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B0BCC9" w14:textId="77777777" w:rsidR="00F66D7E" w:rsidRPr="00F66D7E" w:rsidRDefault="00F66D7E" w:rsidP="00F66D7E">
      <w:pPr>
        <w:ind w:left="2160" w:firstLine="720"/>
        <w:rPr>
          <w:rFonts w:ascii="Arial Black" w:hAnsi="Arial Black"/>
          <w:sz w:val="30"/>
          <w:szCs w:val="30"/>
        </w:rPr>
      </w:pPr>
      <w:r w:rsidRPr="00F66D7E">
        <w:rPr>
          <w:rFonts w:ascii="Arial Black" w:hAnsi="Arial Black"/>
          <w:sz w:val="30"/>
          <w:szCs w:val="30"/>
        </w:rPr>
        <w:t>Assignment6.4</w:t>
      </w:r>
    </w:p>
    <w:p w14:paraId="606B422A" w14:textId="10117B38" w:rsidR="009D0BEC" w:rsidRDefault="009D0BEC">
      <w:pPr>
        <w:rPr>
          <w:rFonts w:ascii="Arial Black" w:hAnsi="Arial Black"/>
        </w:rPr>
      </w:pPr>
      <w:r w:rsidRPr="009D0BEC">
        <w:rPr>
          <w:rFonts w:ascii="Arial Black" w:hAnsi="Arial Black"/>
        </w:rPr>
        <w:t>TASK</w:t>
      </w:r>
      <w:r>
        <w:rPr>
          <w:rFonts w:ascii="Arial Black" w:hAnsi="Arial Black"/>
        </w:rPr>
        <w:t xml:space="preserve"> 01</w:t>
      </w:r>
      <w:r w:rsidRPr="009D0BEC">
        <w:rPr>
          <w:rFonts w:ascii="Arial Black" w:hAnsi="Arial Black"/>
        </w:rPr>
        <w:t xml:space="preserve">: </w:t>
      </w:r>
      <w:r w:rsidRPr="009D0BEC">
        <w:rPr>
          <w:rFonts w:ascii="Arial Black" w:hAnsi="Arial Black"/>
        </w:rPr>
        <w:t>Student Performance Evaluation System</w:t>
      </w:r>
    </w:p>
    <w:p w14:paraId="738FEC2A" w14:textId="7EDC8D14" w:rsidR="009D0BEC" w:rsidRDefault="009D0BEC">
      <w:pPr>
        <w:rPr>
          <w:rFonts w:ascii="Arial Black" w:hAnsi="Arial Black"/>
        </w:rPr>
      </w:pPr>
      <w:r w:rsidRPr="009D0BEC">
        <w:rPr>
          <w:rFonts w:ascii="Arial Black" w:hAnsi="Arial Black"/>
        </w:rPr>
        <w:drawing>
          <wp:inline distT="0" distB="0" distL="0" distR="0" wp14:anchorId="6E1D3FF5" wp14:editId="5B516B87">
            <wp:extent cx="5731510" cy="3189605"/>
            <wp:effectExtent l="0" t="0" r="2540" b="0"/>
            <wp:docPr id="1260313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3133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7C52A" w14:textId="7E985B5D" w:rsidR="009D0BEC" w:rsidRDefault="009D0BEC">
      <w:pPr>
        <w:rPr>
          <w:rFonts w:ascii="Arial Black" w:hAnsi="Arial Black"/>
        </w:rPr>
      </w:pPr>
      <w:r>
        <w:rPr>
          <w:rFonts w:ascii="Arial Black" w:hAnsi="Arial Black"/>
        </w:rPr>
        <w:t>Research Analysis:</w:t>
      </w:r>
    </w:p>
    <w:p w14:paraId="3974DF62" w14:textId="5C10ACED" w:rsidR="009D0BEC" w:rsidRDefault="009D0BEC">
      <w:pPr>
        <w:rPr>
          <w:rFonts w:ascii="Aptos" w:hAnsi="Aptos"/>
        </w:rPr>
      </w:pPr>
      <w:r w:rsidRPr="009D0BEC">
        <w:rPr>
          <w:rFonts w:ascii="Aptos" w:hAnsi="Aptos"/>
        </w:rPr>
        <w:t xml:space="preserve">The use of "guiding comments" to trigger Copilot highlights a shift in modern software engineering where the developer acts as an </w:t>
      </w:r>
      <w:r w:rsidRPr="009D0BEC">
        <w:rPr>
          <w:rFonts w:ascii="Aptos" w:hAnsi="Aptos"/>
          <w:b/>
          <w:bCs/>
        </w:rPr>
        <w:t>Architect</w:t>
      </w:r>
      <w:r w:rsidRPr="009D0BEC">
        <w:rPr>
          <w:rFonts w:ascii="Aptos" w:hAnsi="Aptos"/>
        </w:rPr>
        <w:t xml:space="preserve"> (defining the skeleton) and the AI acts as an </w:t>
      </w:r>
      <w:r w:rsidRPr="009D0BEC">
        <w:rPr>
          <w:rFonts w:ascii="Aptos" w:hAnsi="Aptos"/>
          <w:b/>
          <w:bCs/>
        </w:rPr>
        <w:t>Implementer</w:t>
      </w:r>
      <w:r w:rsidRPr="009D0BEC">
        <w:rPr>
          <w:rFonts w:ascii="Aptos" w:hAnsi="Aptos"/>
        </w:rPr>
        <w:t xml:space="preserve"> (filling in the logic).</w:t>
      </w:r>
    </w:p>
    <w:p w14:paraId="663AE7DD" w14:textId="4F5B2F88" w:rsidR="009D0BEC" w:rsidRDefault="009D0BEC" w:rsidP="009D0BEC">
      <w:pPr>
        <w:rPr>
          <w:rFonts w:ascii="Arial Black" w:hAnsi="Arial Black"/>
        </w:rPr>
      </w:pPr>
      <w:r>
        <w:rPr>
          <w:rFonts w:ascii="Arial Black" w:hAnsi="Arial Black"/>
        </w:rPr>
        <w:t xml:space="preserve">TASK 02: </w:t>
      </w:r>
      <w:r w:rsidRPr="009D0BEC">
        <w:rPr>
          <w:rFonts w:ascii="Arial Black" w:hAnsi="Arial Black"/>
        </w:rPr>
        <w:t>Data Processing in a Monitoring System</w:t>
      </w:r>
    </w:p>
    <w:p w14:paraId="1AD4BDF3" w14:textId="75BC1EFA" w:rsidR="009D0BEC" w:rsidRDefault="009D0BEC" w:rsidP="009D0BEC">
      <w:pPr>
        <w:rPr>
          <w:rFonts w:ascii="Arial Black" w:hAnsi="Arial Black"/>
        </w:rPr>
      </w:pPr>
      <w:r w:rsidRPr="009D0BEC">
        <w:rPr>
          <w:rFonts w:ascii="Arial Black" w:hAnsi="Arial Black"/>
        </w:rPr>
        <w:drawing>
          <wp:inline distT="0" distB="0" distL="0" distR="0" wp14:anchorId="4CFD426C" wp14:editId="0E8393A6">
            <wp:extent cx="5731510" cy="3242945"/>
            <wp:effectExtent l="0" t="0" r="2540" b="0"/>
            <wp:docPr id="22591539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915396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89DF7" w14:textId="426EE6D7" w:rsidR="009D0BEC" w:rsidRDefault="009D0BEC" w:rsidP="009D0BEC">
      <w:pPr>
        <w:rPr>
          <w:rFonts w:ascii="Arial Black" w:hAnsi="Arial Black"/>
        </w:rPr>
      </w:pPr>
      <w:r>
        <w:rPr>
          <w:rFonts w:ascii="Arial Black" w:hAnsi="Arial Black"/>
        </w:rPr>
        <w:lastRenderedPageBreak/>
        <w:t>Research Analysis:</w:t>
      </w:r>
    </w:p>
    <w:p w14:paraId="349BF452" w14:textId="77777777" w:rsidR="009D0BEC" w:rsidRPr="009D0BEC" w:rsidRDefault="009D0BEC" w:rsidP="009D0BEC">
      <w:pPr>
        <w:rPr>
          <w:rFonts w:ascii="Aptos" w:hAnsi="Aptos"/>
          <w:b/>
          <w:bCs/>
        </w:rPr>
      </w:pPr>
      <w:r w:rsidRPr="009D0BEC">
        <w:rPr>
          <w:rFonts w:ascii="Aptos" w:hAnsi="Aptos"/>
          <w:b/>
          <w:bCs/>
        </w:rPr>
        <w:t>Logic and Operator Efficiency</w:t>
      </w:r>
    </w:p>
    <w:p w14:paraId="5DF8BB7D" w14:textId="77777777" w:rsidR="009D0BEC" w:rsidRDefault="009D0BEC" w:rsidP="009D0BEC">
      <w:pPr>
        <w:rPr>
          <w:rFonts w:ascii="Aptos" w:hAnsi="Aptos"/>
        </w:rPr>
      </w:pPr>
      <w:r w:rsidRPr="009D0BEC">
        <w:rPr>
          <w:rFonts w:ascii="Aptos" w:hAnsi="Aptos"/>
        </w:rPr>
        <w:t xml:space="preserve">The AI utilizes the </w:t>
      </w:r>
      <w:r w:rsidRPr="009D0BEC">
        <w:rPr>
          <w:rFonts w:ascii="Aptos" w:hAnsi="Aptos"/>
          <w:b/>
          <w:bCs/>
        </w:rPr>
        <w:t>Modulus Operator (%)</w:t>
      </w:r>
      <w:r w:rsidRPr="009D0BEC">
        <w:rPr>
          <w:rFonts w:ascii="Aptos" w:hAnsi="Aptos"/>
        </w:rPr>
        <w:t xml:space="preserve"> as the primary filter. In computer science, x % 2 == 0 is the standard way to check for parity (evenness). It calculates the remainder after division by 2; if the remainder is zero, the number is even.</w:t>
      </w:r>
    </w:p>
    <w:p w14:paraId="7C98954B" w14:textId="104D871F" w:rsidR="004B2E2B" w:rsidRPr="004B2E2B" w:rsidRDefault="004B2E2B" w:rsidP="004B2E2B">
      <w:pPr>
        <w:rPr>
          <w:rFonts w:ascii="Arial Black" w:hAnsi="Arial Black"/>
        </w:rPr>
      </w:pPr>
      <w:r>
        <w:rPr>
          <w:rFonts w:ascii="Arial Black" w:hAnsi="Arial Black"/>
        </w:rPr>
        <w:t>TASK 03:</w:t>
      </w:r>
      <w:r w:rsidRPr="004B2E2B">
        <w:rPr>
          <w:rFonts w:ascii="Arial Black" w:hAnsi="Arial Black"/>
        </w:rPr>
        <w:t xml:space="preserve"> Banking Transaction Simulation</w:t>
      </w:r>
    </w:p>
    <w:p w14:paraId="34EA877C" w14:textId="0A4D0728" w:rsidR="004B2E2B" w:rsidRDefault="004B2E2B" w:rsidP="009D0BEC">
      <w:pPr>
        <w:rPr>
          <w:rFonts w:ascii="Arial Black" w:hAnsi="Arial Black"/>
        </w:rPr>
      </w:pPr>
      <w:r w:rsidRPr="004B2E2B">
        <w:rPr>
          <w:rFonts w:ascii="Arial Black" w:hAnsi="Arial Black"/>
        </w:rPr>
        <w:drawing>
          <wp:inline distT="0" distB="0" distL="0" distR="0" wp14:anchorId="48183956" wp14:editId="6E2031E2">
            <wp:extent cx="5731510" cy="2794000"/>
            <wp:effectExtent l="0" t="0" r="2540" b="6350"/>
            <wp:docPr id="1399158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1584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E7E93" w14:textId="256C5116" w:rsidR="004B2E2B" w:rsidRDefault="004B2E2B" w:rsidP="009D0BEC">
      <w:pPr>
        <w:rPr>
          <w:rFonts w:ascii="Arial Black" w:hAnsi="Arial Black"/>
        </w:rPr>
      </w:pPr>
      <w:r>
        <w:rPr>
          <w:rFonts w:ascii="Arial Black" w:hAnsi="Arial Black"/>
        </w:rPr>
        <w:t>Research Analysis:</w:t>
      </w:r>
    </w:p>
    <w:p w14:paraId="39BBBE5A" w14:textId="77777777" w:rsidR="004B2E2B" w:rsidRPr="004B2E2B" w:rsidRDefault="004B2E2B" w:rsidP="004B2E2B">
      <w:pPr>
        <w:rPr>
          <w:rFonts w:ascii="Aptos" w:hAnsi="Aptos"/>
        </w:rPr>
      </w:pPr>
      <w:proofErr w:type="gramStart"/>
      <w:r w:rsidRPr="004B2E2B">
        <w:rPr>
          <w:rFonts w:ascii="Aptos" w:hAnsi="Aptos"/>
        </w:rPr>
        <w:t xml:space="preserve">  </w:t>
      </w:r>
      <w:r w:rsidRPr="004B2E2B">
        <w:rPr>
          <w:rFonts w:ascii="Aptos" w:hAnsi="Aptos"/>
          <w:b/>
          <w:bCs/>
        </w:rPr>
        <w:t>The</w:t>
      </w:r>
      <w:proofErr w:type="gramEnd"/>
      <w:r w:rsidRPr="004B2E2B">
        <w:rPr>
          <w:rFonts w:ascii="Aptos" w:hAnsi="Aptos"/>
          <w:b/>
          <w:bCs/>
        </w:rPr>
        <w:t xml:space="preserve"> "self" keyword:</w:t>
      </w:r>
      <w:r w:rsidRPr="004B2E2B">
        <w:rPr>
          <w:rFonts w:ascii="Aptos" w:hAnsi="Aptos"/>
        </w:rPr>
        <w:t xml:space="preserve"> By using </w:t>
      </w:r>
      <w:proofErr w:type="spellStart"/>
      <w:r w:rsidRPr="004B2E2B">
        <w:rPr>
          <w:rFonts w:ascii="Aptos" w:hAnsi="Aptos"/>
        </w:rPr>
        <w:t>self.balance</w:t>
      </w:r>
      <w:proofErr w:type="spellEnd"/>
      <w:r w:rsidRPr="004B2E2B">
        <w:rPr>
          <w:rFonts w:ascii="Aptos" w:hAnsi="Aptos"/>
        </w:rPr>
        <w:t>, the AI ensures that the withdrawal affects only the specific instance of the account being accessed. This prevents "collision" between different customers' data.</w:t>
      </w:r>
    </w:p>
    <w:p w14:paraId="39A3A123" w14:textId="77777777" w:rsidR="004B2E2B" w:rsidRDefault="004B2E2B" w:rsidP="004B2E2B">
      <w:pPr>
        <w:rPr>
          <w:rFonts w:ascii="Arial Black" w:hAnsi="Arial Black"/>
        </w:rPr>
      </w:pPr>
      <w:r>
        <w:rPr>
          <w:rFonts w:ascii="Arial Black" w:hAnsi="Arial Black"/>
        </w:rPr>
        <w:t xml:space="preserve">TASK O4: </w:t>
      </w:r>
      <w:r w:rsidRPr="004B2E2B">
        <w:rPr>
          <w:rFonts w:ascii="Arial Black" w:hAnsi="Arial Black"/>
        </w:rPr>
        <w:t>Student Scholarship Eligibility Check</w:t>
      </w:r>
    </w:p>
    <w:p w14:paraId="011FBDFE" w14:textId="3C20C993" w:rsidR="004B2E2B" w:rsidRDefault="004B2E2B" w:rsidP="004B2E2B">
      <w:pPr>
        <w:rPr>
          <w:rFonts w:ascii="Arial Black" w:hAnsi="Arial Black"/>
        </w:rPr>
      </w:pPr>
      <w:r w:rsidRPr="004B2E2B">
        <w:rPr>
          <w:rFonts w:ascii="Arial Black" w:hAnsi="Arial Black"/>
        </w:rPr>
        <w:lastRenderedPageBreak/>
        <w:drawing>
          <wp:inline distT="0" distB="0" distL="0" distR="0" wp14:anchorId="50E1D6F5" wp14:editId="661EF96D">
            <wp:extent cx="5731510" cy="2870200"/>
            <wp:effectExtent l="0" t="0" r="2540" b="6350"/>
            <wp:docPr id="790847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8479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657B0" w14:textId="77777777" w:rsidR="004B2E2B" w:rsidRDefault="004B2E2B" w:rsidP="004B2E2B">
      <w:pPr>
        <w:rPr>
          <w:rFonts w:ascii="Arial Black" w:hAnsi="Arial Black"/>
        </w:rPr>
      </w:pPr>
      <w:r>
        <w:rPr>
          <w:rFonts w:ascii="Arial Black" w:hAnsi="Arial Black"/>
        </w:rPr>
        <w:t>Research Analysis:</w:t>
      </w:r>
    </w:p>
    <w:p w14:paraId="19C91BF3" w14:textId="4B098B9C" w:rsidR="004B2E2B" w:rsidRDefault="004B2E2B" w:rsidP="004B2E2B">
      <w:pPr>
        <w:rPr>
          <w:rFonts w:ascii="Aptos" w:hAnsi="Aptos"/>
        </w:rPr>
      </w:pPr>
      <w:r w:rsidRPr="004B2E2B">
        <w:rPr>
          <w:rFonts w:ascii="Aptos" w:hAnsi="Aptos"/>
        </w:rPr>
        <w:t xml:space="preserve">A </w:t>
      </w:r>
      <w:r w:rsidRPr="004B2E2B">
        <w:rPr>
          <w:rFonts w:ascii="Aptos" w:hAnsi="Aptos"/>
          <w:b/>
          <w:bCs/>
        </w:rPr>
        <w:t>List of Dictionaries</w:t>
      </w:r>
      <w:r w:rsidRPr="004B2E2B">
        <w:rPr>
          <w:rFonts w:ascii="Aptos" w:hAnsi="Aptos"/>
        </w:rPr>
        <w:t xml:space="preserve"> is a standard JSON-like format used in web APIs and database records.</w:t>
      </w:r>
    </w:p>
    <w:p w14:paraId="62BC2A45" w14:textId="1EF9B094" w:rsidR="00A87E52" w:rsidRDefault="00A87E52" w:rsidP="004B2E2B">
      <w:pPr>
        <w:rPr>
          <w:rFonts w:ascii="Arial Black" w:hAnsi="Arial Black"/>
        </w:rPr>
      </w:pPr>
      <w:r>
        <w:rPr>
          <w:rFonts w:ascii="Arial Black" w:hAnsi="Arial Black"/>
        </w:rPr>
        <w:t xml:space="preserve">TASK 05: </w:t>
      </w:r>
      <w:r w:rsidRPr="00A87E52">
        <w:rPr>
          <w:rFonts w:ascii="Arial Black" w:hAnsi="Arial Black"/>
        </w:rPr>
        <w:t>Online Shopping Cart Module</w:t>
      </w:r>
    </w:p>
    <w:p w14:paraId="6A7EC562" w14:textId="33C02B3C" w:rsidR="00A87E52" w:rsidRDefault="00A87E52" w:rsidP="004B2E2B">
      <w:pPr>
        <w:rPr>
          <w:rFonts w:ascii="Arial Black" w:hAnsi="Arial Black"/>
        </w:rPr>
      </w:pPr>
      <w:r w:rsidRPr="00A87E52">
        <w:rPr>
          <w:rFonts w:ascii="Arial Black" w:hAnsi="Arial Black"/>
        </w:rPr>
        <w:drawing>
          <wp:inline distT="0" distB="0" distL="0" distR="0" wp14:anchorId="6E4765A0" wp14:editId="64EF2FE6">
            <wp:extent cx="5731510" cy="3222625"/>
            <wp:effectExtent l="0" t="0" r="2540" b="0"/>
            <wp:docPr id="85657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579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44245" w14:textId="1B842F21" w:rsidR="00A87E52" w:rsidRDefault="00A87E52" w:rsidP="004B2E2B">
      <w:pPr>
        <w:rPr>
          <w:rFonts w:ascii="Arial Black" w:hAnsi="Arial Black"/>
        </w:rPr>
      </w:pPr>
      <w:r>
        <w:rPr>
          <w:rFonts w:ascii="Arial Black" w:hAnsi="Arial Black"/>
        </w:rPr>
        <w:t>Research Analysis:</w:t>
      </w:r>
    </w:p>
    <w:p w14:paraId="50BE07B2" w14:textId="366B5DBB" w:rsidR="00A87E52" w:rsidRPr="009D0BEC" w:rsidRDefault="00A87E52" w:rsidP="004B2E2B">
      <w:pPr>
        <w:rPr>
          <w:rFonts w:ascii="Aptos" w:hAnsi="Aptos"/>
        </w:rPr>
      </w:pPr>
      <w:r w:rsidRPr="00A87E52">
        <w:rPr>
          <w:rFonts w:ascii="Aptos" w:hAnsi="Aptos"/>
        </w:rPr>
        <w:t xml:space="preserve">The AI uses a </w:t>
      </w:r>
      <w:r w:rsidRPr="00A87E52">
        <w:rPr>
          <w:rFonts w:ascii="Aptos" w:hAnsi="Aptos"/>
          <w:b/>
          <w:bCs/>
        </w:rPr>
        <w:t>List of Dictionaries</w:t>
      </w:r>
      <w:r w:rsidRPr="00A87E52">
        <w:rPr>
          <w:rFonts w:ascii="Aptos" w:hAnsi="Aptos"/>
        </w:rPr>
        <w:t xml:space="preserve"> to represent the cart. This is a common pattern in e-commerce because it allows each item to hold multiple attributes (metadata) like price and quantity while maintaining an ordered sequence.</w:t>
      </w:r>
    </w:p>
    <w:p w14:paraId="4F80A6DE" w14:textId="77777777" w:rsidR="009D0BEC" w:rsidRPr="009D0BEC" w:rsidRDefault="009D0BEC" w:rsidP="009D0BEC">
      <w:pPr>
        <w:rPr>
          <w:rFonts w:ascii="Aptos" w:hAnsi="Aptos"/>
        </w:rPr>
      </w:pPr>
    </w:p>
    <w:p w14:paraId="0B8935A4" w14:textId="7CDDE6DE" w:rsidR="009D0BEC" w:rsidRPr="009D0BEC" w:rsidRDefault="009D0BEC">
      <w:pPr>
        <w:rPr>
          <w:rFonts w:ascii="Arial Black" w:hAnsi="Arial Black"/>
        </w:rPr>
      </w:pPr>
    </w:p>
    <w:sectPr w:rsidR="009D0BEC" w:rsidRPr="009D0B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BEC"/>
    <w:rsid w:val="004A5B6E"/>
    <w:rsid w:val="004B2E2B"/>
    <w:rsid w:val="009D0BEC"/>
    <w:rsid w:val="00A87E52"/>
    <w:rsid w:val="00EB7E50"/>
    <w:rsid w:val="00F66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F153D"/>
  <w15:chartTrackingRefBased/>
  <w15:docId w15:val="{6C010B1D-36A8-441D-B845-B3E0297F3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0B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0B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0B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0B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0B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0B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0B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0B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0B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0B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0B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0B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0B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0B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0B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0B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0B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0B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0B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0B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0B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0B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0B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0B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0B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0B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0B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0B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0B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106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3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27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13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23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2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40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17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19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97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31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97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51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26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4</Pages>
  <Words>203</Words>
  <Characters>1160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 srinivas reddy</dc:creator>
  <cp:keywords/>
  <dc:description/>
  <cp:lastModifiedBy>ch srinivas reddy</cp:lastModifiedBy>
  <cp:revision>2</cp:revision>
  <dcterms:created xsi:type="dcterms:W3CDTF">2026-02-05T05:45:00Z</dcterms:created>
  <dcterms:modified xsi:type="dcterms:W3CDTF">2026-02-05T06:31:00Z</dcterms:modified>
</cp:coreProperties>
</file>