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82E9FAC" w14:textId="77777777" w:rsidR="004F04EA" w:rsidRPr="004F04EA" w:rsidRDefault="0073700A" w:rsidP="004F04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73700A">
        <w:rPr>
          <w:rFonts w:ascii="Segoe UI" w:eastAsia="Times New Roman" w:hAnsi="Segoe UI" w:cs="Segoe UI"/>
          <w:noProof/>
          <w:kern w:val="0"/>
          <w:sz w:val="21"/>
          <w:szCs w:val="21"/>
          <w:lang w:bidi="hi-IN"/>
        </w:rPr>
        <w:pict w14:anchorId="72A1BFA7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3FB07695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Slide 1</w:t>
      </w:r>
    </w:p>
    <w:p w14:paraId="6FC1F796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Technology Decision Drivers</w:t>
      </w:r>
    </w:p>
    <w:p w14:paraId="7F441DF0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1"/>
          <w:szCs w:val="21"/>
          <w:lang w:bidi="hi-IN"/>
          <w14:ligatures w14:val="none"/>
        </w:rPr>
        <w:t>The following areas have the highest influence on technology selection because they represent the majority of implementation complexity and long-term maintenance effort.</w:t>
      </w:r>
    </w:p>
    <w:p w14:paraId="733D8854" w14:textId="77777777" w:rsidR="004F04EA" w:rsidRPr="004F04EA" w:rsidRDefault="0073700A" w:rsidP="004F04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73700A">
        <w:rPr>
          <w:rFonts w:ascii="Segoe UI" w:eastAsia="Times New Roman" w:hAnsi="Segoe UI" w:cs="Segoe UI"/>
          <w:noProof/>
          <w:kern w:val="0"/>
          <w:sz w:val="21"/>
          <w:szCs w:val="21"/>
          <w:lang w:bidi="hi-IN"/>
        </w:rPr>
        <w:pict w14:anchorId="7A0D86EB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1AA4005E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Slide 2</w:t>
      </w:r>
    </w:p>
    <w:p w14:paraId="20AEE7BF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High Impact Area 1</w:t>
      </w:r>
    </w:p>
    <w:p w14:paraId="70FD5CCE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Large Offline Package Lifecycle</w:t>
      </w:r>
    </w:p>
    <w:p w14:paraId="42DE438C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Why It Matters</w:t>
      </w:r>
    </w:p>
    <w:p w14:paraId="63D21D4F" w14:textId="77777777" w:rsidR="004F04EA" w:rsidRPr="004F04EA" w:rsidRDefault="004F04EA" w:rsidP="004F04EA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Multi-GB manual downloads</w:t>
      </w:r>
    </w:p>
    <w:p w14:paraId="0EBB5C88" w14:textId="77777777" w:rsidR="004F04EA" w:rsidRPr="004F04EA" w:rsidRDefault="004F04EA" w:rsidP="004F04EA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Package extraction</w:t>
      </w:r>
    </w:p>
    <w:p w14:paraId="44D99869" w14:textId="77777777" w:rsidR="004F04EA" w:rsidRPr="004F04EA" w:rsidRDefault="004F04EA" w:rsidP="004F04EA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Package updates</w:t>
      </w:r>
    </w:p>
    <w:p w14:paraId="6AB8C72A" w14:textId="77777777" w:rsidR="004F04EA" w:rsidRPr="004F04EA" w:rsidRDefault="004F04EA" w:rsidP="004F04EA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Revision management</w:t>
      </w:r>
    </w:p>
    <w:p w14:paraId="4DBD79FD" w14:textId="77777777" w:rsidR="004F04EA" w:rsidRPr="004F04EA" w:rsidRDefault="004F04EA" w:rsidP="004F04EA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Local indexing</w:t>
      </w:r>
    </w:p>
    <w:p w14:paraId="78FDAFAE" w14:textId="77777777" w:rsidR="004F04EA" w:rsidRPr="004F04EA" w:rsidRDefault="004F04EA" w:rsidP="004F04EA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Background processing</w:t>
      </w:r>
    </w:p>
    <w:p w14:paraId="37499F12" w14:textId="77777777" w:rsidR="004F04EA" w:rsidRPr="004F04EA" w:rsidRDefault="004F04EA" w:rsidP="004F04EA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Offline access</w:t>
      </w:r>
    </w:p>
    <w:p w14:paraId="1E684EEE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Platform Impact</w:t>
      </w:r>
    </w:p>
    <w:p w14:paraId="22A8CEB0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This area heavily depends on storage management, background processing, filesystem integration, and memory efficiency.</w:t>
      </w:r>
    </w:p>
    <w:p w14:paraId="410E01B1" w14:textId="77777777" w:rsidR="004F04EA" w:rsidRPr="004F04EA" w:rsidRDefault="0073700A" w:rsidP="004F04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73700A">
        <w:rPr>
          <w:rFonts w:ascii="Segoe UI" w:eastAsia="Times New Roman" w:hAnsi="Segoe UI" w:cs="Segoe UI"/>
          <w:noProof/>
          <w:kern w:val="0"/>
          <w:sz w:val="21"/>
          <w:szCs w:val="21"/>
          <w:lang w:bidi="hi-IN"/>
        </w:rPr>
        <w:pict w14:anchorId="44ECB9E6">
          <v:rect id="_x0000_i1035" style="width:0;height:1.5pt" o:hralign="center" o:hrstd="t" o:hr="t" fillcolor="#a0a0a0" stroked="f"/>
        </w:pict>
      </w:r>
    </w:p>
    <w:p w14:paraId="5163AF47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Slide 3</w:t>
      </w:r>
    </w:p>
    <w:p w14:paraId="784817AC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lastRenderedPageBreak/>
        <w:t>High Impact Area 2</w:t>
      </w:r>
    </w:p>
    <w:p w14:paraId="00C11C5F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Illustration Platform &amp; Graphics Rendering</w:t>
      </w:r>
    </w:p>
    <w:p w14:paraId="0B6A17CC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Why It Matters</w:t>
      </w:r>
    </w:p>
    <w:p w14:paraId="001F91D4" w14:textId="77777777" w:rsidR="004F04EA" w:rsidRPr="004F04EA" w:rsidRDefault="004F04EA" w:rsidP="004F04EA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SVG Rendering</w:t>
      </w:r>
    </w:p>
    <w:p w14:paraId="562A3124" w14:textId="77777777" w:rsidR="004F04EA" w:rsidRPr="004F04EA" w:rsidRDefault="004F04EA" w:rsidP="004F04EA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WebCGM Rendering</w:t>
      </w:r>
    </w:p>
    <w:p w14:paraId="2BAC2057" w14:textId="77777777" w:rsidR="004F04EA" w:rsidRPr="004F04EA" w:rsidRDefault="004F04EA" w:rsidP="004F04EA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Figure &amp; Sheet Navigation</w:t>
      </w:r>
    </w:p>
    <w:p w14:paraId="05616328" w14:textId="77777777" w:rsidR="004F04EA" w:rsidRPr="004F04EA" w:rsidRDefault="004F04EA" w:rsidP="004F04EA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Zoom &amp; Pan Interactions</w:t>
      </w:r>
    </w:p>
    <w:p w14:paraId="042595D4" w14:textId="77777777" w:rsidR="004F04EA" w:rsidRPr="004F04EA" w:rsidRDefault="004F04EA" w:rsidP="004F04EA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High Resolution Graphics</w:t>
      </w:r>
    </w:p>
    <w:p w14:paraId="30F1A482" w14:textId="77777777" w:rsidR="004F04EA" w:rsidRPr="004F04EA" w:rsidRDefault="004F04EA" w:rsidP="004F04EA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Illustration Navigation</w:t>
      </w:r>
    </w:p>
    <w:p w14:paraId="4140D56F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Platform Impact</w:t>
      </w:r>
    </w:p>
    <w:p w14:paraId="6F48E4BA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Graphics rendering performance and memory utilization directly impact user experience.</w:t>
      </w:r>
    </w:p>
    <w:p w14:paraId="5A7BB8DE" w14:textId="77777777" w:rsidR="004F04EA" w:rsidRPr="004F04EA" w:rsidRDefault="0073700A" w:rsidP="004F04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73700A">
        <w:rPr>
          <w:rFonts w:ascii="Segoe UI" w:eastAsia="Times New Roman" w:hAnsi="Segoe UI" w:cs="Segoe UI"/>
          <w:noProof/>
          <w:kern w:val="0"/>
          <w:sz w:val="21"/>
          <w:szCs w:val="21"/>
          <w:lang w:bidi="hi-IN"/>
        </w:rPr>
        <w:pict w14:anchorId="7CBEA8F3">
          <v:rect id="_x0000_i1034" style="width:0;height:1.5pt" o:hralign="center" o:hrstd="t" o:hr="t" fillcolor="#a0a0a0" stroked="f"/>
        </w:pict>
      </w:r>
    </w:p>
    <w:p w14:paraId="576FFBE2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Slide 4</w:t>
      </w:r>
    </w:p>
    <w:p w14:paraId="7E1EE1C4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High Impact Area 3</w:t>
      </w:r>
    </w:p>
    <w:p w14:paraId="01C82626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IPC Synchronization</w:t>
      </w:r>
    </w:p>
    <w:p w14:paraId="766C42B6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Why It Matters</w:t>
      </w:r>
    </w:p>
    <w:p w14:paraId="32484831" w14:textId="77777777" w:rsidR="004F04EA" w:rsidRPr="004F04EA" w:rsidRDefault="004F04EA" w:rsidP="004F04EA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Part-to-Illustration Mapping</w:t>
      </w:r>
    </w:p>
    <w:p w14:paraId="1A0644D0" w14:textId="77777777" w:rsidR="004F04EA" w:rsidRPr="004F04EA" w:rsidRDefault="004F04EA" w:rsidP="004F04EA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Illustration-to-Part Mapping</w:t>
      </w:r>
    </w:p>
    <w:p w14:paraId="7D8A9E33" w14:textId="77777777" w:rsidR="004F04EA" w:rsidRPr="004F04EA" w:rsidRDefault="004F04EA" w:rsidP="004F04EA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Reference Highlighting</w:t>
      </w:r>
    </w:p>
    <w:p w14:paraId="49E40509" w14:textId="77777777" w:rsidR="004F04EA" w:rsidRPr="004F04EA" w:rsidRDefault="004F04EA" w:rsidP="004F04EA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Hotspot Interactions</w:t>
      </w:r>
    </w:p>
    <w:p w14:paraId="4BA20382" w14:textId="77777777" w:rsidR="004F04EA" w:rsidRPr="004F04EA" w:rsidRDefault="004F04EA" w:rsidP="004F04EA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Real-Time Synchronization</w:t>
      </w:r>
    </w:p>
    <w:p w14:paraId="216D78E1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Platform Impact</w:t>
      </w:r>
    </w:p>
    <w:p w14:paraId="7FC323BB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Requires continuous synchronization between structured content and graphical content.</w:t>
      </w:r>
    </w:p>
    <w:p w14:paraId="7C3EAE86" w14:textId="77777777" w:rsidR="004F04EA" w:rsidRPr="004F04EA" w:rsidRDefault="0073700A" w:rsidP="004F04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73700A">
        <w:rPr>
          <w:rFonts w:ascii="Segoe UI" w:eastAsia="Times New Roman" w:hAnsi="Segoe UI" w:cs="Segoe UI"/>
          <w:noProof/>
          <w:kern w:val="0"/>
          <w:sz w:val="21"/>
          <w:szCs w:val="21"/>
          <w:lang w:bidi="hi-IN"/>
        </w:rPr>
        <w:pict w14:anchorId="06AFBBA9">
          <v:rect id="_x0000_i1033" style="width:0;height:1.5pt" o:hralign="center" o:hrstd="t" o:hr="t" fillcolor="#a0a0a0" stroked="f"/>
        </w:pict>
      </w:r>
    </w:p>
    <w:p w14:paraId="0BBA329C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lastRenderedPageBreak/>
        <w:t>Slide 5</w:t>
      </w:r>
    </w:p>
    <w:p w14:paraId="01343BC1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High Impact Area 4</w:t>
      </w:r>
    </w:p>
    <w:p w14:paraId="4BE50D9D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Content Navigation &amp; Reference Resolution</w:t>
      </w:r>
    </w:p>
    <w:p w14:paraId="2D482A36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Why It Matters</w:t>
      </w:r>
    </w:p>
    <w:p w14:paraId="44882751" w14:textId="77777777" w:rsidR="004F04EA" w:rsidRPr="004F04EA" w:rsidRDefault="004F04EA" w:rsidP="004F04EA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Cross-Manual References</w:t>
      </w:r>
    </w:p>
    <w:p w14:paraId="36593621" w14:textId="77777777" w:rsidR="004F04EA" w:rsidRPr="004F04EA" w:rsidRDefault="004F04EA" w:rsidP="004F04EA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Internal References</w:t>
      </w:r>
    </w:p>
    <w:p w14:paraId="177E5274" w14:textId="77777777" w:rsidR="004F04EA" w:rsidRPr="004F04EA" w:rsidRDefault="004F04EA" w:rsidP="004F04EA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Deep Linking</w:t>
      </w:r>
    </w:p>
    <w:p w14:paraId="642DE409" w14:textId="77777777" w:rsidR="004F04EA" w:rsidRPr="004F04EA" w:rsidRDefault="004F04EA" w:rsidP="004F04EA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Navigation History</w:t>
      </w:r>
    </w:p>
    <w:p w14:paraId="4F921A70" w14:textId="77777777" w:rsidR="004F04EA" w:rsidRPr="004F04EA" w:rsidRDefault="004F04EA" w:rsidP="004F04EA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Context Preservation</w:t>
      </w:r>
    </w:p>
    <w:p w14:paraId="330D2D7B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Platform Impact</w:t>
      </w:r>
    </w:p>
    <w:p w14:paraId="1B9685A7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Requires tight integration between content rendering, application state, and navigation management.</w:t>
      </w:r>
    </w:p>
    <w:p w14:paraId="78921375" w14:textId="77777777" w:rsidR="004F04EA" w:rsidRPr="004F04EA" w:rsidRDefault="0073700A" w:rsidP="004F04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73700A">
        <w:rPr>
          <w:rFonts w:ascii="Segoe UI" w:eastAsia="Times New Roman" w:hAnsi="Segoe UI" w:cs="Segoe UI"/>
          <w:noProof/>
          <w:kern w:val="0"/>
          <w:sz w:val="21"/>
          <w:szCs w:val="21"/>
          <w:lang w:bidi="hi-IN"/>
        </w:rPr>
        <w:pict w14:anchorId="68466936">
          <v:rect id="_x0000_i1032" style="width:0;height:1.5pt" o:hralign="center" o:hrstd="t" o:hr="t" fillcolor="#a0a0a0" stroked="f"/>
        </w:pict>
      </w:r>
    </w:p>
    <w:p w14:paraId="17016DC3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Slide 6</w:t>
      </w:r>
    </w:p>
    <w:p w14:paraId="2CDC87DD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High Impact Area 5</w:t>
      </w:r>
    </w:p>
    <w:p w14:paraId="235501B4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Enterprise Distribution &amp; Governance</w:t>
      </w:r>
    </w:p>
    <w:p w14:paraId="0F2F16C2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Why It Matters</w:t>
      </w:r>
    </w:p>
    <w:p w14:paraId="1C88C514" w14:textId="77777777" w:rsidR="004F04EA" w:rsidRPr="004F04EA" w:rsidRDefault="004F04EA" w:rsidP="004F04EA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MDM / DDM Integration</w:t>
      </w:r>
    </w:p>
    <w:p w14:paraId="45FD575F" w14:textId="77777777" w:rsidR="004F04EA" w:rsidRPr="004F04EA" w:rsidRDefault="004F04EA" w:rsidP="004F04EA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Managed Configuration</w:t>
      </w:r>
    </w:p>
    <w:p w14:paraId="230DBFD0" w14:textId="77777777" w:rsidR="004F04EA" w:rsidRPr="004F04EA" w:rsidRDefault="004F04EA" w:rsidP="004F04EA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Enterprise Security</w:t>
      </w:r>
    </w:p>
    <w:p w14:paraId="61846268" w14:textId="77777777" w:rsidR="004F04EA" w:rsidRPr="004F04EA" w:rsidRDefault="004F04EA" w:rsidP="004F04EA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Controlled Deployment</w:t>
      </w:r>
    </w:p>
    <w:p w14:paraId="2EC01370" w14:textId="77777777" w:rsidR="004F04EA" w:rsidRPr="004F04EA" w:rsidRDefault="004F04EA" w:rsidP="004F04EA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Governance Requirements</w:t>
      </w:r>
    </w:p>
    <w:p w14:paraId="19B6797F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Platform Impact</w:t>
      </w:r>
    </w:p>
    <w:p w14:paraId="085FAD65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lastRenderedPageBreak/>
        <w:t>Platform maturity and operating system integration directly influence deployment and operational management.</w:t>
      </w:r>
    </w:p>
    <w:p w14:paraId="598BAE44" w14:textId="77777777" w:rsidR="004F04EA" w:rsidRPr="004F04EA" w:rsidRDefault="0073700A" w:rsidP="004F04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73700A">
        <w:rPr>
          <w:rFonts w:ascii="Segoe UI" w:eastAsia="Times New Roman" w:hAnsi="Segoe UI" w:cs="Segoe UI"/>
          <w:noProof/>
          <w:kern w:val="0"/>
          <w:sz w:val="21"/>
          <w:szCs w:val="21"/>
          <w:lang w:bidi="hi-IN"/>
        </w:rPr>
        <w:pict w14:anchorId="4AFF4729">
          <v:rect id="_x0000_i1031" style="width:0;height:1.5pt" o:hralign="center" o:hrstd="t" o:hr="t" fillcolor="#a0a0a0" stroked="f"/>
        </w:pict>
      </w:r>
    </w:p>
    <w:p w14:paraId="5EA957D8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Slide 7 (Only One Neutral Slide)</w:t>
      </w:r>
    </w:p>
    <w:p w14:paraId="219BDDF3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Platform Neutral Requirements</w:t>
      </w:r>
    </w:p>
    <w:p w14:paraId="739E7D01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The following requirements are functionally important but are not expected to significantly influence platform selection because all evaluated technologies can support them effectively.</w:t>
      </w:r>
    </w:p>
    <w:p w14:paraId="222E8561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Platform Neutral Functionalities</w:t>
      </w:r>
    </w:p>
    <w:p w14:paraId="6DBF9102" w14:textId="77777777" w:rsidR="004F04EA" w:rsidRPr="004F04EA" w:rsidRDefault="004F04EA" w:rsidP="004F04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Aircraft Selection</w:t>
      </w:r>
    </w:p>
    <w:p w14:paraId="692AF176" w14:textId="77777777" w:rsidR="004F04EA" w:rsidRPr="004F04EA" w:rsidRDefault="004F04EA" w:rsidP="004F04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Manual Selection</w:t>
      </w:r>
    </w:p>
    <w:p w14:paraId="2F7E1FBF" w14:textId="77777777" w:rsidR="004F04EA" w:rsidRPr="004F04EA" w:rsidRDefault="004F04EA" w:rsidP="004F04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TOC Navigation</w:t>
      </w:r>
    </w:p>
    <w:p w14:paraId="1494C119" w14:textId="77777777" w:rsidR="004F04EA" w:rsidRPr="004F04EA" w:rsidRDefault="004F04EA" w:rsidP="004F04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Search Screens</w:t>
      </w:r>
    </w:p>
    <w:p w14:paraId="29C0A656" w14:textId="77777777" w:rsidR="004F04EA" w:rsidRPr="004F04EA" w:rsidRDefault="004F04EA" w:rsidP="004F04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Expand / Collapse Hierarchy</w:t>
      </w:r>
    </w:p>
    <w:p w14:paraId="5EBA0B4E" w14:textId="77777777" w:rsidR="004F04EA" w:rsidRPr="004F04EA" w:rsidRDefault="004F04EA" w:rsidP="004F04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Solution Navigation</w:t>
      </w:r>
    </w:p>
    <w:p w14:paraId="225095EA" w14:textId="77777777" w:rsidR="004F04EA" w:rsidRPr="004F04EA" w:rsidRDefault="004F04EA" w:rsidP="004F04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HTML Viewer Layout</w:t>
      </w:r>
    </w:p>
    <w:p w14:paraId="0893FF0A" w14:textId="77777777" w:rsidR="004F04EA" w:rsidRPr="004F04EA" w:rsidRDefault="004F04EA" w:rsidP="004F04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Header &amp; Toolbar</w:t>
      </w:r>
    </w:p>
    <w:p w14:paraId="30ABCB9F" w14:textId="77777777" w:rsidR="004F04EA" w:rsidRPr="004F04EA" w:rsidRDefault="004F04EA" w:rsidP="004F04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Split View Layout</w:t>
      </w:r>
    </w:p>
    <w:p w14:paraId="49AF53F3" w14:textId="77777777" w:rsidR="004F04EA" w:rsidRPr="004F04EA" w:rsidRDefault="004F04EA" w:rsidP="004F04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Recent Elements</w:t>
      </w:r>
    </w:p>
    <w:p w14:paraId="66346C2A" w14:textId="77777777" w:rsidR="004F04EA" w:rsidRPr="004F04EA" w:rsidRDefault="004F04EA" w:rsidP="004F04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Metadata Display</w:t>
      </w:r>
    </w:p>
    <w:p w14:paraId="04266DC4" w14:textId="77777777" w:rsidR="004F04EA" w:rsidRPr="004F04EA" w:rsidRDefault="004F04EA" w:rsidP="004F04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Filtering &amp; Sorting</w:t>
      </w:r>
    </w:p>
    <w:p w14:paraId="514D97E6" w14:textId="77777777" w:rsidR="004F04EA" w:rsidRPr="004F04EA" w:rsidRDefault="004F04EA" w:rsidP="004F04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Standard Content Rendering</w:t>
      </w:r>
    </w:p>
    <w:p w14:paraId="28C92607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Assessment</w:t>
      </w:r>
    </w:p>
    <w:p w14:paraId="47C49B5B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These capabilities are achievable across Native iOS, Flutter, and React Native using standard implementation patterns.</w:t>
      </w:r>
    </w:p>
    <w:p w14:paraId="5C88D078" w14:textId="77777777" w:rsidR="004F04EA" w:rsidRPr="004F04EA" w:rsidRDefault="0073700A" w:rsidP="004F04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73700A">
        <w:rPr>
          <w:rFonts w:ascii="Segoe UI" w:eastAsia="Times New Roman" w:hAnsi="Segoe UI" w:cs="Segoe UI"/>
          <w:noProof/>
          <w:kern w:val="0"/>
          <w:sz w:val="21"/>
          <w:szCs w:val="21"/>
          <w:lang w:bidi="hi-IN"/>
        </w:rPr>
        <w:pict w14:anchorId="7C775450">
          <v:rect id="_x0000_i1030" style="width:0;height:1.5pt" o:hralign="center" o:hrstd="t" o:hr="t" fillcolor="#a0a0a0" stroked="f"/>
        </w:pict>
      </w:r>
    </w:p>
    <w:p w14:paraId="07B26057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Slide 8</w:t>
      </w:r>
    </w:p>
    <w:p w14:paraId="6126ADCA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Technology Alignment Assessment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1"/>
        <w:gridCol w:w="2224"/>
        <w:gridCol w:w="997"/>
        <w:gridCol w:w="1418"/>
      </w:tblGrid>
      <w:tr w:rsidR="004F04EA" w:rsidRPr="004F04EA" w14:paraId="53D1159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3E60377" w14:textId="77777777" w:rsidR="004F04EA" w:rsidRPr="004F04EA" w:rsidRDefault="004F04EA" w:rsidP="004F04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lastRenderedPageBreak/>
              <w:t>Evaluation Area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A1FA0FB" w14:textId="77777777" w:rsidR="004F04EA" w:rsidRPr="004F04EA" w:rsidRDefault="004F04EA" w:rsidP="004F04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Native iOS (SwiftUI)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A6F923A" w14:textId="77777777" w:rsidR="004F04EA" w:rsidRPr="004F04EA" w:rsidRDefault="004F04EA" w:rsidP="004F04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Flutter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5499B20" w14:textId="77777777" w:rsidR="004F04EA" w:rsidRPr="004F04EA" w:rsidRDefault="004F04EA" w:rsidP="004F04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React Native</w:t>
            </w:r>
          </w:p>
        </w:tc>
      </w:tr>
      <w:tr w:rsidR="004F04EA" w:rsidRPr="004F04EA" w14:paraId="49C72F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35D1BE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Large Offline Package Lifecycle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BC2CFC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Excellent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16738B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Good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5B9DF3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Moderate</w:t>
            </w:r>
          </w:p>
        </w:tc>
      </w:tr>
      <w:tr w:rsidR="004F04EA" w:rsidRPr="004F04EA" w14:paraId="3260DE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853C01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Illustration Platform &amp; Graphics Rendering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5BEE13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Excellent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C8FE2E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Good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CC1C26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Moderate</w:t>
            </w:r>
          </w:p>
        </w:tc>
      </w:tr>
      <w:tr w:rsidR="004F04EA" w:rsidRPr="004F04EA" w14:paraId="22DF31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378437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IPC Synchronization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D80A18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Excellent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082BF0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Good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8A5B59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Moderate</w:t>
            </w:r>
          </w:p>
        </w:tc>
      </w:tr>
      <w:tr w:rsidR="004F04EA" w:rsidRPr="004F04EA" w14:paraId="25A17E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8A838B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Content Navigation &amp; Reference Resolution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E56BC6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Excellent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646392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Good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4CAD4E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Moderate</w:t>
            </w:r>
          </w:p>
        </w:tc>
      </w:tr>
      <w:tr w:rsidR="004F04EA" w:rsidRPr="004F04EA" w14:paraId="756B45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771847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Enterprise Distribution &amp; Governance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EB407F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Excellent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1626C6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Good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DA3D37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Moderate</w:t>
            </w:r>
          </w:p>
        </w:tc>
      </w:tr>
      <w:tr w:rsidR="004F04EA" w:rsidRPr="004F04EA" w14:paraId="1D2858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494276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Platform Neutral Requirements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87796B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Excellent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49BB76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Excellent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A9838B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Excellent</w:t>
            </w:r>
          </w:p>
        </w:tc>
      </w:tr>
      <w:tr w:rsidR="004F04EA" w:rsidRPr="004F04EA" w14:paraId="18E0A4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C76595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Cross Platform Delivery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90E411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Limited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8A18F9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Excellent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ECD629" w14:textId="77777777" w:rsidR="004F04EA" w:rsidRPr="004F04EA" w:rsidRDefault="004F04EA" w:rsidP="004F0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F04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Excellent</w:t>
            </w:r>
          </w:p>
        </w:tc>
      </w:tr>
    </w:tbl>
    <w:p w14:paraId="7D095442" w14:textId="77777777" w:rsidR="004F04EA" w:rsidRPr="004F04EA" w:rsidRDefault="0073700A" w:rsidP="004F04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73700A">
        <w:rPr>
          <w:rFonts w:ascii="Segoe UI" w:eastAsia="Times New Roman" w:hAnsi="Segoe UI" w:cs="Segoe UI"/>
          <w:noProof/>
          <w:kern w:val="0"/>
          <w:sz w:val="21"/>
          <w:szCs w:val="21"/>
          <w:lang w:bidi="hi-IN"/>
        </w:rPr>
        <w:pict w14:anchorId="45C771B0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69F251BC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Slide 9</w:t>
      </w:r>
    </w:p>
    <w:p w14:paraId="10369528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Overall Assessment</w:t>
      </w:r>
    </w:p>
    <w:p w14:paraId="1904DCAD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Native iOS (SwiftUI)</w:t>
      </w:r>
    </w:p>
    <w:p w14:paraId="6A9294B7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1"/>
          <w:szCs w:val="21"/>
          <w:lang w:bidi="hi-IN"/>
          <w14:ligatures w14:val="none"/>
        </w:rPr>
        <w:t>Overall Alignment: Excellent</w:t>
      </w:r>
    </w:p>
    <w:p w14:paraId="14600F58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Provides the strongest alignment with the highest-complexity areas of the AirNavX platform.</w:t>
      </w:r>
    </w:p>
    <w:p w14:paraId="443954CC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Particularly strong in:</w:t>
      </w:r>
    </w:p>
    <w:p w14:paraId="6676E7EE" w14:textId="77777777" w:rsidR="004F04EA" w:rsidRPr="004F04EA" w:rsidRDefault="004F04EA" w:rsidP="004F04EA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Offline Package Management</w:t>
      </w:r>
    </w:p>
    <w:p w14:paraId="7AAC7CC9" w14:textId="77777777" w:rsidR="004F04EA" w:rsidRPr="004F04EA" w:rsidRDefault="004F04EA" w:rsidP="004F04EA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Illustration Rendering</w:t>
      </w:r>
    </w:p>
    <w:p w14:paraId="463C175E" w14:textId="77777777" w:rsidR="004F04EA" w:rsidRPr="004F04EA" w:rsidRDefault="004F04EA" w:rsidP="004F04EA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IPC Synchronization</w:t>
      </w:r>
    </w:p>
    <w:p w14:paraId="0A593DA7" w14:textId="77777777" w:rsidR="004F04EA" w:rsidRPr="004F04EA" w:rsidRDefault="004F04EA" w:rsidP="004F04EA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Enterprise Device Management</w:t>
      </w:r>
    </w:p>
    <w:p w14:paraId="1C9EF49B" w14:textId="77777777" w:rsidR="004F04EA" w:rsidRPr="004F04EA" w:rsidRDefault="004F04EA" w:rsidP="004F04EA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Advanced Content Navigation</w:t>
      </w:r>
    </w:p>
    <w:p w14:paraId="191A95FC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Best suited for an iPad-first technical publication platform.</w:t>
      </w:r>
    </w:p>
    <w:p w14:paraId="2BF89673" w14:textId="77777777" w:rsidR="004F04EA" w:rsidRPr="004F04EA" w:rsidRDefault="0073700A" w:rsidP="004F04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73700A">
        <w:rPr>
          <w:rFonts w:ascii="Segoe UI" w:eastAsia="Times New Roman" w:hAnsi="Segoe UI" w:cs="Segoe UI"/>
          <w:noProof/>
          <w:kern w:val="0"/>
          <w:sz w:val="21"/>
          <w:szCs w:val="21"/>
          <w:lang w:bidi="hi-IN"/>
        </w:rPr>
        <w:pict w14:anchorId="256ED120">
          <v:rect id="_x0000_i1028" style="width:0;height:1.5pt" o:hralign="center" o:hrstd="t" o:hr="t" fillcolor="#a0a0a0" stroked="f"/>
        </w:pict>
      </w:r>
    </w:p>
    <w:p w14:paraId="7AB09290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Flutter</w:t>
      </w:r>
    </w:p>
    <w:p w14:paraId="62F3A7E1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1"/>
          <w:szCs w:val="21"/>
          <w:lang w:bidi="hi-IN"/>
          <w14:ligatures w14:val="none"/>
        </w:rPr>
        <w:t>Overall Alignment: Good</w:t>
      </w:r>
    </w:p>
    <w:p w14:paraId="387C4F76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Provides strong cross-platform capabilities while maintaining good alignment with the identified complexity areas.</w:t>
      </w:r>
    </w:p>
    <w:p w14:paraId="14012ADA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lastRenderedPageBreak/>
        <w:t>Best suited when:</w:t>
      </w:r>
    </w:p>
    <w:p w14:paraId="0BD59D87" w14:textId="77777777" w:rsidR="004F04EA" w:rsidRPr="004F04EA" w:rsidRDefault="004F04EA" w:rsidP="004F04EA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iPad and Android tablet support are equally important business requirements.</w:t>
      </w:r>
    </w:p>
    <w:p w14:paraId="1D08FD97" w14:textId="77777777" w:rsidR="004F04EA" w:rsidRPr="004F04EA" w:rsidRDefault="0073700A" w:rsidP="004F04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73700A">
        <w:rPr>
          <w:rFonts w:ascii="Segoe UI" w:eastAsia="Times New Roman" w:hAnsi="Segoe UI" w:cs="Segoe UI"/>
          <w:noProof/>
          <w:kern w:val="0"/>
          <w:sz w:val="21"/>
          <w:szCs w:val="21"/>
          <w:lang w:bidi="hi-IN"/>
        </w:rPr>
        <w:pict w14:anchorId="7D5736A1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7CF55082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React Native</w:t>
      </w:r>
    </w:p>
    <w:p w14:paraId="6A1E9671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1"/>
          <w:szCs w:val="21"/>
          <w:lang w:bidi="hi-IN"/>
          <w14:ligatures w14:val="none"/>
        </w:rPr>
        <w:t>Overall Alignment: Moderate</w:t>
      </w:r>
    </w:p>
    <w:p w14:paraId="327E599F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Supports general application workflows effectively but introduces additional architectural considerations for several high-complexity AirNavX capabilities.</w:t>
      </w:r>
    </w:p>
    <w:p w14:paraId="34410A2B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Areas requiring greater attention:</w:t>
      </w:r>
    </w:p>
    <w:p w14:paraId="3E2FF28E" w14:textId="77777777" w:rsidR="004F04EA" w:rsidRPr="004F04EA" w:rsidRDefault="004F04EA" w:rsidP="004F04EA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Large Offline Content Processing</w:t>
      </w:r>
    </w:p>
    <w:p w14:paraId="507910BF" w14:textId="77777777" w:rsidR="004F04EA" w:rsidRPr="004F04EA" w:rsidRDefault="004F04EA" w:rsidP="004F04EA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Illustration Rendering</w:t>
      </w:r>
    </w:p>
    <w:p w14:paraId="4F843D16" w14:textId="77777777" w:rsidR="004F04EA" w:rsidRPr="004F04EA" w:rsidRDefault="004F04EA" w:rsidP="004F04EA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IPC Synchronization</w:t>
      </w:r>
    </w:p>
    <w:p w14:paraId="1F285CB2" w14:textId="77777777" w:rsidR="004F04EA" w:rsidRPr="004F04EA" w:rsidRDefault="004F04EA" w:rsidP="004F04EA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Enterprise Integration</w:t>
      </w:r>
    </w:p>
    <w:p w14:paraId="6A78DB20" w14:textId="77777777" w:rsidR="004F04EA" w:rsidRPr="004F04EA" w:rsidRDefault="0073700A" w:rsidP="004F04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73700A">
        <w:rPr>
          <w:rFonts w:ascii="Segoe UI" w:eastAsia="Times New Roman" w:hAnsi="Segoe UI" w:cs="Segoe UI"/>
          <w:noProof/>
          <w:kern w:val="0"/>
          <w:sz w:val="21"/>
          <w:szCs w:val="21"/>
          <w:lang w:bidi="hi-IN"/>
        </w:rPr>
        <w:pict w14:anchorId="141F0BD2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397B38E3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Slide 10</w:t>
      </w:r>
    </w:p>
    <w:p w14:paraId="47422346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Executive Recommendation</w:t>
      </w:r>
    </w:p>
    <w:p w14:paraId="4F5000DB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Technology selection should not be driven by common application capabilities such as TOC navigation, search screens, or content viewing, as these are effectively supported across all evaluated platforms.</w:t>
      </w:r>
    </w:p>
    <w:p w14:paraId="4B3DB5E3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The decision should instead focus on the areas that will drive the majority of implementation effort and long-term maintenance cost:</w:t>
      </w:r>
    </w:p>
    <w:p w14:paraId="1977A7A0" w14:textId="77777777" w:rsidR="004F04EA" w:rsidRPr="004F04EA" w:rsidRDefault="004F04EA" w:rsidP="004F04EA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Large Offline Package Lifecycle</w:t>
      </w:r>
    </w:p>
    <w:p w14:paraId="1E6656A8" w14:textId="77777777" w:rsidR="004F04EA" w:rsidRPr="004F04EA" w:rsidRDefault="004F04EA" w:rsidP="004F04EA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Illustration Platform &amp; Graphics Rendering</w:t>
      </w:r>
    </w:p>
    <w:p w14:paraId="571720FB" w14:textId="77777777" w:rsidR="004F04EA" w:rsidRPr="004F04EA" w:rsidRDefault="004F04EA" w:rsidP="004F04EA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IPC Synchronization</w:t>
      </w:r>
    </w:p>
    <w:p w14:paraId="2D590EA2" w14:textId="77777777" w:rsidR="004F04EA" w:rsidRPr="004F04EA" w:rsidRDefault="004F04EA" w:rsidP="004F04EA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Content Navigation &amp; Reference Resolution</w:t>
      </w:r>
    </w:p>
    <w:p w14:paraId="4C932156" w14:textId="77777777" w:rsidR="004F04EA" w:rsidRPr="004F04EA" w:rsidRDefault="004F04EA" w:rsidP="004F04EA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Enterprise Distribution &amp; Governance</w:t>
      </w:r>
    </w:p>
    <w:p w14:paraId="4372BAD5" w14:textId="77777777" w:rsidR="004F04EA" w:rsidRPr="004F04EA" w:rsidRDefault="004F04EA" w:rsidP="004F04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Recommendation</w:t>
      </w:r>
    </w:p>
    <w:p w14:paraId="23764802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1"/>
          <w:szCs w:val="21"/>
          <w:lang w:bidi="hi-IN"/>
          <w14:ligatures w14:val="none"/>
        </w:rPr>
        <w:lastRenderedPageBreak/>
        <w:t>Native iOS (SwiftUI)</w:t>
      </w: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 demonstrates the strongest overall alignment with these technology decision drivers and is the most suitable option for an iPad-first AirNavX platform.</w:t>
      </w:r>
    </w:p>
    <w:p w14:paraId="0BB54B46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1"/>
          <w:szCs w:val="21"/>
          <w:lang w:bidi="hi-IN"/>
          <w14:ligatures w14:val="none"/>
        </w:rPr>
        <w:t>Flutter</w:t>
      </w: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 provides the strongest cross-platform alternative when equal support for iPad and Android tablets is a business requirement.</w:t>
      </w:r>
    </w:p>
    <w:p w14:paraId="4515680A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b/>
          <w:bCs/>
          <w:kern w:val="0"/>
          <w:sz w:val="21"/>
          <w:szCs w:val="21"/>
          <w:lang w:bidi="hi-IN"/>
          <w14:ligatures w14:val="none"/>
        </w:rPr>
        <w:t>React Native</w:t>
      </w: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 remains capable for standard workflows but introduces additional complexity across several of the platform's most demanding technical areas.</w:t>
      </w:r>
    </w:p>
    <w:p w14:paraId="61451688" w14:textId="77777777" w:rsidR="004F04EA" w:rsidRPr="004F04EA" w:rsidRDefault="0073700A" w:rsidP="004F04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73700A">
        <w:rPr>
          <w:rFonts w:ascii="Segoe UI" w:eastAsia="Times New Roman" w:hAnsi="Segoe UI" w:cs="Segoe UI"/>
          <w:noProof/>
          <w:kern w:val="0"/>
          <w:sz w:val="21"/>
          <w:szCs w:val="21"/>
          <w:lang w:bidi="hi-IN"/>
        </w:rPr>
        <w:pict w14:anchorId="059DFD1A">
          <v:rect id="_x0000_i1025" style="width:0;height:1.5pt" o:hralign="center" o:hrstd="t" o:hr="t" fillcolor="#a0a0a0" stroked="f"/>
        </w:pict>
      </w:r>
    </w:p>
    <w:p w14:paraId="327E4383" w14:textId="77777777" w:rsidR="004F04EA" w:rsidRPr="004F04EA" w:rsidRDefault="004F04EA" w:rsidP="004F04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F04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This structure is what I would personally present to Airbus management because it avoids discussing requirements they already know and focuses only on the requirements that actually influence the technology decision.</w:t>
      </w:r>
    </w:p>
    <w:p w14:paraId="242CB7C9" w14:textId="77777777" w:rsidR="00006D58" w:rsidRPr="00077107" w:rsidRDefault="00006D58" w:rsidP="00077107"/>
    <w:sectPr w:rsidR="00006D58" w:rsidRPr="000771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FD3511"/>
    <w:multiLevelType w:val="multilevel"/>
    <w:tmpl w:val="1F7AE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9452A8"/>
    <w:multiLevelType w:val="multilevel"/>
    <w:tmpl w:val="86003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12014"/>
    <w:multiLevelType w:val="multilevel"/>
    <w:tmpl w:val="93A4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008A5"/>
    <w:multiLevelType w:val="multilevel"/>
    <w:tmpl w:val="90B4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E234BC"/>
    <w:multiLevelType w:val="multilevel"/>
    <w:tmpl w:val="9CAA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F66F58"/>
    <w:multiLevelType w:val="multilevel"/>
    <w:tmpl w:val="9F18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445984"/>
    <w:multiLevelType w:val="multilevel"/>
    <w:tmpl w:val="D6D2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C9508F"/>
    <w:multiLevelType w:val="multilevel"/>
    <w:tmpl w:val="721E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675107"/>
    <w:multiLevelType w:val="multilevel"/>
    <w:tmpl w:val="5B32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7D7D3B"/>
    <w:multiLevelType w:val="multilevel"/>
    <w:tmpl w:val="190E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9E030D"/>
    <w:multiLevelType w:val="multilevel"/>
    <w:tmpl w:val="8EA0F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E65C4C"/>
    <w:multiLevelType w:val="multilevel"/>
    <w:tmpl w:val="18827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842C26"/>
    <w:multiLevelType w:val="multilevel"/>
    <w:tmpl w:val="B9FC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ED5C78"/>
    <w:multiLevelType w:val="multilevel"/>
    <w:tmpl w:val="701A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AA3DA1"/>
    <w:multiLevelType w:val="multilevel"/>
    <w:tmpl w:val="F61A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260BAF"/>
    <w:multiLevelType w:val="multilevel"/>
    <w:tmpl w:val="E584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3B0EF3"/>
    <w:multiLevelType w:val="multilevel"/>
    <w:tmpl w:val="50541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9B4637"/>
    <w:multiLevelType w:val="multilevel"/>
    <w:tmpl w:val="E6A2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E67CA0"/>
    <w:multiLevelType w:val="multilevel"/>
    <w:tmpl w:val="A66E6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5E2D6F"/>
    <w:multiLevelType w:val="multilevel"/>
    <w:tmpl w:val="7EA0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3A2227"/>
    <w:multiLevelType w:val="multilevel"/>
    <w:tmpl w:val="EF18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D93E6C"/>
    <w:multiLevelType w:val="multilevel"/>
    <w:tmpl w:val="F998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B309B5"/>
    <w:multiLevelType w:val="multilevel"/>
    <w:tmpl w:val="2354C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742F25"/>
    <w:multiLevelType w:val="multilevel"/>
    <w:tmpl w:val="BEC8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5286816">
    <w:abstractNumId w:val="0"/>
  </w:num>
  <w:num w:numId="2" w16cid:durableId="1400860204">
    <w:abstractNumId w:val="13"/>
  </w:num>
  <w:num w:numId="3" w16cid:durableId="476188138">
    <w:abstractNumId w:val="17"/>
  </w:num>
  <w:num w:numId="4" w16cid:durableId="29839872">
    <w:abstractNumId w:val="22"/>
  </w:num>
  <w:num w:numId="5" w16cid:durableId="1907183174">
    <w:abstractNumId w:val="1"/>
  </w:num>
  <w:num w:numId="6" w16cid:durableId="808480588">
    <w:abstractNumId w:val="2"/>
  </w:num>
  <w:num w:numId="7" w16cid:durableId="177548578">
    <w:abstractNumId w:val="3"/>
  </w:num>
  <w:num w:numId="8" w16cid:durableId="88545330">
    <w:abstractNumId w:val="7"/>
  </w:num>
  <w:num w:numId="9" w16cid:durableId="1876849419">
    <w:abstractNumId w:val="23"/>
  </w:num>
  <w:num w:numId="10" w16cid:durableId="1959020653">
    <w:abstractNumId w:val="8"/>
  </w:num>
  <w:num w:numId="11" w16cid:durableId="230047290">
    <w:abstractNumId w:val="12"/>
  </w:num>
  <w:num w:numId="12" w16cid:durableId="1469126322">
    <w:abstractNumId w:val="20"/>
  </w:num>
  <w:num w:numId="13" w16cid:durableId="1561088690">
    <w:abstractNumId w:val="16"/>
  </w:num>
  <w:num w:numId="14" w16cid:durableId="953900935">
    <w:abstractNumId w:val="10"/>
  </w:num>
  <w:num w:numId="15" w16cid:durableId="134834787">
    <w:abstractNumId w:val="9"/>
  </w:num>
  <w:num w:numId="16" w16cid:durableId="2059546769">
    <w:abstractNumId w:val="4"/>
  </w:num>
  <w:num w:numId="17" w16cid:durableId="1288394232">
    <w:abstractNumId w:val="15"/>
  </w:num>
  <w:num w:numId="18" w16cid:durableId="1652363653">
    <w:abstractNumId w:val="11"/>
  </w:num>
  <w:num w:numId="19" w16cid:durableId="924917296">
    <w:abstractNumId w:val="18"/>
  </w:num>
  <w:num w:numId="20" w16cid:durableId="702555417">
    <w:abstractNumId w:val="14"/>
  </w:num>
  <w:num w:numId="21" w16cid:durableId="1076437880">
    <w:abstractNumId w:val="19"/>
  </w:num>
  <w:num w:numId="22" w16cid:durableId="383140852">
    <w:abstractNumId w:val="21"/>
  </w:num>
  <w:num w:numId="23" w16cid:durableId="736898682">
    <w:abstractNumId w:val="5"/>
  </w:num>
  <w:num w:numId="24" w16cid:durableId="1662584942">
    <w:abstractNumId w:val="6"/>
  </w:num>
  <w:numIdMacAtCleanup w:val="14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5EA"/>
    <w:rsid w:val="00006D58"/>
    <w:rsid w:val="00077107"/>
    <w:rsid w:val="00161760"/>
    <w:rsid w:val="004015EA"/>
    <w:rsid w:val="004C0453"/>
    <w:rsid w:val="004E02B7"/>
    <w:rsid w:val="004F04EA"/>
    <w:rsid w:val="00563717"/>
    <w:rsid w:val="006D68DF"/>
    <w:rsid w:val="0071281E"/>
    <w:rsid w:val="0073700A"/>
    <w:rsid w:val="00744660"/>
    <w:rsid w:val="00985C08"/>
    <w:rsid w:val="00997047"/>
    <w:rsid w:val="009C46E0"/>
    <w:rsid w:val="00CE1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F3B35"/>
  <w15:chartTrackingRefBased/>
  <w15:docId w15:val="{3732A058-A3B3-7647-95FF-9146F1F78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01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01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5E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15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hi-IN"/>
      <w14:ligatures w14:val="none"/>
    </w:rPr>
  </w:style>
  <w:style w:type="character" w:styleId="Strong">
    <w:name w:val="Strong"/>
    <w:basedOn w:val="DefaultParagraphFont"/>
    <w:uiPriority w:val="22"/>
    <w:qFormat/>
    <w:rsid w:val="004015E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770</Words>
  <Characters>4390</Characters>
  <Application>Microsoft Office Word</Application>
  <DocSecurity>0</DocSecurity>
  <Lines>36</Lines>
  <Paragraphs>10</Paragraphs>
  <ScaleCrop>false</ScaleCrop>
  <Company/>
  <LinksUpToDate>false</LinksUpToDate>
  <CharactersWithSpaces>5150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Attili Naga Srinivasu</dc:creator>
  <cp:keywords/>
  <dc:description/>
  <cp:lastModifiedBy>Attili Naga Srinivasu</cp:lastModifiedBy>
  <cp:revision>5</cp:revision>
  <dcterms:created xsi:type="dcterms:W3CDTF">2026-07-27T05:49:00Z</dcterms:created>
  <dcterms:modified xsi:type="dcterms:W3CDTF">2026-07-27T11:35:00Z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2026-07-27T05:50:23Z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63c998fb-5edd-4460-9c2e-a76df6738672</vt:lpwstr>
  </property>
  <property fmtid="{D5CDD505-2E9C-101B-9397-08002B2CF9AE}" pid="8" name="MSIP_Label_40993bd6-1ede-4830-9dba-3224251d6855_ContentBits">
    <vt:lpwstr>0</vt:lpwstr>
  </property>
  <property fmtid="{D5CDD505-2E9C-101B-9397-08002B2CF9AE}" pid="9" name="MSIP_Label_40993bd6-1ede-4830-9dba-3224251d6855_Tag">
    <vt:lpwstr>50, 0, 1, 1</vt:lpwstr>
  </property>
</Properties>
</file>