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5CB5A4" w14:textId="77777777" w:rsidR="008948AE" w:rsidRDefault="002872FB">
      <w:pPr>
        <w:spacing w:after="80"/>
      </w:pPr>
      <w:r>
        <w:rPr>
          <w:b/>
          <w:bCs/>
          <w:color w:val="1F3864"/>
          <w:sz w:val="40"/>
          <w:szCs w:val="40"/>
        </w:rPr>
        <w:t>.4dmu Format &amp; Mobile 3D Rendering</w:t>
      </w:r>
    </w:p>
    <w:p w14:paraId="49B1474B" w14:textId="77777777" w:rsidR="008948AE" w:rsidRDefault="002872FB">
      <w:pPr>
        <w:spacing w:after="60"/>
      </w:pPr>
      <w:r>
        <w:rPr>
          <w:color w:val="595959"/>
          <w:sz w:val="24"/>
          <w:szCs w:val="24"/>
        </w:rPr>
        <w:t>Research summary and recommendation for iPadOS / iOS and Android</w:t>
      </w:r>
    </w:p>
    <w:p w14:paraId="3108E59C" w14:textId="77777777" w:rsidR="008948AE" w:rsidRDefault="002872FB">
      <w:pPr>
        <w:pBdr>
          <w:bottom w:val="single" w:sz="8" w:space="4" w:color="1F3864"/>
        </w:pBdr>
        <w:spacing w:after="240"/>
      </w:pPr>
      <w:r>
        <w:rPr>
          <w:color w:val="7F7F7F"/>
          <w:sz w:val="18"/>
          <w:szCs w:val="18"/>
        </w:rPr>
        <w:t>Prepared for: Srinivas Attili, L&amp;T Technology Services   |   Date: 5 October 2026</w:t>
      </w:r>
    </w:p>
    <w:p w14:paraId="3D5D5196" w14:textId="77777777" w:rsidR="008948AE" w:rsidRDefault="002872FB">
      <w:pPr>
        <w:pStyle w:val="Heading1"/>
        <w:spacing w:before="300" w:after="150"/>
      </w:pPr>
      <w:r>
        <w:t>1. Executive Summary</w:t>
      </w:r>
    </w:p>
    <w:p w14:paraId="400FBF02" w14:textId="77777777" w:rsidR="008948AE" w:rsidRDefault="002872FB">
      <w:pPr>
        <w:spacing w:after="120"/>
      </w:pPr>
      <w:r>
        <w:t>This document summarises research on the Airbus proprietary .4dmu format and recommends how to render its 3D content in mobile apps. The recommended approach is: convert .4dmu to USDZ on a backend publisher for iPadOS; publish per-platform formats from the same server (USDZ for iOS, GLB for Android) as the recommended production architecture, with a single shared GLB as an alternative; and, as a longer-term option, build a native .4dmu parser in the iPad app once the Airbus format specification is available</w:t>
      </w:r>
      <w:r>
        <w:t>.</w:t>
      </w:r>
    </w:p>
    <w:p w14:paraId="371F8F90" w14:textId="77777777" w:rsidR="008948AE" w:rsidRDefault="002872FB">
      <w:pPr>
        <w:pBdr>
          <w:left w:val="single" w:sz="18" w:space="8" w:color="C55A11"/>
        </w:pBdr>
        <w:spacing w:before="120" w:after="120"/>
      </w:pPr>
      <w:r>
        <w:rPr>
          <w:i/>
          <w:iCs/>
          <w:sz w:val="20"/>
          <w:szCs w:val="20"/>
        </w:rPr>
        <w:t>Important: no public specification of .4dmu exists. Statements about its internals are inferences from Airbus DMU practice and must be confirmed with the Airbus program team.</w:t>
      </w:r>
    </w:p>
    <w:p w14:paraId="50D34700" w14:textId="77777777" w:rsidR="008948AE" w:rsidRDefault="002872FB">
      <w:pPr>
        <w:pStyle w:val="Heading1"/>
        <w:spacing w:before="300" w:after="150"/>
      </w:pPr>
      <w:r>
        <w:t>2. What is .4dmu?</w:t>
      </w:r>
    </w:p>
    <w:p w14:paraId="5457B3F9" w14:textId="77777777" w:rsidR="008948AE" w:rsidRDefault="002872FB">
      <w:pPr>
        <w:pStyle w:val="Heading2"/>
        <w:spacing w:before="200" w:after="100"/>
      </w:pPr>
      <w:r>
        <w:t>2.1 Full form</w:t>
      </w:r>
    </w:p>
    <w:p w14:paraId="43A043A7" w14:textId="77777777" w:rsidR="008948AE" w:rsidRDefault="002872FB">
      <w:pPr>
        <w:spacing w:after="120"/>
      </w:pPr>
      <w:r>
        <w:rPr>
          <w:b/>
          <w:bCs/>
        </w:rPr>
        <w:t xml:space="preserve">4D Digital Mock-Up </w:t>
      </w:r>
      <w:r>
        <w:t>(most likely; inferred, not confirmed by public documentation).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948AE" w14:paraId="287E53C4"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76504298" w14:textId="77777777" w:rsidR="008948AE" w:rsidRDefault="002872FB">
            <w:r>
              <w:rPr>
                <w:b/>
                <w:bCs/>
                <w:color w:val="FFFFFF"/>
                <w:sz w:val="19"/>
                <w:szCs w:val="19"/>
              </w:rPr>
              <w:t>Term</w:t>
            </w:r>
          </w:p>
        </w:tc>
        <w:tc>
          <w:tcPr>
            <w:tcW w:w="6826" w:type="dxa"/>
            <w:shd w:val="clear" w:color="auto" w:fill="1F3864"/>
            <w:tcMar>
              <w:top w:w="80" w:type="dxa"/>
              <w:left w:w="100" w:type="dxa"/>
              <w:bottom w:w="80" w:type="dxa"/>
              <w:right w:w="100" w:type="dxa"/>
            </w:tcMar>
          </w:tcPr>
          <w:p w14:paraId="0017B4C3" w14:textId="77777777" w:rsidR="008948AE" w:rsidRDefault="002872FB">
            <w:r>
              <w:rPr>
                <w:b/>
                <w:bCs/>
                <w:color w:val="FFFFFF"/>
                <w:sz w:val="19"/>
                <w:szCs w:val="19"/>
              </w:rPr>
              <w:t>Meaning</w:t>
            </w:r>
          </w:p>
        </w:tc>
      </w:tr>
      <w:tr w:rsidR="008948AE" w14:paraId="67E8A6F8" w14:textId="77777777">
        <w:tblPrEx>
          <w:tblCellMar>
            <w:top w:w="0" w:type="dxa"/>
            <w:bottom w:w="0" w:type="dxa"/>
          </w:tblCellMar>
        </w:tblPrEx>
        <w:tc>
          <w:tcPr>
            <w:tcW w:w="2200" w:type="dxa"/>
            <w:tcMar>
              <w:top w:w="80" w:type="dxa"/>
              <w:left w:w="100" w:type="dxa"/>
              <w:bottom w:w="80" w:type="dxa"/>
              <w:right w:w="100" w:type="dxa"/>
            </w:tcMar>
          </w:tcPr>
          <w:p w14:paraId="11603F27" w14:textId="77777777" w:rsidR="008948AE" w:rsidRDefault="002872FB">
            <w:r>
              <w:rPr>
                <w:sz w:val="19"/>
                <w:szCs w:val="19"/>
              </w:rPr>
              <w:t>DMU</w:t>
            </w:r>
          </w:p>
        </w:tc>
        <w:tc>
          <w:tcPr>
            <w:tcW w:w="6826" w:type="dxa"/>
            <w:tcMar>
              <w:top w:w="80" w:type="dxa"/>
              <w:left w:w="100" w:type="dxa"/>
              <w:bottom w:w="80" w:type="dxa"/>
              <w:right w:w="100" w:type="dxa"/>
            </w:tcMar>
          </w:tcPr>
          <w:p w14:paraId="34637E14" w14:textId="77777777" w:rsidR="008948AE" w:rsidRDefault="002872FB">
            <w:r>
              <w:rPr>
                <w:sz w:val="19"/>
                <w:szCs w:val="19"/>
              </w:rPr>
              <w:t>Digital Mock-Up: the virtual 3D assembly of an aircraft or sub-assembly built from all its CAD parts. A core Airbus engineering concept (confirmed).</w:t>
            </w:r>
          </w:p>
        </w:tc>
      </w:tr>
      <w:tr w:rsidR="008948AE" w14:paraId="5B93546B" w14:textId="77777777">
        <w:tblPrEx>
          <w:tblCellMar>
            <w:top w:w="0" w:type="dxa"/>
            <w:bottom w:w="0" w:type="dxa"/>
          </w:tblCellMar>
        </w:tblPrEx>
        <w:tc>
          <w:tcPr>
            <w:tcW w:w="2200" w:type="dxa"/>
            <w:tcMar>
              <w:top w:w="80" w:type="dxa"/>
              <w:left w:w="100" w:type="dxa"/>
              <w:bottom w:w="80" w:type="dxa"/>
              <w:right w:w="100" w:type="dxa"/>
            </w:tcMar>
          </w:tcPr>
          <w:p w14:paraId="635A72E6" w14:textId="77777777" w:rsidR="008948AE" w:rsidRDefault="002872FB">
            <w:r>
              <w:rPr>
                <w:sz w:val="19"/>
                <w:szCs w:val="19"/>
              </w:rPr>
              <w:t>4D</w:t>
            </w:r>
          </w:p>
        </w:tc>
        <w:tc>
          <w:tcPr>
            <w:tcW w:w="6826" w:type="dxa"/>
            <w:tcMar>
              <w:top w:w="80" w:type="dxa"/>
              <w:left w:w="100" w:type="dxa"/>
              <w:bottom w:w="80" w:type="dxa"/>
              <w:right w:w="100" w:type="dxa"/>
            </w:tcMar>
          </w:tcPr>
          <w:p w14:paraId="1FF6D698" w14:textId="77777777" w:rsidR="008948AE" w:rsidRDefault="002872FB">
            <w:r>
              <w:rPr>
                <w:sz w:val="19"/>
                <w:szCs w:val="19"/>
              </w:rPr>
              <w:t>3D geometry + time: the model carries a sequence such as assembly steps, installation/removal paths or maintenance procedures (inferred).</w:t>
            </w:r>
          </w:p>
        </w:tc>
      </w:tr>
      <w:tr w:rsidR="008948AE" w14:paraId="7B5A5219" w14:textId="77777777">
        <w:tblPrEx>
          <w:tblCellMar>
            <w:top w:w="0" w:type="dxa"/>
            <w:bottom w:w="0" w:type="dxa"/>
          </w:tblCellMar>
        </w:tblPrEx>
        <w:tc>
          <w:tcPr>
            <w:tcW w:w="2200" w:type="dxa"/>
            <w:tcMar>
              <w:top w:w="80" w:type="dxa"/>
              <w:left w:w="100" w:type="dxa"/>
              <w:bottom w:w="80" w:type="dxa"/>
              <w:right w:w="100" w:type="dxa"/>
            </w:tcMar>
          </w:tcPr>
          <w:p w14:paraId="3E1A667C" w14:textId="77777777" w:rsidR="008948AE" w:rsidRDefault="002872FB">
            <w:r>
              <w:rPr>
                <w:sz w:val="19"/>
                <w:szCs w:val="19"/>
              </w:rPr>
              <w:t>.4dmu</w:t>
            </w:r>
          </w:p>
        </w:tc>
        <w:tc>
          <w:tcPr>
            <w:tcW w:w="6826" w:type="dxa"/>
            <w:tcMar>
              <w:top w:w="80" w:type="dxa"/>
              <w:left w:w="100" w:type="dxa"/>
              <w:bottom w:w="80" w:type="dxa"/>
              <w:right w:w="100" w:type="dxa"/>
            </w:tcMar>
          </w:tcPr>
          <w:p w14:paraId="15DA862E" w14:textId="77777777" w:rsidR="008948AE" w:rsidRDefault="002872FB">
            <w:r>
              <w:rPr>
                <w:sz w:val="19"/>
                <w:szCs w:val="19"/>
              </w:rPr>
              <w:t>Airbus-proprietary container packaging the 4D DMU data (geometry, part structure, sequence, likely metadata).</w:t>
            </w:r>
          </w:p>
        </w:tc>
      </w:tr>
    </w:tbl>
    <w:p w14:paraId="530C7C8C" w14:textId="77777777" w:rsidR="008948AE" w:rsidRDefault="002872FB">
      <w:pPr>
        <w:pStyle w:val="Heading2"/>
        <w:spacing w:before="200" w:after="100"/>
      </w:pPr>
      <w:r>
        <w:t>2.2 Why it exists</w:t>
      </w:r>
    </w:p>
    <w:p w14:paraId="2112DD41" w14:textId="77777777" w:rsidR="008948AE" w:rsidRDefault="002872FB">
      <w:pPr>
        <w:pStyle w:val="ListParagraph"/>
        <w:numPr>
          <w:ilvl w:val="0"/>
          <w:numId w:val="2"/>
        </w:numPr>
        <w:spacing w:after="60"/>
      </w:pPr>
      <w:r>
        <w:t>A plain 3D model shows what the aircraft looks like; a 4D mock-up shows how it is built or serviced.</w:t>
      </w:r>
    </w:p>
    <w:p w14:paraId="6BBECAA5" w14:textId="77777777" w:rsidR="008948AE" w:rsidRDefault="002872FB">
      <w:pPr>
        <w:pStyle w:val="ListParagraph"/>
        <w:numPr>
          <w:ilvl w:val="0"/>
          <w:numId w:val="2"/>
        </w:numPr>
        <w:spacing w:after="60"/>
      </w:pPr>
      <w:r>
        <w:t>Used to validate assembly order, detect clashes over time, generate shop-floor documentation and train technicians before working on physical hardware.</w:t>
      </w:r>
    </w:p>
    <w:p w14:paraId="11711973" w14:textId="77777777" w:rsidR="008948AE" w:rsidRDefault="002872FB">
      <w:pPr>
        <w:pStyle w:val="ListParagraph"/>
        <w:numPr>
          <w:ilvl w:val="0"/>
          <w:numId w:val="2"/>
        </w:numPr>
        <w:spacing w:after="60"/>
      </w:pPr>
      <w:r>
        <w:t>Proprietary so Airbus controls the data structure, configuration links to its PLM, and protects IP.</w:t>
      </w:r>
    </w:p>
    <w:p w14:paraId="3AEA0DD8" w14:textId="77777777" w:rsidR="008948AE" w:rsidRDefault="002872FB">
      <w:pPr>
        <w:pStyle w:val="Heading2"/>
        <w:spacing w:before="200" w:after="100"/>
      </w:pPr>
      <w:r>
        <w:t>2.3 Likely ecosystem</w:t>
      </w:r>
    </w:p>
    <w:p w14:paraId="4021F2BB" w14:textId="77777777" w:rsidR="008948AE" w:rsidRDefault="002872FB">
      <w:pPr>
        <w:spacing w:after="120"/>
      </w:pPr>
      <w:r>
        <w:t>Airbus largely uses Dassault Systèmes tools (CATIA, DELMIA, 3DEXPERIENCE). The .4dmu file may be an export from one of these or from an internal Airbus viewer. Confirm the creating tool and whether an export path or SDK exists.</w:t>
      </w:r>
    </w:p>
    <w:p w14:paraId="7169D2E9" w14:textId="77777777" w:rsidR="008948AE" w:rsidRDefault="002872FB">
      <w:pPr>
        <w:pStyle w:val="Heading1"/>
        <w:spacing w:before="300" w:after="150"/>
      </w:pPr>
      <w:r>
        <w:t>3. Target Formats</w:t>
      </w:r>
    </w:p>
    <w:p w14:paraId="03CD32D4" w14:textId="77777777" w:rsidR="008948AE" w:rsidRDefault="002872FB">
      <w:pPr>
        <w:pStyle w:val="Heading2"/>
        <w:spacing w:before="200" w:after="100"/>
      </w:pPr>
      <w:r>
        <w:t>3.1 Best format for iPadOS: USDZ</w:t>
      </w:r>
    </w:p>
    <w:p w14:paraId="72239DFE" w14:textId="77777777" w:rsidR="008948AE" w:rsidRDefault="002872FB">
      <w:pPr>
        <w:pStyle w:val="ListParagraph"/>
        <w:numPr>
          <w:ilvl w:val="0"/>
          <w:numId w:val="2"/>
        </w:numPr>
        <w:spacing w:after="60"/>
      </w:pPr>
      <w:r>
        <w:t>Apple-native (Universal Scene Description, zipped). Loaded directly by RealityKit, SceneKit and AR Quick Look with no third-party code.</w:t>
      </w:r>
    </w:p>
    <w:p w14:paraId="5B711534" w14:textId="77777777" w:rsidR="008948AE" w:rsidRDefault="002872FB">
      <w:pPr>
        <w:pStyle w:val="ListParagraph"/>
        <w:numPr>
          <w:ilvl w:val="0"/>
          <w:numId w:val="2"/>
        </w:numPr>
        <w:spacing w:after="60"/>
      </w:pPr>
      <w:r>
        <w:t>Fastest load time on Apple devices; supports PBR materials and animation, so the 4D sequence can be preserved.</w:t>
      </w:r>
    </w:p>
    <w:p w14:paraId="1C47565E" w14:textId="77777777" w:rsidR="008948AE" w:rsidRDefault="002872FB">
      <w:pPr>
        <w:pStyle w:val="ListParagraph"/>
        <w:numPr>
          <w:ilvl w:val="0"/>
          <w:numId w:val="2"/>
        </w:numPr>
        <w:spacing w:after="60"/>
      </w:pPr>
      <w:r>
        <w:t>Future-proof: Apple invests new features (RealityKit, visionOS) around USD.</w:t>
      </w:r>
    </w:p>
    <w:p w14:paraId="77C90BE4" w14:textId="77777777" w:rsidR="008948AE" w:rsidRDefault="002872FB">
      <w:pPr>
        <w:pStyle w:val="Heading2"/>
        <w:spacing w:before="200" w:after="100"/>
      </w:pPr>
      <w:r>
        <w:t>3.2 Best format for Android + iOS: GLB (binary glTF 2.0)</w:t>
      </w:r>
    </w:p>
    <w:p w14:paraId="76DA2F6C" w14:textId="77777777" w:rsidR="008948AE" w:rsidRDefault="002872FB">
      <w:pPr>
        <w:pStyle w:val="ListParagraph"/>
        <w:numPr>
          <w:ilvl w:val="0"/>
          <w:numId w:val="2"/>
        </w:numPr>
        <w:spacing w:after="60"/>
      </w:pPr>
      <w:r>
        <w:lastRenderedPageBreak/>
        <w:t>Open Khronos standard, compact single binary file, supports animation, node hierarchy and custom metadata (extras).</w:t>
      </w:r>
    </w:p>
    <w:p w14:paraId="2B5A3D58" w14:textId="77777777" w:rsidR="008948AE" w:rsidRDefault="002872FB">
      <w:pPr>
        <w:pStyle w:val="ListParagraph"/>
        <w:numPr>
          <w:ilvl w:val="0"/>
          <w:numId w:val="2"/>
        </w:numPr>
        <w:spacing w:after="60"/>
      </w:pPr>
      <w:r>
        <w:t>Android: native support via Google Scene Viewer, Filament and SceneView.</w:t>
      </w:r>
    </w:p>
    <w:p w14:paraId="3FF01D3B" w14:textId="77777777" w:rsidR="008948AE" w:rsidRDefault="002872FB">
      <w:pPr>
        <w:pStyle w:val="ListParagraph"/>
        <w:numPr>
          <w:ilvl w:val="0"/>
          <w:numId w:val="2"/>
        </w:numPr>
        <w:spacing w:after="60"/>
      </w:pPr>
      <w:r>
        <w:t>iOS: not native; rendered through GLTFKit2 (SceneKit), Unity, or a web view (three.js / Babylon.js).</w:t>
      </w:r>
    </w:p>
    <w:p w14:paraId="799E261D" w14:textId="77777777" w:rsidR="008948AE" w:rsidRDefault="002872FB">
      <w:pPr>
        <w:pStyle w:val="Heading2"/>
        <w:spacing w:before="200" w:after="100"/>
      </w:pPr>
      <w:r>
        <w:t>3.3 Format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1800"/>
        <w:gridCol w:w="3526"/>
      </w:tblGrid>
      <w:tr w:rsidR="008948AE" w14:paraId="790F522D"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tcPr>
          <w:p w14:paraId="432923E4" w14:textId="77777777" w:rsidR="008948AE" w:rsidRDefault="002872FB">
            <w:r>
              <w:rPr>
                <w:b/>
                <w:bCs/>
                <w:color w:val="FFFFFF"/>
                <w:sz w:val="19"/>
                <w:szCs w:val="19"/>
              </w:rPr>
              <w:t>Criterion</w:t>
            </w:r>
          </w:p>
        </w:tc>
        <w:tc>
          <w:tcPr>
            <w:tcW w:w="1800" w:type="dxa"/>
            <w:shd w:val="clear" w:color="auto" w:fill="1F3864"/>
            <w:tcMar>
              <w:top w:w="80" w:type="dxa"/>
              <w:left w:w="100" w:type="dxa"/>
              <w:bottom w:w="80" w:type="dxa"/>
              <w:right w:w="100" w:type="dxa"/>
            </w:tcMar>
          </w:tcPr>
          <w:p w14:paraId="1C52B753" w14:textId="77777777" w:rsidR="008948AE" w:rsidRDefault="002872FB">
            <w:r>
              <w:rPr>
                <w:b/>
                <w:bCs/>
                <w:color w:val="FFFFFF"/>
                <w:sz w:val="19"/>
                <w:szCs w:val="19"/>
              </w:rPr>
              <w:t>USDZ</w:t>
            </w:r>
          </w:p>
        </w:tc>
        <w:tc>
          <w:tcPr>
            <w:tcW w:w="1800" w:type="dxa"/>
            <w:shd w:val="clear" w:color="auto" w:fill="1F3864"/>
            <w:tcMar>
              <w:top w:w="80" w:type="dxa"/>
              <w:left w:w="100" w:type="dxa"/>
              <w:bottom w:w="80" w:type="dxa"/>
              <w:right w:w="100" w:type="dxa"/>
            </w:tcMar>
          </w:tcPr>
          <w:p w14:paraId="2C4FA84C" w14:textId="77777777" w:rsidR="008948AE" w:rsidRDefault="002872FB">
            <w:r>
              <w:rPr>
                <w:b/>
                <w:bCs/>
                <w:color w:val="FFFFFF"/>
                <w:sz w:val="19"/>
                <w:szCs w:val="19"/>
              </w:rPr>
              <w:t>GLB</w:t>
            </w:r>
          </w:p>
        </w:tc>
        <w:tc>
          <w:tcPr>
            <w:tcW w:w="3526" w:type="dxa"/>
            <w:shd w:val="clear" w:color="auto" w:fill="1F3864"/>
            <w:tcMar>
              <w:top w:w="80" w:type="dxa"/>
              <w:left w:w="100" w:type="dxa"/>
              <w:bottom w:w="80" w:type="dxa"/>
              <w:right w:w="100" w:type="dxa"/>
            </w:tcMar>
          </w:tcPr>
          <w:p w14:paraId="06F8277B" w14:textId="77777777" w:rsidR="008948AE" w:rsidRDefault="002872FB">
            <w:r>
              <w:rPr>
                <w:b/>
                <w:bCs/>
                <w:color w:val="FFFFFF"/>
                <w:sz w:val="19"/>
                <w:szCs w:val="19"/>
              </w:rPr>
              <w:t>.4dmu (native)</w:t>
            </w:r>
          </w:p>
        </w:tc>
      </w:tr>
      <w:tr w:rsidR="008948AE" w14:paraId="7E1E52E4" w14:textId="77777777">
        <w:tblPrEx>
          <w:tblCellMar>
            <w:top w:w="0" w:type="dxa"/>
            <w:bottom w:w="0" w:type="dxa"/>
          </w:tblCellMar>
        </w:tblPrEx>
        <w:tc>
          <w:tcPr>
            <w:tcW w:w="1900" w:type="dxa"/>
            <w:tcMar>
              <w:top w:w="80" w:type="dxa"/>
              <w:left w:w="100" w:type="dxa"/>
              <w:bottom w:w="80" w:type="dxa"/>
              <w:right w:w="100" w:type="dxa"/>
            </w:tcMar>
          </w:tcPr>
          <w:p w14:paraId="5BD086E6" w14:textId="77777777" w:rsidR="008948AE" w:rsidRDefault="002872FB">
            <w:r>
              <w:rPr>
                <w:sz w:val="19"/>
                <w:szCs w:val="19"/>
              </w:rPr>
              <w:t>iOS native</w:t>
            </w:r>
          </w:p>
        </w:tc>
        <w:tc>
          <w:tcPr>
            <w:tcW w:w="1800" w:type="dxa"/>
            <w:tcMar>
              <w:top w:w="80" w:type="dxa"/>
              <w:left w:w="100" w:type="dxa"/>
              <w:bottom w:w="80" w:type="dxa"/>
              <w:right w:w="100" w:type="dxa"/>
            </w:tcMar>
          </w:tcPr>
          <w:p w14:paraId="69D41DD0" w14:textId="77777777" w:rsidR="008948AE" w:rsidRDefault="002872FB">
            <w:r>
              <w:rPr>
                <w:sz w:val="19"/>
                <w:szCs w:val="19"/>
              </w:rPr>
              <w:t>Yes</w:t>
            </w:r>
          </w:p>
        </w:tc>
        <w:tc>
          <w:tcPr>
            <w:tcW w:w="1800" w:type="dxa"/>
            <w:tcMar>
              <w:top w:w="80" w:type="dxa"/>
              <w:left w:w="100" w:type="dxa"/>
              <w:bottom w:w="80" w:type="dxa"/>
              <w:right w:w="100" w:type="dxa"/>
            </w:tcMar>
          </w:tcPr>
          <w:p w14:paraId="0988A2DC" w14:textId="77777777" w:rsidR="008948AE" w:rsidRDefault="002872FB">
            <w:r>
              <w:rPr>
                <w:sz w:val="19"/>
                <w:szCs w:val="19"/>
              </w:rPr>
              <w:t>No (library)</w:t>
            </w:r>
          </w:p>
        </w:tc>
        <w:tc>
          <w:tcPr>
            <w:tcW w:w="3526" w:type="dxa"/>
            <w:tcMar>
              <w:top w:w="80" w:type="dxa"/>
              <w:left w:w="100" w:type="dxa"/>
              <w:bottom w:w="80" w:type="dxa"/>
              <w:right w:w="100" w:type="dxa"/>
            </w:tcMar>
          </w:tcPr>
          <w:p w14:paraId="59DC93C8" w14:textId="77777777" w:rsidR="008948AE" w:rsidRDefault="002872FB">
            <w:r>
              <w:rPr>
                <w:sz w:val="19"/>
                <w:szCs w:val="19"/>
              </w:rPr>
              <w:t>No (custom parser)</w:t>
            </w:r>
          </w:p>
        </w:tc>
      </w:tr>
      <w:tr w:rsidR="008948AE" w14:paraId="75DFC6F4" w14:textId="77777777">
        <w:tblPrEx>
          <w:tblCellMar>
            <w:top w:w="0" w:type="dxa"/>
            <w:bottom w:w="0" w:type="dxa"/>
          </w:tblCellMar>
        </w:tblPrEx>
        <w:tc>
          <w:tcPr>
            <w:tcW w:w="1900" w:type="dxa"/>
            <w:tcMar>
              <w:top w:w="80" w:type="dxa"/>
              <w:left w:w="100" w:type="dxa"/>
              <w:bottom w:w="80" w:type="dxa"/>
              <w:right w:w="100" w:type="dxa"/>
            </w:tcMar>
          </w:tcPr>
          <w:p w14:paraId="6C5F02F7" w14:textId="77777777" w:rsidR="008948AE" w:rsidRDefault="002872FB">
            <w:r>
              <w:rPr>
                <w:sz w:val="19"/>
                <w:szCs w:val="19"/>
              </w:rPr>
              <w:t>Android native</w:t>
            </w:r>
          </w:p>
        </w:tc>
        <w:tc>
          <w:tcPr>
            <w:tcW w:w="1800" w:type="dxa"/>
            <w:tcMar>
              <w:top w:w="80" w:type="dxa"/>
              <w:left w:w="100" w:type="dxa"/>
              <w:bottom w:w="80" w:type="dxa"/>
              <w:right w:w="100" w:type="dxa"/>
            </w:tcMar>
          </w:tcPr>
          <w:p w14:paraId="1401AD9A" w14:textId="77777777" w:rsidR="008948AE" w:rsidRDefault="002872FB">
            <w:r>
              <w:rPr>
                <w:sz w:val="19"/>
                <w:szCs w:val="19"/>
              </w:rPr>
              <w:t>No</w:t>
            </w:r>
          </w:p>
        </w:tc>
        <w:tc>
          <w:tcPr>
            <w:tcW w:w="1800" w:type="dxa"/>
            <w:tcMar>
              <w:top w:w="80" w:type="dxa"/>
              <w:left w:w="100" w:type="dxa"/>
              <w:bottom w:w="80" w:type="dxa"/>
              <w:right w:w="100" w:type="dxa"/>
            </w:tcMar>
          </w:tcPr>
          <w:p w14:paraId="1F6DA7C4" w14:textId="77777777" w:rsidR="008948AE" w:rsidRDefault="002872FB">
            <w:r>
              <w:rPr>
                <w:sz w:val="19"/>
                <w:szCs w:val="19"/>
              </w:rPr>
              <w:t>Yes</w:t>
            </w:r>
          </w:p>
        </w:tc>
        <w:tc>
          <w:tcPr>
            <w:tcW w:w="3526" w:type="dxa"/>
            <w:tcMar>
              <w:top w:w="80" w:type="dxa"/>
              <w:left w:w="100" w:type="dxa"/>
              <w:bottom w:w="80" w:type="dxa"/>
              <w:right w:w="100" w:type="dxa"/>
            </w:tcMar>
          </w:tcPr>
          <w:p w14:paraId="4CC9D43B" w14:textId="77777777" w:rsidR="008948AE" w:rsidRDefault="002872FB">
            <w:r>
              <w:rPr>
                <w:sz w:val="19"/>
                <w:szCs w:val="19"/>
              </w:rPr>
              <w:t>No (custom parser)</w:t>
            </w:r>
          </w:p>
        </w:tc>
      </w:tr>
      <w:tr w:rsidR="008948AE" w14:paraId="006FDCBC" w14:textId="77777777">
        <w:tblPrEx>
          <w:tblCellMar>
            <w:top w:w="0" w:type="dxa"/>
            <w:bottom w:w="0" w:type="dxa"/>
          </w:tblCellMar>
        </w:tblPrEx>
        <w:tc>
          <w:tcPr>
            <w:tcW w:w="1900" w:type="dxa"/>
            <w:tcMar>
              <w:top w:w="80" w:type="dxa"/>
              <w:left w:w="100" w:type="dxa"/>
              <w:bottom w:w="80" w:type="dxa"/>
              <w:right w:w="100" w:type="dxa"/>
            </w:tcMar>
          </w:tcPr>
          <w:p w14:paraId="24E07195" w14:textId="77777777" w:rsidR="008948AE" w:rsidRDefault="002872FB">
            <w:r>
              <w:rPr>
                <w:sz w:val="19"/>
                <w:szCs w:val="19"/>
              </w:rPr>
              <w:t>Animation (4D)</w:t>
            </w:r>
          </w:p>
        </w:tc>
        <w:tc>
          <w:tcPr>
            <w:tcW w:w="1800" w:type="dxa"/>
            <w:tcMar>
              <w:top w:w="80" w:type="dxa"/>
              <w:left w:w="100" w:type="dxa"/>
              <w:bottom w:w="80" w:type="dxa"/>
              <w:right w:w="100" w:type="dxa"/>
            </w:tcMar>
          </w:tcPr>
          <w:p w14:paraId="51722D08" w14:textId="77777777" w:rsidR="008948AE" w:rsidRDefault="002872FB">
            <w:r>
              <w:rPr>
                <w:sz w:val="19"/>
                <w:szCs w:val="19"/>
              </w:rPr>
              <w:t>Yes</w:t>
            </w:r>
          </w:p>
        </w:tc>
        <w:tc>
          <w:tcPr>
            <w:tcW w:w="1800" w:type="dxa"/>
            <w:tcMar>
              <w:top w:w="80" w:type="dxa"/>
              <w:left w:w="100" w:type="dxa"/>
              <w:bottom w:w="80" w:type="dxa"/>
              <w:right w:w="100" w:type="dxa"/>
            </w:tcMar>
          </w:tcPr>
          <w:p w14:paraId="243665D2" w14:textId="77777777" w:rsidR="008948AE" w:rsidRDefault="002872FB">
            <w:r>
              <w:rPr>
                <w:sz w:val="19"/>
                <w:szCs w:val="19"/>
              </w:rPr>
              <w:t>Yes</w:t>
            </w:r>
          </w:p>
        </w:tc>
        <w:tc>
          <w:tcPr>
            <w:tcW w:w="3526" w:type="dxa"/>
            <w:tcMar>
              <w:top w:w="80" w:type="dxa"/>
              <w:left w:w="100" w:type="dxa"/>
              <w:bottom w:w="80" w:type="dxa"/>
              <w:right w:w="100" w:type="dxa"/>
            </w:tcMar>
          </w:tcPr>
          <w:p w14:paraId="55ED01EE" w14:textId="77777777" w:rsidR="008948AE" w:rsidRDefault="002872FB">
            <w:r>
              <w:rPr>
                <w:sz w:val="19"/>
                <w:szCs w:val="19"/>
              </w:rPr>
              <w:t>Yes (source)</w:t>
            </w:r>
          </w:p>
        </w:tc>
      </w:tr>
      <w:tr w:rsidR="008948AE" w14:paraId="45716D45" w14:textId="77777777">
        <w:tblPrEx>
          <w:tblCellMar>
            <w:top w:w="0" w:type="dxa"/>
            <w:bottom w:w="0" w:type="dxa"/>
          </w:tblCellMar>
        </w:tblPrEx>
        <w:tc>
          <w:tcPr>
            <w:tcW w:w="1900" w:type="dxa"/>
            <w:tcMar>
              <w:top w:w="80" w:type="dxa"/>
              <w:left w:w="100" w:type="dxa"/>
              <w:bottom w:w="80" w:type="dxa"/>
              <w:right w:w="100" w:type="dxa"/>
            </w:tcMar>
          </w:tcPr>
          <w:p w14:paraId="5E73C088" w14:textId="77777777" w:rsidR="008948AE" w:rsidRDefault="002872FB">
            <w:r>
              <w:rPr>
                <w:sz w:val="19"/>
                <w:szCs w:val="19"/>
              </w:rPr>
              <w:t>Load speed on iPad</w:t>
            </w:r>
          </w:p>
        </w:tc>
        <w:tc>
          <w:tcPr>
            <w:tcW w:w="1800" w:type="dxa"/>
            <w:tcMar>
              <w:top w:w="80" w:type="dxa"/>
              <w:left w:w="100" w:type="dxa"/>
              <w:bottom w:w="80" w:type="dxa"/>
              <w:right w:w="100" w:type="dxa"/>
            </w:tcMar>
          </w:tcPr>
          <w:p w14:paraId="19AE1001" w14:textId="77777777" w:rsidR="008948AE" w:rsidRDefault="002872FB">
            <w:r>
              <w:rPr>
                <w:sz w:val="19"/>
                <w:szCs w:val="19"/>
              </w:rPr>
              <w:t>Best</w:t>
            </w:r>
          </w:p>
        </w:tc>
        <w:tc>
          <w:tcPr>
            <w:tcW w:w="1800" w:type="dxa"/>
            <w:tcMar>
              <w:top w:w="80" w:type="dxa"/>
              <w:left w:w="100" w:type="dxa"/>
              <w:bottom w:w="80" w:type="dxa"/>
              <w:right w:w="100" w:type="dxa"/>
            </w:tcMar>
          </w:tcPr>
          <w:p w14:paraId="45A8B933" w14:textId="77777777" w:rsidR="008948AE" w:rsidRDefault="002872FB">
            <w:r>
              <w:rPr>
                <w:sz w:val="19"/>
                <w:szCs w:val="19"/>
              </w:rPr>
              <w:t>Good</w:t>
            </w:r>
          </w:p>
        </w:tc>
        <w:tc>
          <w:tcPr>
            <w:tcW w:w="3526" w:type="dxa"/>
            <w:tcMar>
              <w:top w:w="80" w:type="dxa"/>
              <w:left w:w="100" w:type="dxa"/>
              <w:bottom w:w="80" w:type="dxa"/>
              <w:right w:w="100" w:type="dxa"/>
            </w:tcMar>
          </w:tcPr>
          <w:p w14:paraId="74D5B443" w14:textId="77777777" w:rsidR="008948AE" w:rsidRDefault="002872FB">
            <w:r>
              <w:rPr>
                <w:sz w:val="19"/>
                <w:szCs w:val="19"/>
              </w:rPr>
              <w:t>Depends on parser</w:t>
            </w:r>
          </w:p>
        </w:tc>
      </w:tr>
      <w:tr w:rsidR="008948AE" w14:paraId="133FCE27" w14:textId="77777777">
        <w:tblPrEx>
          <w:tblCellMar>
            <w:top w:w="0" w:type="dxa"/>
            <w:bottom w:w="0" w:type="dxa"/>
          </w:tblCellMar>
        </w:tblPrEx>
        <w:tc>
          <w:tcPr>
            <w:tcW w:w="1900" w:type="dxa"/>
            <w:tcMar>
              <w:top w:w="80" w:type="dxa"/>
              <w:left w:w="100" w:type="dxa"/>
              <w:bottom w:w="80" w:type="dxa"/>
              <w:right w:w="100" w:type="dxa"/>
            </w:tcMar>
          </w:tcPr>
          <w:p w14:paraId="2B79BE5E" w14:textId="77777777" w:rsidR="008948AE" w:rsidRDefault="002872FB">
            <w:r>
              <w:rPr>
                <w:sz w:val="19"/>
                <w:szCs w:val="19"/>
              </w:rPr>
              <w:t>Effort</w:t>
            </w:r>
          </w:p>
        </w:tc>
        <w:tc>
          <w:tcPr>
            <w:tcW w:w="1800" w:type="dxa"/>
            <w:tcMar>
              <w:top w:w="80" w:type="dxa"/>
              <w:left w:w="100" w:type="dxa"/>
              <w:bottom w:w="80" w:type="dxa"/>
              <w:right w:w="100" w:type="dxa"/>
            </w:tcMar>
          </w:tcPr>
          <w:p w14:paraId="7888EEDE" w14:textId="77777777" w:rsidR="008948AE" w:rsidRDefault="002872FB">
            <w:r>
              <w:rPr>
                <w:sz w:val="19"/>
                <w:szCs w:val="19"/>
              </w:rPr>
              <w:t>Low (backend)</w:t>
            </w:r>
          </w:p>
        </w:tc>
        <w:tc>
          <w:tcPr>
            <w:tcW w:w="1800" w:type="dxa"/>
            <w:tcMar>
              <w:top w:w="80" w:type="dxa"/>
              <w:left w:w="100" w:type="dxa"/>
              <w:bottom w:w="80" w:type="dxa"/>
              <w:right w:w="100" w:type="dxa"/>
            </w:tcMar>
          </w:tcPr>
          <w:p w14:paraId="3840A8DE" w14:textId="77777777" w:rsidR="008948AE" w:rsidRDefault="002872FB">
            <w:r>
              <w:rPr>
                <w:sz w:val="19"/>
                <w:szCs w:val="19"/>
              </w:rPr>
              <w:t>Low–Medium</w:t>
            </w:r>
          </w:p>
        </w:tc>
        <w:tc>
          <w:tcPr>
            <w:tcW w:w="3526" w:type="dxa"/>
            <w:tcMar>
              <w:top w:w="80" w:type="dxa"/>
              <w:left w:w="100" w:type="dxa"/>
              <w:bottom w:w="80" w:type="dxa"/>
              <w:right w:w="100" w:type="dxa"/>
            </w:tcMar>
          </w:tcPr>
          <w:p w14:paraId="239B2DFB" w14:textId="77777777" w:rsidR="008948AE" w:rsidRDefault="002872FB">
            <w:r>
              <w:rPr>
                <w:sz w:val="19"/>
                <w:szCs w:val="19"/>
              </w:rPr>
              <w:t>High; needs Airbus spec</w:t>
            </w:r>
          </w:p>
        </w:tc>
      </w:tr>
    </w:tbl>
    <w:p w14:paraId="11D46B16" w14:textId="77777777" w:rsidR="008948AE" w:rsidRDefault="002872FB">
      <w:pPr>
        <w:pStyle w:val="Heading1"/>
        <w:spacing w:before="300" w:after="150"/>
      </w:pPr>
      <w:r>
        <w:t>4. Conversion Pipeline (.4dmu to USDZ / GLB)</w:t>
      </w:r>
    </w:p>
    <w:p w14:paraId="1D1CF852" w14:textId="77777777" w:rsidR="008948AE" w:rsidRDefault="002872FB">
      <w:pPr>
        <w:pStyle w:val="ListParagraph"/>
        <w:numPr>
          <w:ilvl w:val="0"/>
          <w:numId w:val="3"/>
        </w:numPr>
        <w:spacing w:after="60"/>
      </w:pPr>
      <w:r>
        <w:rPr>
          <w:b/>
          <w:bCs/>
        </w:rPr>
        <w:t xml:space="preserve">Export: </w:t>
      </w:r>
      <w:r>
        <w:t>from the Airbus/source tool to a neutral format (STEP, JT, FBX, or glTF if available). Prefer FBX/glTF when the 4D animation must be kept.</w:t>
      </w:r>
    </w:p>
    <w:p w14:paraId="7B6F26A5" w14:textId="77777777" w:rsidR="008948AE" w:rsidRDefault="002872FB">
      <w:pPr>
        <w:pStyle w:val="ListParagraph"/>
        <w:numPr>
          <w:ilvl w:val="0"/>
          <w:numId w:val="3"/>
        </w:numPr>
        <w:spacing w:after="60"/>
      </w:pPr>
      <w:r>
        <w:rPr>
          <w:b/>
          <w:bCs/>
        </w:rPr>
        <w:t xml:space="preserve">Tessellate &amp; optimise: </w:t>
      </w:r>
      <w:r>
        <w:t>convert CAD to mesh (e.g. CAD Exchanger, Pixyz, Blender). Decimate polygons, merge small parts, compress textures — full DMU data is too heavy for tablets.</w:t>
      </w:r>
    </w:p>
    <w:p w14:paraId="722A855E" w14:textId="77777777" w:rsidR="008948AE" w:rsidRDefault="002872FB">
      <w:pPr>
        <w:pStyle w:val="ListParagraph"/>
        <w:numPr>
          <w:ilvl w:val="0"/>
          <w:numId w:val="3"/>
        </w:numPr>
        <w:spacing w:after="60"/>
      </w:pPr>
      <w:r>
        <w:rPr>
          <w:b/>
          <w:bCs/>
        </w:rPr>
        <w:t xml:space="preserve">Produce GLB: </w:t>
      </w:r>
      <w:r>
        <w:t>the master mobile format. Keep part names/IDs and add metadata in glTF extras. Use linear animation keys; apply Draco or meshopt compression.</w:t>
      </w:r>
    </w:p>
    <w:p w14:paraId="644B69E5" w14:textId="77777777" w:rsidR="008948AE" w:rsidRDefault="002872FB">
      <w:pPr>
        <w:pStyle w:val="ListParagraph"/>
        <w:numPr>
          <w:ilvl w:val="0"/>
          <w:numId w:val="3"/>
        </w:numPr>
        <w:spacing w:after="60"/>
      </w:pPr>
      <w:r>
        <w:rPr>
          <w:b/>
          <w:bCs/>
        </w:rPr>
        <w:t xml:space="preserve">Produce USDZ: </w:t>
      </w:r>
      <w:r>
        <w:t>from GLB using Apple Reality Converter or usdzconvert / USD Python tools.</w:t>
      </w:r>
    </w:p>
    <w:p w14:paraId="3C2A750C" w14:textId="77777777" w:rsidR="008948AE" w:rsidRDefault="002872FB">
      <w:pPr>
        <w:pStyle w:val="ListParagraph"/>
        <w:numPr>
          <w:ilvl w:val="0"/>
          <w:numId w:val="3"/>
        </w:numPr>
        <w:spacing w:after="60"/>
      </w:pPr>
      <w:r>
        <w:rPr>
          <w:b/>
          <w:bCs/>
        </w:rPr>
        <w:t xml:space="preserve">Publish: </w:t>
      </w:r>
      <w:r>
        <w:t>the backend serves USDZ to iPadOS clients and GLB to Android (or to both).</w:t>
      </w:r>
    </w:p>
    <w:p w14:paraId="43D914B1" w14:textId="77777777" w:rsidR="008948AE" w:rsidRDefault="002872FB">
      <w:pPr>
        <w:pBdr>
          <w:left w:val="single" w:sz="18" w:space="8" w:color="C55A11"/>
        </w:pBdr>
        <w:spacing w:before="120" w:after="120"/>
      </w:pPr>
      <w:r>
        <w:rPr>
          <w:i/>
          <w:iCs/>
          <w:sz w:val="20"/>
          <w:szCs w:val="20"/>
        </w:rPr>
        <w:t>Key risk: if .4dmu can only be opened in an Airbus-internal viewer with no export, Airbus must provide an export or the format specification.</w:t>
      </w:r>
    </w:p>
    <w:p w14:paraId="79FBA124" w14:textId="77777777" w:rsidR="008948AE" w:rsidRDefault="002872FB">
      <w:pPr>
        <w:pStyle w:val="Heading1"/>
        <w:spacing w:before="300" w:after="150"/>
      </w:pPr>
      <w:r>
        <w:t>5. GLTFKit2 Assessment (GLB on iOS)</w:t>
      </w:r>
    </w:p>
    <w:p w14:paraId="4561CFEC" w14:textId="77777777" w:rsidR="008948AE" w:rsidRDefault="002872FB">
      <w:pPr>
        <w:spacing w:after="120"/>
      </w:pPr>
      <w:r>
        <w:t>GLTFKit2 is an open-source (MIT) glTF loader/exporter for Swift/Objective-C. It does not render; it converts glTF into SceneKit nodes (stable path) and offers Model I/O and QuickLook extensions. RealityKit support should be treated as experimental.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8948AE" w14:paraId="632E2554"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54727583" w14:textId="77777777" w:rsidR="008948AE" w:rsidRDefault="002872FB">
            <w:r>
              <w:rPr>
                <w:b/>
                <w:bCs/>
                <w:color w:val="FFFFFF"/>
                <w:sz w:val="19"/>
                <w:szCs w:val="19"/>
              </w:rPr>
              <w:t>Aspect</w:t>
            </w:r>
          </w:p>
        </w:tc>
        <w:tc>
          <w:tcPr>
            <w:tcW w:w="6426" w:type="dxa"/>
            <w:shd w:val="clear" w:color="auto" w:fill="1F3864"/>
            <w:tcMar>
              <w:top w:w="80" w:type="dxa"/>
              <w:left w:w="100" w:type="dxa"/>
              <w:bottom w:w="80" w:type="dxa"/>
              <w:right w:w="100" w:type="dxa"/>
            </w:tcMar>
          </w:tcPr>
          <w:p w14:paraId="46130831" w14:textId="77777777" w:rsidR="008948AE" w:rsidRDefault="002872FB">
            <w:r>
              <w:rPr>
                <w:b/>
                <w:bCs/>
                <w:color w:val="FFFFFF"/>
                <w:sz w:val="19"/>
                <w:szCs w:val="19"/>
              </w:rPr>
              <w:t>Finding</w:t>
            </w:r>
          </w:p>
        </w:tc>
      </w:tr>
      <w:tr w:rsidR="008948AE" w14:paraId="1EC8BB83" w14:textId="77777777">
        <w:tblPrEx>
          <w:tblCellMar>
            <w:top w:w="0" w:type="dxa"/>
            <w:bottom w:w="0" w:type="dxa"/>
          </w:tblCellMar>
        </w:tblPrEx>
        <w:tc>
          <w:tcPr>
            <w:tcW w:w="2600" w:type="dxa"/>
            <w:tcMar>
              <w:top w:w="80" w:type="dxa"/>
              <w:left w:w="100" w:type="dxa"/>
              <w:bottom w:w="80" w:type="dxa"/>
              <w:right w:w="100" w:type="dxa"/>
            </w:tcMar>
          </w:tcPr>
          <w:p w14:paraId="7C5AE612" w14:textId="77777777" w:rsidR="008948AE" w:rsidRDefault="002872FB">
            <w:r>
              <w:rPr>
                <w:sz w:val="19"/>
                <w:szCs w:val="19"/>
              </w:rPr>
              <w:t>Rendering performance</w:t>
            </w:r>
          </w:p>
        </w:tc>
        <w:tc>
          <w:tcPr>
            <w:tcW w:w="6426" w:type="dxa"/>
            <w:tcMar>
              <w:top w:w="80" w:type="dxa"/>
              <w:left w:w="100" w:type="dxa"/>
              <w:bottom w:w="80" w:type="dxa"/>
              <w:right w:w="100" w:type="dxa"/>
            </w:tcMar>
          </w:tcPr>
          <w:p w14:paraId="46394995" w14:textId="77777777" w:rsidR="008948AE" w:rsidRDefault="002872FB">
            <w:r>
              <w:rPr>
                <w:sz w:val="19"/>
                <w:szCs w:val="19"/>
              </w:rPr>
              <w:t>Same as native once loaded, because SceneKit/Metal does the rendering.</w:t>
            </w:r>
          </w:p>
        </w:tc>
      </w:tr>
      <w:tr w:rsidR="008948AE" w14:paraId="564E318F" w14:textId="77777777">
        <w:tblPrEx>
          <w:tblCellMar>
            <w:top w:w="0" w:type="dxa"/>
            <w:bottom w:w="0" w:type="dxa"/>
          </w:tblCellMar>
        </w:tblPrEx>
        <w:tc>
          <w:tcPr>
            <w:tcW w:w="2600" w:type="dxa"/>
            <w:tcMar>
              <w:top w:w="80" w:type="dxa"/>
              <w:left w:w="100" w:type="dxa"/>
              <w:bottom w:w="80" w:type="dxa"/>
              <w:right w:w="100" w:type="dxa"/>
            </w:tcMar>
          </w:tcPr>
          <w:p w14:paraId="15CE5706" w14:textId="77777777" w:rsidR="008948AE" w:rsidRDefault="002872FB">
            <w:r>
              <w:rPr>
                <w:sz w:val="19"/>
                <w:szCs w:val="19"/>
              </w:rPr>
              <w:t>Load time</w:t>
            </w:r>
          </w:p>
        </w:tc>
        <w:tc>
          <w:tcPr>
            <w:tcW w:w="6426" w:type="dxa"/>
            <w:tcMar>
              <w:top w:w="80" w:type="dxa"/>
              <w:left w:w="100" w:type="dxa"/>
              <w:bottom w:w="80" w:type="dxa"/>
              <w:right w:w="100" w:type="dxa"/>
            </w:tcMar>
          </w:tcPr>
          <w:p w14:paraId="27ED5121" w14:textId="77777777" w:rsidR="008948AE" w:rsidRDefault="002872FB">
            <w:r>
              <w:rPr>
                <w:sz w:val="19"/>
                <w:szCs w:val="19"/>
              </w:rPr>
              <w:t>Slower than USDZ: GLB is parsed and converted at runtime. Noticeable for large DMU models.</w:t>
            </w:r>
          </w:p>
        </w:tc>
      </w:tr>
      <w:tr w:rsidR="008948AE" w14:paraId="28EB9413" w14:textId="77777777">
        <w:tblPrEx>
          <w:tblCellMar>
            <w:top w:w="0" w:type="dxa"/>
            <w:bottom w:w="0" w:type="dxa"/>
          </w:tblCellMar>
        </w:tblPrEx>
        <w:tc>
          <w:tcPr>
            <w:tcW w:w="2600" w:type="dxa"/>
            <w:tcMar>
              <w:top w:w="80" w:type="dxa"/>
              <w:left w:w="100" w:type="dxa"/>
              <w:bottom w:w="80" w:type="dxa"/>
              <w:right w:w="100" w:type="dxa"/>
            </w:tcMar>
          </w:tcPr>
          <w:p w14:paraId="10D01B3C" w14:textId="77777777" w:rsidR="008948AE" w:rsidRDefault="002872FB">
            <w:r>
              <w:rPr>
                <w:sz w:val="19"/>
                <w:szCs w:val="19"/>
              </w:rPr>
              <w:t>Animation</w:t>
            </w:r>
          </w:p>
        </w:tc>
        <w:tc>
          <w:tcPr>
            <w:tcW w:w="6426" w:type="dxa"/>
            <w:tcMar>
              <w:top w:w="80" w:type="dxa"/>
              <w:left w:w="100" w:type="dxa"/>
              <w:bottom w:w="80" w:type="dxa"/>
              <w:right w:w="100" w:type="dxa"/>
            </w:tcMar>
          </w:tcPr>
          <w:p w14:paraId="1AB18FEF" w14:textId="77777777" w:rsidR="008948AE" w:rsidRDefault="002872FB">
            <w:r>
              <w:rPr>
                <w:sz w:val="19"/>
                <w:szCs w:val="19"/>
              </w:rPr>
              <w:t>Translation, rotation, scale, morph with linear interpolation. Cubic-spline and step not implemented.</w:t>
            </w:r>
          </w:p>
        </w:tc>
      </w:tr>
      <w:tr w:rsidR="008948AE" w14:paraId="7AEA060A" w14:textId="77777777">
        <w:tblPrEx>
          <w:tblCellMar>
            <w:top w:w="0" w:type="dxa"/>
            <w:bottom w:w="0" w:type="dxa"/>
          </w:tblCellMar>
        </w:tblPrEx>
        <w:tc>
          <w:tcPr>
            <w:tcW w:w="2600" w:type="dxa"/>
            <w:tcMar>
              <w:top w:w="80" w:type="dxa"/>
              <w:left w:w="100" w:type="dxa"/>
              <w:bottom w:w="80" w:type="dxa"/>
              <w:right w:w="100" w:type="dxa"/>
            </w:tcMar>
          </w:tcPr>
          <w:p w14:paraId="709C64FB" w14:textId="77777777" w:rsidR="008948AE" w:rsidRDefault="002872FB">
            <w:r>
              <w:rPr>
                <w:sz w:val="19"/>
                <w:szCs w:val="19"/>
              </w:rPr>
              <w:t>Compression</w:t>
            </w:r>
          </w:p>
        </w:tc>
        <w:tc>
          <w:tcPr>
            <w:tcW w:w="6426" w:type="dxa"/>
            <w:tcMar>
              <w:top w:w="80" w:type="dxa"/>
              <w:left w:w="100" w:type="dxa"/>
              <w:bottom w:w="80" w:type="dxa"/>
              <w:right w:w="100" w:type="dxa"/>
            </w:tcMar>
          </w:tcPr>
          <w:p w14:paraId="3ADAE759" w14:textId="77777777" w:rsidR="008948AE" w:rsidRDefault="002872FB">
            <w:r>
              <w:rPr>
                <w:sz w:val="19"/>
                <w:szCs w:val="19"/>
              </w:rPr>
              <w:t>Draco (link library yourself), meshopt, KTX2/Basis textures.</w:t>
            </w:r>
          </w:p>
        </w:tc>
      </w:tr>
      <w:tr w:rsidR="008948AE" w14:paraId="752DCA5A" w14:textId="77777777">
        <w:tblPrEx>
          <w:tblCellMar>
            <w:top w:w="0" w:type="dxa"/>
            <w:bottom w:w="0" w:type="dxa"/>
          </w:tblCellMar>
        </w:tblPrEx>
        <w:tc>
          <w:tcPr>
            <w:tcW w:w="2600" w:type="dxa"/>
            <w:tcMar>
              <w:top w:w="80" w:type="dxa"/>
              <w:left w:w="100" w:type="dxa"/>
              <w:bottom w:w="80" w:type="dxa"/>
              <w:right w:w="100" w:type="dxa"/>
            </w:tcMar>
          </w:tcPr>
          <w:p w14:paraId="7EF69D1F" w14:textId="77777777" w:rsidR="008948AE" w:rsidRDefault="002872FB">
            <w:r>
              <w:rPr>
                <w:sz w:val="19"/>
                <w:szCs w:val="19"/>
              </w:rPr>
              <w:t>Interactions</w:t>
            </w:r>
          </w:p>
        </w:tc>
        <w:tc>
          <w:tcPr>
            <w:tcW w:w="6426" w:type="dxa"/>
            <w:tcMar>
              <w:top w:w="80" w:type="dxa"/>
              <w:left w:w="100" w:type="dxa"/>
              <w:bottom w:w="80" w:type="dxa"/>
              <w:right w:w="100" w:type="dxa"/>
            </w:tcMar>
          </w:tcPr>
          <w:p w14:paraId="55F6B941" w14:textId="77777777" w:rsidR="008948AE" w:rsidRDefault="002872FB">
            <w:r>
              <w:rPr>
                <w:sz w:val="19"/>
                <w:szCs w:val="19"/>
              </w:rPr>
              <w:t>Fully possible: tap-to-select parts, show part info, hide/isolate/highlight, x-ray, exploded view, play/scrub 4D sequence, camera control, AR placement.</w:t>
            </w:r>
          </w:p>
        </w:tc>
      </w:tr>
      <w:tr w:rsidR="008948AE" w14:paraId="7F101442" w14:textId="77777777">
        <w:tblPrEx>
          <w:tblCellMar>
            <w:top w:w="0" w:type="dxa"/>
            <w:bottom w:w="0" w:type="dxa"/>
          </w:tblCellMar>
        </w:tblPrEx>
        <w:tc>
          <w:tcPr>
            <w:tcW w:w="2600" w:type="dxa"/>
            <w:tcMar>
              <w:top w:w="80" w:type="dxa"/>
              <w:left w:w="100" w:type="dxa"/>
              <w:bottom w:w="80" w:type="dxa"/>
              <w:right w:w="100" w:type="dxa"/>
            </w:tcMar>
          </w:tcPr>
          <w:p w14:paraId="78B8D36E" w14:textId="77777777" w:rsidR="008948AE" w:rsidRDefault="002872FB">
            <w:r>
              <w:rPr>
                <w:sz w:val="19"/>
                <w:szCs w:val="19"/>
              </w:rPr>
              <w:t>Risk</w:t>
            </w:r>
          </w:p>
        </w:tc>
        <w:tc>
          <w:tcPr>
            <w:tcW w:w="6426" w:type="dxa"/>
            <w:tcMar>
              <w:top w:w="80" w:type="dxa"/>
              <w:left w:w="100" w:type="dxa"/>
              <w:bottom w:w="80" w:type="dxa"/>
              <w:right w:w="100" w:type="dxa"/>
            </w:tcMar>
          </w:tcPr>
          <w:p w14:paraId="65942303" w14:textId="77777777" w:rsidR="008948AE" w:rsidRDefault="002872FB">
            <w:r>
              <w:rPr>
                <w:sz w:val="19"/>
                <w:szCs w:val="19"/>
              </w:rPr>
              <w:t>Community project maintained mainly by one developer; a dependency risk for a long-term programme.</w:t>
            </w:r>
          </w:p>
        </w:tc>
      </w:tr>
    </w:tbl>
    <w:p w14:paraId="26E636F1" w14:textId="77777777" w:rsidR="008948AE" w:rsidRDefault="002872FB">
      <w:pPr>
        <w:spacing w:after="120"/>
      </w:pPr>
      <w:r>
        <w:t>Interaction depends on part identity: the conversion must preserve meaningful node names/IDs so selections can be linked back to Airbus part data.</w:t>
      </w:r>
    </w:p>
    <w:p w14:paraId="68D684E7" w14:textId="77777777" w:rsidR="008948AE" w:rsidRDefault="002872FB">
      <w:pPr>
        <w:pStyle w:val="Heading1"/>
        <w:spacing w:before="300" w:after="150"/>
      </w:pPr>
      <w:r>
        <w:lastRenderedPageBreak/>
        <w:t>6. Final Conclusion &amp; Recommendation</w:t>
      </w:r>
    </w:p>
    <w:p w14:paraId="08B58B75" w14:textId="77777777" w:rsidR="008948AE" w:rsidRDefault="002872FB">
      <w:pPr>
        <w:pStyle w:val="Heading2"/>
        <w:spacing w:before="200" w:after="100"/>
      </w:pPr>
      <w:r>
        <w:t>Conclusion 1 — USDZ is best for iOS / iPadOS</w:t>
      </w:r>
    </w:p>
    <w:p w14:paraId="37B3AC72" w14:textId="77777777" w:rsidR="008948AE" w:rsidRDefault="002872FB">
      <w:pPr>
        <w:spacing w:after="120"/>
      </w:pPr>
      <w:r>
        <w:t>The .4dmu to USDZ conversion runs in a backend Publisher service. The iPad app downloads ready-to-render USDZ and displays it with RealityKit (or SceneKit). This gives the best performance, the smallest app-side effort, and keeps proprietary parsing on a controlled server.</w:t>
      </w:r>
    </w:p>
    <w:p w14:paraId="02EB59F3" w14:textId="77777777" w:rsidR="008948AE" w:rsidRDefault="002872FB">
      <w:pPr>
        <w:pStyle w:val="ListParagraph"/>
        <w:numPr>
          <w:ilvl w:val="0"/>
          <w:numId w:val="2"/>
        </w:numPr>
        <w:spacing w:after="60"/>
      </w:pPr>
      <w:r>
        <w:t>Publisher: ingest .4dmu, export, optimise, generate GLB, then USDZ; version and cache outputs.</w:t>
      </w:r>
    </w:p>
    <w:p w14:paraId="19E66C29" w14:textId="77777777" w:rsidR="008948AE" w:rsidRDefault="002872FB">
      <w:pPr>
        <w:pStyle w:val="ListParagraph"/>
        <w:numPr>
          <w:ilvl w:val="0"/>
          <w:numId w:val="2"/>
        </w:numPr>
        <w:spacing w:after="60"/>
      </w:pPr>
      <w:r>
        <w:t>Delivery: authenticated, encrypted download; optional on-device encrypted cache.</w:t>
      </w:r>
    </w:p>
    <w:p w14:paraId="37D0332B" w14:textId="77777777" w:rsidR="008948AE" w:rsidRDefault="002872FB">
      <w:pPr>
        <w:pStyle w:val="ListParagraph"/>
        <w:numPr>
          <w:ilvl w:val="0"/>
          <w:numId w:val="2"/>
        </w:numPr>
        <w:spacing w:after="60"/>
      </w:pPr>
      <w:r>
        <w:t>iPad app: RealityKit viewer with part selection, metadata panel and 4D timeline controls.</w:t>
      </w:r>
    </w:p>
    <w:p w14:paraId="4947D409" w14:textId="77777777" w:rsidR="008948AE" w:rsidRDefault="002872FB">
      <w:pPr>
        <w:pStyle w:val="Heading2"/>
        <w:spacing w:before="200" w:after="100"/>
      </w:pPr>
      <w:r>
        <w:t>Conclusion 2 — GLB (binary glTF 2.0) for Android and iOS</w:t>
      </w:r>
    </w:p>
    <w:p w14:paraId="639E27D2" w14:textId="77777777" w:rsidR="008948AE" w:rsidRDefault="002872FB">
      <w:pPr>
        <w:spacing w:after="120"/>
      </w:pPr>
      <w:r>
        <w:t>When one format must serve both platforms, GLB is the most suitable. The same Publisher emits GLB; Android renders it natively (Filament / SceneView); iOS renders it via GLTFKit2 + SceneKit, or both platforms use Unity for identical behaviour from one codebase. A common pattern is GLB as master with USDZ generated alongside for iOS.</w:t>
      </w:r>
    </w:p>
    <w:p w14:paraId="456A993A" w14:textId="77777777" w:rsidR="008948AE" w:rsidRDefault="002872FB">
      <w:pPr>
        <w:pStyle w:val="Heading2"/>
        <w:spacing w:before="200" w:after="100"/>
      </w:pPr>
      <w:r>
        <w:t>Conclusion 2A — Per-platform publishing from the server (recommended)</w:t>
      </w:r>
    </w:p>
    <w:p w14:paraId="25851C2A" w14:textId="77777777" w:rsidR="008948AE" w:rsidRDefault="002872FB">
      <w:pPr>
        <w:spacing w:after="120"/>
      </w:pPr>
      <w:r>
        <w:t>Rather than one shared format, the backend Publisher converts .4dmu once and publishes the native format for each platform. Each app simply downloads and renders; no runtime conversion or third-party loader is needed.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626"/>
      </w:tblGrid>
      <w:tr w:rsidR="008948AE" w14:paraId="5012EA57"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tcPr>
          <w:p w14:paraId="7E9645C7" w14:textId="77777777" w:rsidR="008948AE" w:rsidRDefault="002872FB">
            <w:r>
              <w:rPr>
                <w:b/>
                <w:bCs/>
                <w:color w:val="FFFFFF"/>
                <w:sz w:val="19"/>
                <w:szCs w:val="19"/>
              </w:rPr>
              <w:t>Platform</w:t>
            </w:r>
          </w:p>
        </w:tc>
        <w:tc>
          <w:tcPr>
            <w:tcW w:w="2400" w:type="dxa"/>
            <w:shd w:val="clear" w:color="auto" w:fill="1F3864"/>
            <w:tcMar>
              <w:top w:w="80" w:type="dxa"/>
              <w:left w:w="100" w:type="dxa"/>
              <w:bottom w:w="80" w:type="dxa"/>
              <w:right w:w="100" w:type="dxa"/>
            </w:tcMar>
          </w:tcPr>
          <w:p w14:paraId="65FFF148" w14:textId="77777777" w:rsidR="008948AE" w:rsidRDefault="002872FB">
            <w:r>
              <w:rPr>
                <w:b/>
                <w:bCs/>
                <w:color w:val="FFFFFF"/>
                <w:sz w:val="19"/>
                <w:szCs w:val="19"/>
              </w:rPr>
              <w:t>Delivered format</w:t>
            </w:r>
          </w:p>
        </w:tc>
        <w:tc>
          <w:tcPr>
            <w:tcW w:w="4626" w:type="dxa"/>
            <w:shd w:val="clear" w:color="auto" w:fill="1F3864"/>
            <w:tcMar>
              <w:top w:w="80" w:type="dxa"/>
              <w:left w:w="100" w:type="dxa"/>
              <w:bottom w:w="80" w:type="dxa"/>
              <w:right w:w="100" w:type="dxa"/>
            </w:tcMar>
          </w:tcPr>
          <w:p w14:paraId="26D83917" w14:textId="77777777" w:rsidR="008948AE" w:rsidRDefault="002872FB">
            <w:r>
              <w:rPr>
                <w:b/>
                <w:bCs/>
                <w:color w:val="FFFFFF"/>
                <w:sz w:val="19"/>
                <w:szCs w:val="19"/>
              </w:rPr>
              <w:t>Renderer</w:t>
            </w:r>
          </w:p>
        </w:tc>
      </w:tr>
      <w:tr w:rsidR="008948AE" w14:paraId="2EF2DA71" w14:textId="77777777">
        <w:tblPrEx>
          <w:tblCellMar>
            <w:top w:w="0" w:type="dxa"/>
            <w:bottom w:w="0" w:type="dxa"/>
          </w:tblCellMar>
        </w:tblPrEx>
        <w:tc>
          <w:tcPr>
            <w:tcW w:w="2000" w:type="dxa"/>
            <w:tcMar>
              <w:top w:w="80" w:type="dxa"/>
              <w:left w:w="100" w:type="dxa"/>
              <w:bottom w:w="80" w:type="dxa"/>
              <w:right w:w="100" w:type="dxa"/>
            </w:tcMar>
          </w:tcPr>
          <w:p w14:paraId="00B4F449" w14:textId="77777777" w:rsidR="008948AE" w:rsidRDefault="002872FB">
            <w:r>
              <w:rPr>
                <w:sz w:val="19"/>
                <w:szCs w:val="19"/>
              </w:rPr>
              <w:t>iOS / iPadOS</w:t>
            </w:r>
          </w:p>
        </w:tc>
        <w:tc>
          <w:tcPr>
            <w:tcW w:w="2400" w:type="dxa"/>
            <w:tcMar>
              <w:top w:w="80" w:type="dxa"/>
              <w:left w:w="100" w:type="dxa"/>
              <w:bottom w:w="80" w:type="dxa"/>
              <w:right w:w="100" w:type="dxa"/>
            </w:tcMar>
          </w:tcPr>
          <w:p w14:paraId="390C3E7B" w14:textId="77777777" w:rsidR="008948AE" w:rsidRDefault="002872FB">
            <w:r>
              <w:rPr>
                <w:sz w:val="19"/>
                <w:szCs w:val="19"/>
              </w:rPr>
              <w:t>USDZ</w:t>
            </w:r>
          </w:p>
        </w:tc>
        <w:tc>
          <w:tcPr>
            <w:tcW w:w="4626" w:type="dxa"/>
            <w:tcMar>
              <w:top w:w="80" w:type="dxa"/>
              <w:left w:w="100" w:type="dxa"/>
              <w:bottom w:w="80" w:type="dxa"/>
              <w:right w:w="100" w:type="dxa"/>
            </w:tcMar>
          </w:tcPr>
          <w:p w14:paraId="25C5C3BC" w14:textId="77777777" w:rsidR="008948AE" w:rsidRDefault="002872FB">
            <w:r>
              <w:rPr>
                <w:sz w:val="19"/>
                <w:szCs w:val="19"/>
              </w:rPr>
              <w:t>RealityKit / SceneKit / AR Quick Look (native)</w:t>
            </w:r>
          </w:p>
        </w:tc>
      </w:tr>
      <w:tr w:rsidR="008948AE" w14:paraId="3AD5A3FD" w14:textId="77777777">
        <w:tblPrEx>
          <w:tblCellMar>
            <w:top w:w="0" w:type="dxa"/>
            <w:bottom w:w="0" w:type="dxa"/>
          </w:tblCellMar>
        </w:tblPrEx>
        <w:tc>
          <w:tcPr>
            <w:tcW w:w="2000" w:type="dxa"/>
            <w:tcMar>
              <w:top w:w="80" w:type="dxa"/>
              <w:left w:w="100" w:type="dxa"/>
              <w:bottom w:w="80" w:type="dxa"/>
              <w:right w:w="100" w:type="dxa"/>
            </w:tcMar>
          </w:tcPr>
          <w:p w14:paraId="35B2DE0B" w14:textId="77777777" w:rsidR="008948AE" w:rsidRDefault="002872FB">
            <w:r>
              <w:rPr>
                <w:sz w:val="19"/>
                <w:szCs w:val="19"/>
              </w:rPr>
              <w:t>Android</w:t>
            </w:r>
          </w:p>
        </w:tc>
        <w:tc>
          <w:tcPr>
            <w:tcW w:w="2400" w:type="dxa"/>
            <w:tcMar>
              <w:top w:w="80" w:type="dxa"/>
              <w:left w:w="100" w:type="dxa"/>
              <w:bottom w:w="80" w:type="dxa"/>
              <w:right w:w="100" w:type="dxa"/>
            </w:tcMar>
          </w:tcPr>
          <w:p w14:paraId="29FD204B" w14:textId="77777777" w:rsidR="008948AE" w:rsidRDefault="002872FB">
            <w:r>
              <w:rPr>
                <w:sz w:val="19"/>
                <w:szCs w:val="19"/>
              </w:rPr>
              <w:t>GLB (binary glTF 2.0)</w:t>
            </w:r>
          </w:p>
        </w:tc>
        <w:tc>
          <w:tcPr>
            <w:tcW w:w="4626" w:type="dxa"/>
            <w:tcMar>
              <w:top w:w="80" w:type="dxa"/>
              <w:left w:w="100" w:type="dxa"/>
              <w:bottom w:w="80" w:type="dxa"/>
              <w:right w:w="100" w:type="dxa"/>
            </w:tcMar>
          </w:tcPr>
          <w:p w14:paraId="6ECC9DFB" w14:textId="77777777" w:rsidR="008948AE" w:rsidRDefault="002872FB">
            <w:r>
              <w:rPr>
                <w:sz w:val="19"/>
                <w:szCs w:val="19"/>
              </w:rPr>
              <w:t>Filament / SceneView / Scene Viewer (native)</w:t>
            </w:r>
          </w:p>
        </w:tc>
      </w:tr>
    </w:tbl>
    <w:p w14:paraId="3100F9DA" w14:textId="77777777" w:rsidR="008948AE" w:rsidRDefault="002872FB">
      <w:pPr>
        <w:spacing w:after="120"/>
      </w:pPr>
      <w:r>
        <w:rPr>
          <w:b/>
          <w:bCs/>
        </w:rPr>
        <w:t xml:space="preserve">Pipeline: </w:t>
      </w:r>
      <w:r>
        <w:t>.4dmu → export → optimise → GLB (master) → USDZ (generated from GLB) → platform-aware delivery (client sends platform, or separate endpoints).</w:t>
      </w:r>
    </w:p>
    <w:p w14:paraId="0D7DEAFA" w14:textId="77777777" w:rsidR="008948AE" w:rsidRDefault="002872FB">
      <w:pPr>
        <w:spacing w:after="120"/>
      </w:pPr>
      <w:r>
        <w:rPr>
          <w:b/>
          <w:bCs/>
        </w:rPr>
        <w:t>Benefits:</w:t>
      </w:r>
    </w:p>
    <w:p w14:paraId="32AC36F0" w14:textId="77777777" w:rsidR="008948AE" w:rsidRDefault="002872FB">
      <w:pPr>
        <w:pStyle w:val="ListParagraph"/>
        <w:numPr>
          <w:ilvl w:val="0"/>
          <w:numId w:val="2"/>
        </w:numPr>
        <w:spacing w:after="60"/>
      </w:pPr>
      <w:r>
        <w:t>Best load time and rendering performance on each platform.</w:t>
      </w:r>
    </w:p>
    <w:p w14:paraId="13C45EEC" w14:textId="77777777" w:rsidR="008948AE" w:rsidRDefault="002872FB">
      <w:pPr>
        <w:pStyle w:val="ListParagraph"/>
        <w:numPr>
          <w:ilvl w:val="0"/>
          <w:numId w:val="2"/>
        </w:numPr>
        <w:spacing w:after="60"/>
      </w:pPr>
      <w:r>
        <w:t>Thin apps: no conversion logic and no extra loader libraries (e.g. GLTFKit2 not required).</w:t>
      </w:r>
    </w:p>
    <w:p w14:paraId="6F7A2D04" w14:textId="77777777" w:rsidR="008948AE" w:rsidRDefault="002872FB">
      <w:pPr>
        <w:pStyle w:val="ListParagraph"/>
        <w:numPr>
          <w:ilvl w:val="0"/>
          <w:numId w:val="2"/>
        </w:numPr>
        <w:spacing w:after="60"/>
      </w:pPr>
      <w:r>
        <w:t>Proprietary .4dmu handling stays on a controlled server, never on devices.</w:t>
      </w:r>
    </w:p>
    <w:p w14:paraId="3D1DF5E1" w14:textId="77777777" w:rsidR="008948AE" w:rsidRDefault="002872FB">
      <w:pPr>
        <w:pStyle w:val="ListParagraph"/>
        <w:numPr>
          <w:ilvl w:val="0"/>
          <w:numId w:val="2"/>
        </w:numPr>
        <w:spacing w:after="60"/>
      </w:pPr>
      <w:r>
        <w:t>Per-device optimisation (LODs, lighter variants) and conversion updates without app releases.</w:t>
      </w:r>
    </w:p>
    <w:p w14:paraId="416E8324" w14:textId="77777777" w:rsidR="008948AE" w:rsidRDefault="002872FB">
      <w:pPr>
        <w:spacing w:after="120"/>
      </w:pPr>
      <w:r>
        <w:rPr>
          <w:b/>
          <w:bCs/>
        </w:rPr>
        <w:t>Considerations:</w:t>
      </w:r>
    </w:p>
    <w:p w14:paraId="47A9E414" w14:textId="77777777" w:rsidR="008948AE" w:rsidRDefault="002872FB">
      <w:pPr>
        <w:pStyle w:val="ListParagraph"/>
        <w:numPr>
          <w:ilvl w:val="0"/>
          <w:numId w:val="2"/>
        </w:numPr>
        <w:spacing w:after="60"/>
      </w:pPr>
      <w:r>
        <w:t>Two outputs per model/version to store and cache (minor overhead).</w:t>
      </w:r>
    </w:p>
    <w:p w14:paraId="5B9FB199" w14:textId="77777777" w:rsidR="008948AE" w:rsidRDefault="002872FB">
      <w:pPr>
        <w:pStyle w:val="ListParagraph"/>
        <w:numPr>
          <w:ilvl w:val="0"/>
          <w:numId w:val="2"/>
        </w:numPr>
        <w:spacing w:after="60"/>
      </w:pPr>
      <w:r>
        <w:t>Part IDs, metadata and animation must stay identical in both outputs; add automated validation after each conversion.</w:t>
      </w:r>
    </w:p>
    <w:p w14:paraId="186D2EB9" w14:textId="77777777" w:rsidR="008948AE" w:rsidRDefault="002872FB">
      <w:pPr>
        <w:pStyle w:val="ListParagraph"/>
        <w:numPr>
          <w:ilvl w:val="0"/>
          <w:numId w:val="2"/>
        </w:numPr>
        <w:spacing w:after="60"/>
      </w:pPr>
      <w:r>
        <w:t>Export the 4D sequence with linear keyframes so it converts cleanly to both formats.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8948AE" w14:paraId="6EA0B962"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2FA63784" w14:textId="77777777" w:rsidR="008948AE" w:rsidRDefault="002872FB">
            <w:r>
              <w:rPr>
                <w:b/>
                <w:bCs/>
                <w:color w:val="FFFFFF"/>
                <w:sz w:val="19"/>
                <w:szCs w:val="19"/>
              </w:rPr>
              <w:t>Option</w:t>
            </w:r>
          </w:p>
        </w:tc>
        <w:tc>
          <w:tcPr>
            <w:tcW w:w="3013" w:type="dxa"/>
            <w:shd w:val="clear" w:color="auto" w:fill="1F3864"/>
            <w:tcMar>
              <w:top w:w="80" w:type="dxa"/>
              <w:left w:w="100" w:type="dxa"/>
              <w:bottom w:w="80" w:type="dxa"/>
              <w:right w:w="100" w:type="dxa"/>
            </w:tcMar>
          </w:tcPr>
          <w:p w14:paraId="16AC814C" w14:textId="77777777" w:rsidR="008948AE" w:rsidRDefault="002872FB">
            <w:r>
              <w:rPr>
                <w:b/>
                <w:bCs/>
                <w:color w:val="FFFFFF"/>
                <w:sz w:val="19"/>
                <w:szCs w:val="19"/>
              </w:rPr>
              <w:t>Pros</w:t>
            </w:r>
          </w:p>
        </w:tc>
        <w:tc>
          <w:tcPr>
            <w:tcW w:w="3013" w:type="dxa"/>
            <w:shd w:val="clear" w:color="auto" w:fill="1F3864"/>
            <w:tcMar>
              <w:top w:w="80" w:type="dxa"/>
              <w:left w:w="100" w:type="dxa"/>
              <w:bottom w:w="80" w:type="dxa"/>
              <w:right w:w="100" w:type="dxa"/>
            </w:tcMar>
          </w:tcPr>
          <w:p w14:paraId="72E8F8E1" w14:textId="77777777" w:rsidR="008948AE" w:rsidRDefault="002872FB">
            <w:r>
              <w:rPr>
                <w:b/>
                <w:bCs/>
                <w:color w:val="FFFFFF"/>
                <w:sz w:val="19"/>
                <w:szCs w:val="19"/>
              </w:rPr>
              <w:t>Cons</w:t>
            </w:r>
          </w:p>
        </w:tc>
      </w:tr>
      <w:tr w:rsidR="008948AE" w14:paraId="57113946" w14:textId="77777777">
        <w:tblPrEx>
          <w:tblCellMar>
            <w:top w:w="0" w:type="dxa"/>
            <w:bottom w:w="0" w:type="dxa"/>
          </w:tblCellMar>
        </w:tblPrEx>
        <w:tc>
          <w:tcPr>
            <w:tcW w:w="3000" w:type="dxa"/>
            <w:tcMar>
              <w:top w:w="80" w:type="dxa"/>
              <w:left w:w="100" w:type="dxa"/>
              <w:bottom w:w="80" w:type="dxa"/>
              <w:right w:w="100" w:type="dxa"/>
            </w:tcMar>
          </w:tcPr>
          <w:p w14:paraId="26F4E927" w14:textId="77777777" w:rsidR="008948AE" w:rsidRDefault="002872FB">
            <w:r>
              <w:rPr>
                <w:sz w:val="19"/>
                <w:szCs w:val="19"/>
              </w:rPr>
              <w:t>Per-platform (USDZ + GLB)</w:t>
            </w:r>
          </w:p>
        </w:tc>
        <w:tc>
          <w:tcPr>
            <w:tcW w:w="3013" w:type="dxa"/>
            <w:tcMar>
              <w:top w:w="80" w:type="dxa"/>
              <w:left w:w="100" w:type="dxa"/>
              <w:bottom w:w="80" w:type="dxa"/>
              <w:right w:w="100" w:type="dxa"/>
            </w:tcMar>
          </w:tcPr>
          <w:p w14:paraId="1CA13D16" w14:textId="77777777" w:rsidR="008948AE" w:rsidRDefault="002872FB">
            <w:r>
              <w:rPr>
                <w:sz w:val="19"/>
                <w:szCs w:val="19"/>
              </w:rPr>
              <w:t>Native performance on both; thin apps</w:t>
            </w:r>
          </w:p>
        </w:tc>
        <w:tc>
          <w:tcPr>
            <w:tcW w:w="3013" w:type="dxa"/>
            <w:tcMar>
              <w:top w:w="80" w:type="dxa"/>
              <w:left w:w="100" w:type="dxa"/>
              <w:bottom w:w="80" w:type="dxa"/>
              <w:right w:w="100" w:type="dxa"/>
            </w:tcMar>
          </w:tcPr>
          <w:p w14:paraId="70B12624" w14:textId="77777777" w:rsidR="008948AE" w:rsidRDefault="002872FB">
            <w:r>
              <w:rPr>
                <w:sz w:val="19"/>
                <w:szCs w:val="19"/>
              </w:rPr>
              <w:t>Two outputs to store and validate</w:t>
            </w:r>
          </w:p>
        </w:tc>
      </w:tr>
      <w:tr w:rsidR="008948AE" w14:paraId="0390C235" w14:textId="77777777">
        <w:tblPrEx>
          <w:tblCellMar>
            <w:top w:w="0" w:type="dxa"/>
            <w:bottom w:w="0" w:type="dxa"/>
          </w:tblCellMar>
        </w:tblPrEx>
        <w:tc>
          <w:tcPr>
            <w:tcW w:w="3000" w:type="dxa"/>
            <w:tcMar>
              <w:top w:w="80" w:type="dxa"/>
              <w:left w:w="100" w:type="dxa"/>
              <w:bottom w:w="80" w:type="dxa"/>
              <w:right w:w="100" w:type="dxa"/>
            </w:tcMar>
          </w:tcPr>
          <w:p w14:paraId="4ACF188E" w14:textId="77777777" w:rsidR="008948AE" w:rsidRDefault="002872FB">
            <w:r>
              <w:rPr>
                <w:sz w:val="19"/>
                <w:szCs w:val="19"/>
              </w:rPr>
              <w:t>Single shared GLB</w:t>
            </w:r>
          </w:p>
        </w:tc>
        <w:tc>
          <w:tcPr>
            <w:tcW w:w="3013" w:type="dxa"/>
            <w:tcMar>
              <w:top w:w="80" w:type="dxa"/>
              <w:left w:w="100" w:type="dxa"/>
              <w:bottom w:w="80" w:type="dxa"/>
              <w:right w:w="100" w:type="dxa"/>
            </w:tcMar>
          </w:tcPr>
          <w:p w14:paraId="05EDEF88" w14:textId="77777777" w:rsidR="008948AE" w:rsidRDefault="002872FB">
            <w:r>
              <w:rPr>
                <w:sz w:val="19"/>
                <w:szCs w:val="19"/>
              </w:rPr>
              <w:t>One file; one pipeline output</w:t>
            </w:r>
          </w:p>
        </w:tc>
        <w:tc>
          <w:tcPr>
            <w:tcW w:w="3013" w:type="dxa"/>
            <w:tcMar>
              <w:top w:w="80" w:type="dxa"/>
              <w:left w:w="100" w:type="dxa"/>
              <w:bottom w:w="80" w:type="dxa"/>
              <w:right w:w="100" w:type="dxa"/>
            </w:tcMar>
          </w:tcPr>
          <w:p w14:paraId="140AF61F" w14:textId="77777777" w:rsidR="008948AE" w:rsidRDefault="002872FB">
            <w:r>
              <w:rPr>
                <w:sz w:val="19"/>
                <w:szCs w:val="19"/>
              </w:rPr>
              <w:t>iOS needs GLTFKit2/Unity; slower iOS load</w:t>
            </w:r>
          </w:p>
        </w:tc>
      </w:tr>
    </w:tbl>
    <w:p w14:paraId="63770E8B" w14:textId="77777777" w:rsidR="008948AE" w:rsidRDefault="002872FB">
      <w:pPr>
        <w:pStyle w:val="Heading2"/>
        <w:spacing w:before="200" w:after="100"/>
      </w:pPr>
      <w:r>
        <w:t>Conclusion 3 — Custom .4dmu parser in iPadOS (long-term option)</w:t>
      </w:r>
    </w:p>
    <w:p w14:paraId="6975D98A" w14:textId="77777777" w:rsidR="008948AE" w:rsidRDefault="002872FB">
      <w:pPr>
        <w:spacing w:after="120"/>
      </w:pPr>
      <w:r>
        <w:t>A native parser in the iPad app would read .4dmu directly and build RealityKit/SceneKit geometry in Swift (Metal-backed), removing the backend conversion step and keeping full fidelity of Airbus metadata and 4D sequences.</w:t>
      </w:r>
    </w:p>
    <w:p w14:paraId="69276450" w14:textId="77777777" w:rsidR="008948AE" w:rsidRDefault="002872FB">
      <w:pPr>
        <w:pStyle w:val="ListParagraph"/>
        <w:numPr>
          <w:ilvl w:val="0"/>
          <w:numId w:val="2"/>
        </w:numPr>
        <w:spacing w:after="60"/>
      </w:pPr>
      <w:r>
        <w:rPr>
          <w:b/>
          <w:bCs/>
        </w:rPr>
        <w:lastRenderedPageBreak/>
        <w:t xml:space="preserve">Prerequisite: </w:t>
      </w:r>
      <w:r>
        <w:t>the Airbus .4dmu format specification (or SDK) and permission to implement it. Reverse-engineering proprietary Airbus data is not recommended without written approval.</w:t>
      </w:r>
    </w:p>
    <w:p w14:paraId="27404175" w14:textId="77777777" w:rsidR="008948AE" w:rsidRDefault="002872FB">
      <w:pPr>
        <w:pStyle w:val="ListParagraph"/>
        <w:numPr>
          <w:ilvl w:val="0"/>
          <w:numId w:val="2"/>
        </w:numPr>
        <w:spacing w:after="60"/>
      </w:pPr>
      <w:r>
        <w:rPr>
          <w:b/>
          <w:bCs/>
        </w:rPr>
        <w:t xml:space="preserve">Steps: </w:t>
      </w:r>
      <w:r>
        <w:t>study the format with Airbus → write a Swift parser (container, part tree, geometry, sequence, metadata) → map to RealityKit entities/MeshResource → add LOD/streaming for large assemblies → validate against the reference viewer.</w:t>
      </w:r>
    </w:p>
    <w:p w14:paraId="671BEAA9" w14:textId="77777777" w:rsidR="008948AE" w:rsidRDefault="002872FB">
      <w:pPr>
        <w:pStyle w:val="ListParagraph"/>
        <w:numPr>
          <w:ilvl w:val="0"/>
          <w:numId w:val="2"/>
        </w:numPr>
        <w:spacing w:after="60"/>
      </w:pPr>
      <w:r>
        <w:rPr>
          <w:b/>
          <w:bCs/>
        </w:rPr>
        <w:t xml:space="preserve">Trade-offs: </w:t>
      </w:r>
      <w:r>
        <w:t>highest effort and maintenance (format changes break the parser), heavier on-device processing, iOS-only unless re-implemented for Android.</w:t>
      </w:r>
    </w:p>
    <w:p w14:paraId="35064856" w14:textId="77777777" w:rsidR="008948AE" w:rsidRDefault="002872FB">
      <w:pPr>
        <w:pStyle w:val="Heading2"/>
        <w:spacing w:before="200" w:after="100"/>
      </w:pPr>
      <w:r>
        <w:t>Recommended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226"/>
      </w:tblGrid>
      <w:tr w:rsidR="008948AE" w14:paraId="395BD74C"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tcPr>
          <w:p w14:paraId="4D11D725" w14:textId="77777777" w:rsidR="008948AE" w:rsidRDefault="002872FB">
            <w:r>
              <w:rPr>
                <w:b/>
                <w:bCs/>
                <w:color w:val="FFFFFF"/>
                <w:sz w:val="19"/>
                <w:szCs w:val="19"/>
              </w:rPr>
              <w:t>Phase</w:t>
            </w:r>
          </w:p>
        </w:tc>
        <w:tc>
          <w:tcPr>
            <w:tcW w:w="3200" w:type="dxa"/>
            <w:shd w:val="clear" w:color="auto" w:fill="1F3864"/>
            <w:tcMar>
              <w:top w:w="80" w:type="dxa"/>
              <w:left w:w="100" w:type="dxa"/>
              <w:bottom w:w="80" w:type="dxa"/>
              <w:right w:w="100" w:type="dxa"/>
            </w:tcMar>
          </w:tcPr>
          <w:p w14:paraId="4077805B" w14:textId="77777777" w:rsidR="008948AE" w:rsidRDefault="002872FB">
            <w:r>
              <w:rPr>
                <w:b/>
                <w:bCs/>
                <w:color w:val="FFFFFF"/>
                <w:sz w:val="19"/>
                <w:szCs w:val="19"/>
              </w:rPr>
              <w:t>Scope</w:t>
            </w:r>
          </w:p>
        </w:tc>
        <w:tc>
          <w:tcPr>
            <w:tcW w:w="4226" w:type="dxa"/>
            <w:shd w:val="clear" w:color="auto" w:fill="1F3864"/>
            <w:tcMar>
              <w:top w:w="80" w:type="dxa"/>
              <w:left w:w="100" w:type="dxa"/>
              <w:bottom w:w="80" w:type="dxa"/>
              <w:right w:w="100" w:type="dxa"/>
            </w:tcMar>
          </w:tcPr>
          <w:p w14:paraId="4383FBB3" w14:textId="77777777" w:rsidR="008948AE" w:rsidRDefault="002872FB">
            <w:r>
              <w:rPr>
                <w:b/>
                <w:bCs/>
                <w:color w:val="FFFFFF"/>
                <w:sz w:val="19"/>
                <w:szCs w:val="19"/>
              </w:rPr>
              <w:t>Outcome</w:t>
            </w:r>
          </w:p>
        </w:tc>
      </w:tr>
      <w:tr w:rsidR="008948AE" w14:paraId="1035CF6F" w14:textId="77777777">
        <w:tblPrEx>
          <w:tblCellMar>
            <w:top w:w="0" w:type="dxa"/>
            <w:bottom w:w="0" w:type="dxa"/>
          </w:tblCellMar>
        </w:tblPrEx>
        <w:tc>
          <w:tcPr>
            <w:tcW w:w="1600" w:type="dxa"/>
            <w:tcMar>
              <w:top w:w="80" w:type="dxa"/>
              <w:left w:w="100" w:type="dxa"/>
              <w:bottom w:w="80" w:type="dxa"/>
              <w:right w:w="100" w:type="dxa"/>
            </w:tcMar>
          </w:tcPr>
          <w:p w14:paraId="135F4D36" w14:textId="77777777" w:rsidR="008948AE" w:rsidRDefault="002872FB">
            <w:r>
              <w:rPr>
                <w:sz w:val="19"/>
                <w:szCs w:val="19"/>
              </w:rPr>
              <w:t>1</w:t>
            </w:r>
          </w:p>
        </w:tc>
        <w:tc>
          <w:tcPr>
            <w:tcW w:w="3200" w:type="dxa"/>
            <w:tcMar>
              <w:top w:w="80" w:type="dxa"/>
              <w:left w:w="100" w:type="dxa"/>
              <w:bottom w:w="80" w:type="dxa"/>
              <w:right w:w="100" w:type="dxa"/>
            </w:tcMar>
          </w:tcPr>
          <w:p w14:paraId="4A21D8D9" w14:textId="77777777" w:rsidR="008948AE" w:rsidRDefault="002872FB">
            <w:r>
              <w:rPr>
                <w:sz w:val="19"/>
                <w:szCs w:val="19"/>
              </w:rPr>
              <w:t>Confirm .4dmu origin, export options and data rules with Airbus</w:t>
            </w:r>
          </w:p>
        </w:tc>
        <w:tc>
          <w:tcPr>
            <w:tcW w:w="4226" w:type="dxa"/>
            <w:tcMar>
              <w:top w:w="80" w:type="dxa"/>
              <w:left w:w="100" w:type="dxa"/>
              <w:bottom w:w="80" w:type="dxa"/>
              <w:right w:w="100" w:type="dxa"/>
            </w:tcMar>
          </w:tcPr>
          <w:p w14:paraId="0F88DA92" w14:textId="77777777" w:rsidR="008948AE" w:rsidRDefault="002872FB">
            <w:r>
              <w:rPr>
                <w:sz w:val="19"/>
                <w:szCs w:val="19"/>
              </w:rPr>
              <w:t>Clear technical and compliance baseline</w:t>
            </w:r>
          </w:p>
        </w:tc>
      </w:tr>
      <w:tr w:rsidR="008948AE" w14:paraId="065E9961" w14:textId="77777777">
        <w:tblPrEx>
          <w:tblCellMar>
            <w:top w:w="0" w:type="dxa"/>
            <w:bottom w:w="0" w:type="dxa"/>
          </w:tblCellMar>
        </w:tblPrEx>
        <w:tc>
          <w:tcPr>
            <w:tcW w:w="1600" w:type="dxa"/>
            <w:tcMar>
              <w:top w:w="80" w:type="dxa"/>
              <w:left w:w="100" w:type="dxa"/>
              <w:bottom w:w="80" w:type="dxa"/>
              <w:right w:w="100" w:type="dxa"/>
            </w:tcMar>
          </w:tcPr>
          <w:p w14:paraId="7B63983B" w14:textId="77777777" w:rsidR="008948AE" w:rsidRDefault="002872FB">
            <w:r>
              <w:rPr>
                <w:sz w:val="19"/>
                <w:szCs w:val="19"/>
              </w:rPr>
              <w:t>2</w:t>
            </w:r>
          </w:p>
        </w:tc>
        <w:tc>
          <w:tcPr>
            <w:tcW w:w="3200" w:type="dxa"/>
            <w:tcMar>
              <w:top w:w="80" w:type="dxa"/>
              <w:left w:w="100" w:type="dxa"/>
              <w:bottom w:w="80" w:type="dxa"/>
              <w:right w:w="100" w:type="dxa"/>
            </w:tcMar>
          </w:tcPr>
          <w:p w14:paraId="36D41781" w14:textId="77777777" w:rsidR="008948AE" w:rsidRDefault="002872FB">
            <w:r>
              <w:rPr>
                <w:sz w:val="19"/>
                <w:szCs w:val="19"/>
              </w:rPr>
              <w:t>Backend Publisher: .4dmu → GLB → USDZ; iPad RealityKit viewer</w:t>
            </w:r>
          </w:p>
        </w:tc>
        <w:tc>
          <w:tcPr>
            <w:tcW w:w="4226" w:type="dxa"/>
            <w:tcMar>
              <w:top w:w="80" w:type="dxa"/>
              <w:left w:w="100" w:type="dxa"/>
              <w:bottom w:w="80" w:type="dxa"/>
              <w:right w:w="100" w:type="dxa"/>
            </w:tcMar>
          </w:tcPr>
          <w:p w14:paraId="01968450" w14:textId="77777777" w:rsidR="008948AE" w:rsidRDefault="002872FB">
            <w:r>
              <w:rPr>
                <w:sz w:val="19"/>
                <w:szCs w:val="19"/>
              </w:rPr>
              <w:t>Production iPad app (Conclusion 1)</w:t>
            </w:r>
          </w:p>
        </w:tc>
      </w:tr>
      <w:tr w:rsidR="008948AE" w14:paraId="71A8BD9B" w14:textId="77777777">
        <w:tblPrEx>
          <w:tblCellMar>
            <w:top w:w="0" w:type="dxa"/>
            <w:bottom w:w="0" w:type="dxa"/>
          </w:tblCellMar>
        </w:tblPrEx>
        <w:tc>
          <w:tcPr>
            <w:tcW w:w="1600" w:type="dxa"/>
            <w:tcMar>
              <w:top w:w="80" w:type="dxa"/>
              <w:left w:w="100" w:type="dxa"/>
              <w:bottom w:w="80" w:type="dxa"/>
              <w:right w:w="100" w:type="dxa"/>
            </w:tcMar>
          </w:tcPr>
          <w:p w14:paraId="762EC713" w14:textId="77777777" w:rsidR="008948AE" w:rsidRDefault="002872FB">
            <w:r>
              <w:rPr>
                <w:sz w:val="19"/>
                <w:szCs w:val="19"/>
              </w:rPr>
              <w:t>3</w:t>
            </w:r>
          </w:p>
        </w:tc>
        <w:tc>
          <w:tcPr>
            <w:tcW w:w="3200" w:type="dxa"/>
            <w:tcMar>
              <w:top w:w="80" w:type="dxa"/>
              <w:left w:w="100" w:type="dxa"/>
              <w:bottom w:w="80" w:type="dxa"/>
              <w:right w:w="100" w:type="dxa"/>
            </w:tcMar>
          </w:tcPr>
          <w:p w14:paraId="7B980904" w14:textId="77777777" w:rsidR="008948AE" w:rsidRDefault="002872FB">
            <w:r>
              <w:rPr>
                <w:sz w:val="19"/>
                <w:szCs w:val="19"/>
              </w:rPr>
              <w:t>Per-platform publishing: USDZ to iOS, GLB to Android</w:t>
            </w:r>
          </w:p>
        </w:tc>
        <w:tc>
          <w:tcPr>
            <w:tcW w:w="4226" w:type="dxa"/>
            <w:tcMar>
              <w:top w:w="80" w:type="dxa"/>
              <w:left w:w="100" w:type="dxa"/>
              <w:bottom w:w="80" w:type="dxa"/>
              <w:right w:w="100" w:type="dxa"/>
            </w:tcMar>
          </w:tcPr>
          <w:p w14:paraId="129ED046" w14:textId="77777777" w:rsidR="008948AE" w:rsidRDefault="002872FB">
            <w:r>
              <w:rPr>
                <w:sz w:val="19"/>
                <w:szCs w:val="19"/>
              </w:rPr>
              <w:t>Native cross-platform coverage (Conclusion 2A)</w:t>
            </w:r>
          </w:p>
        </w:tc>
      </w:tr>
      <w:tr w:rsidR="008948AE" w14:paraId="7E14FFBC" w14:textId="77777777">
        <w:tblPrEx>
          <w:tblCellMar>
            <w:top w:w="0" w:type="dxa"/>
            <w:bottom w:w="0" w:type="dxa"/>
          </w:tblCellMar>
        </w:tblPrEx>
        <w:tc>
          <w:tcPr>
            <w:tcW w:w="1600" w:type="dxa"/>
            <w:tcMar>
              <w:top w:w="80" w:type="dxa"/>
              <w:left w:w="100" w:type="dxa"/>
              <w:bottom w:w="80" w:type="dxa"/>
              <w:right w:w="100" w:type="dxa"/>
            </w:tcMar>
          </w:tcPr>
          <w:p w14:paraId="717EDBA4" w14:textId="77777777" w:rsidR="008948AE" w:rsidRDefault="002872FB">
            <w:r>
              <w:rPr>
                <w:sz w:val="19"/>
                <w:szCs w:val="19"/>
              </w:rPr>
              <w:t>4</w:t>
            </w:r>
          </w:p>
        </w:tc>
        <w:tc>
          <w:tcPr>
            <w:tcW w:w="3200" w:type="dxa"/>
            <w:tcMar>
              <w:top w:w="80" w:type="dxa"/>
              <w:left w:w="100" w:type="dxa"/>
              <w:bottom w:w="80" w:type="dxa"/>
              <w:right w:w="100" w:type="dxa"/>
            </w:tcMar>
          </w:tcPr>
          <w:p w14:paraId="2ABD17D8" w14:textId="77777777" w:rsidR="008948AE" w:rsidRDefault="002872FB">
            <w:r>
              <w:rPr>
                <w:sz w:val="19"/>
                <w:szCs w:val="19"/>
              </w:rPr>
              <w:t>Native .4dmu parser on iPadOS, if spec is provided</w:t>
            </w:r>
          </w:p>
        </w:tc>
        <w:tc>
          <w:tcPr>
            <w:tcW w:w="4226" w:type="dxa"/>
            <w:tcMar>
              <w:top w:w="80" w:type="dxa"/>
              <w:left w:w="100" w:type="dxa"/>
              <w:bottom w:w="80" w:type="dxa"/>
              <w:right w:w="100" w:type="dxa"/>
            </w:tcMar>
          </w:tcPr>
          <w:p w14:paraId="33487749" w14:textId="77777777" w:rsidR="008948AE" w:rsidRDefault="002872FB">
            <w:r>
              <w:rPr>
                <w:sz w:val="19"/>
                <w:szCs w:val="19"/>
              </w:rPr>
              <w:t>Direct rendering, no conversion (Conclusion 3)</w:t>
            </w:r>
          </w:p>
        </w:tc>
      </w:tr>
    </w:tbl>
    <w:p w14:paraId="06A3D5CC" w14:textId="77777777" w:rsidR="008948AE" w:rsidRDefault="002872FB">
      <w:pPr>
        <w:pStyle w:val="Heading1"/>
        <w:spacing w:before="300" w:after="150"/>
      </w:pPr>
      <w:r>
        <w:t>7. Compliance Note</w:t>
      </w:r>
    </w:p>
    <w:p w14:paraId="564DA862" w14:textId="77777777" w:rsidR="008948AE" w:rsidRDefault="002872FB">
      <w:pPr>
        <w:spacing w:after="120"/>
      </w:pPr>
      <w:r>
        <w:t>Airbus DMU data is typically confidential and may be export-controlled. Obtain approval before converting with third-party or cloud tools, storing on mobile devices, or analysing the format. Keep the Publisher in an approved environment and encrypt data in transit and at rest.</w:t>
      </w:r>
    </w:p>
    <w:p w14:paraId="7C41970F" w14:textId="77777777" w:rsidR="008948AE" w:rsidRDefault="002872FB">
      <w:pPr>
        <w:pStyle w:val="Heading1"/>
        <w:spacing w:before="300" w:after="150"/>
      </w:pPr>
      <w:r>
        <w:t>8. Sources</w:t>
      </w:r>
    </w:p>
    <w:p w14:paraId="7B4D0405" w14:textId="77777777" w:rsidR="008948AE" w:rsidRDefault="002872FB">
      <w:pPr>
        <w:pStyle w:val="ListParagraph"/>
        <w:numPr>
          <w:ilvl w:val="0"/>
          <w:numId w:val="2"/>
        </w:numPr>
        <w:spacing w:after="60"/>
      </w:pPr>
      <w:hyperlink r:id="rId7" w:history="1">
        <w:r>
          <w:rPr>
            <w:rStyle w:val="Hyperlink"/>
          </w:rPr>
          <w:t>Definition of the Configured Digital Mock-Up at Airbus – ResearchGate</w:t>
        </w:r>
      </w:hyperlink>
    </w:p>
    <w:p w14:paraId="54A03178" w14:textId="77777777" w:rsidR="008948AE" w:rsidRDefault="002872FB">
      <w:pPr>
        <w:pStyle w:val="ListParagraph"/>
        <w:numPr>
          <w:ilvl w:val="0"/>
          <w:numId w:val="2"/>
        </w:numPr>
        <w:spacing w:after="60"/>
      </w:pPr>
      <w:hyperlink r:id="rId8" w:history="1">
        <w:r>
          <w:rPr>
            <w:rStyle w:val="Hyperlink"/>
          </w:rPr>
          <w:t>Aerospace DMU exploitation for assembly shop-floor documentation – ResearchGate</w:t>
        </w:r>
      </w:hyperlink>
    </w:p>
    <w:p w14:paraId="2096B9F6" w14:textId="77777777" w:rsidR="008948AE" w:rsidRDefault="002872FB">
      <w:pPr>
        <w:pStyle w:val="ListParagraph"/>
        <w:numPr>
          <w:ilvl w:val="0"/>
          <w:numId w:val="2"/>
        </w:numPr>
        <w:spacing w:after="60"/>
      </w:pPr>
      <w:hyperlink r:id="rId9" w:history="1">
        <w:r>
          <w:rPr>
            <w:rStyle w:val="Hyperlink"/>
          </w:rPr>
          <w:t>Airbus DMU – Digital Mock Up (video)</w:t>
        </w:r>
      </w:hyperlink>
    </w:p>
    <w:p w14:paraId="5168E563" w14:textId="77777777" w:rsidR="008948AE" w:rsidRDefault="002872FB">
      <w:pPr>
        <w:pStyle w:val="ListParagraph"/>
        <w:numPr>
          <w:ilvl w:val="0"/>
          <w:numId w:val="2"/>
        </w:numPr>
        <w:spacing w:after="60"/>
      </w:pPr>
      <w:hyperlink r:id="rId10" w:history="1">
        <w:r>
          <w:rPr>
            <w:rStyle w:val="Hyperlink"/>
          </w:rPr>
          <w:t>CAD interoperability – USDZ</w:t>
        </w:r>
      </w:hyperlink>
    </w:p>
    <w:p w14:paraId="4034EAB2" w14:textId="77777777" w:rsidR="008948AE" w:rsidRDefault="002872FB">
      <w:pPr>
        <w:pStyle w:val="ListParagraph"/>
        <w:numPr>
          <w:ilvl w:val="0"/>
          <w:numId w:val="2"/>
        </w:numPr>
        <w:spacing w:after="60"/>
      </w:pPr>
      <w:hyperlink r:id="rId11" w:history="1">
        <w:r>
          <w:rPr>
            <w:rStyle w:val="Hyperlink"/>
          </w:rPr>
          <w:t>CAD interoperability – glTF</w:t>
        </w:r>
      </w:hyperlink>
    </w:p>
    <w:p w14:paraId="491C7F70" w14:textId="77777777" w:rsidR="008948AE" w:rsidRDefault="002872FB">
      <w:pPr>
        <w:pStyle w:val="ListParagraph"/>
        <w:numPr>
          <w:ilvl w:val="0"/>
          <w:numId w:val="2"/>
        </w:numPr>
        <w:spacing w:after="60"/>
      </w:pPr>
      <w:hyperlink r:id="rId12" w:history="1">
        <w:r>
          <w:rPr>
            <w:rStyle w:val="Hyperlink"/>
          </w:rPr>
          <w:t>glTF vs USDZ – 360Render</w:t>
        </w:r>
      </w:hyperlink>
    </w:p>
    <w:p w14:paraId="6551BE2E" w14:textId="77777777" w:rsidR="008948AE" w:rsidRDefault="002872FB">
      <w:pPr>
        <w:pStyle w:val="ListParagraph"/>
        <w:numPr>
          <w:ilvl w:val="0"/>
          <w:numId w:val="2"/>
        </w:numPr>
        <w:spacing w:after="60"/>
      </w:pPr>
      <w:hyperlink r:id="rId13" w:history="1">
        <w:r>
          <w:rPr>
            <w:rStyle w:val="Hyperlink"/>
          </w:rPr>
          <w:t>GLTFKit2 – GitHub</w:t>
        </w:r>
      </w:hyperlink>
    </w:p>
    <w:sectPr w:rsidR="008948AE">
      <w:footerReference w:type="default" r:id="rId14"/>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20E29E" w14:textId="77777777" w:rsidR="002872FB" w:rsidRDefault="002872FB">
      <w:r>
        <w:separator/>
      </w:r>
    </w:p>
  </w:endnote>
  <w:endnote w:type="continuationSeparator" w:id="0">
    <w:p w14:paraId="6AE21DE1" w14:textId="77777777" w:rsidR="002872FB" w:rsidRDefault="00287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2C619B" w14:textId="77777777" w:rsidR="008948AE" w:rsidRDefault="002872FB">
    <w:pPr>
      <w:jc w:val="center"/>
    </w:pPr>
    <w:r>
      <w:rPr>
        <w:color w:val="7F7F7F"/>
        <w:sz w:val="16"/>
        <w:szCs w:val="16"/>
      </w:rPr>
      <w:t xml:space="preserve">.4dmu Mobile Rendering – Research Summary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1D3904">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E66A81" w14:textId="77777777" w:rsidR="002872FB" w:rsidRDefault="002872FB">
      <w:r>
        <w:separator/>
      </w:r>
    </w:p>
  </w:footnote>
  <w:footnote w:type="continuationSeparator" w:id="0">
    <w:p w14:paraId="4EB1DA37" w14:textId="77777777" w:rsidR="002872FB" w:rsidRDefault="002872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043A00"/>
    <w:multiLevelType w:val="hybridMultilevel"/>
    <w:tmpl w:val="A9C81326"/>
    <w:lvl w:ilvl="0" w:tplc="DDEE8540">
      <w:start w:val="1"/>
      <w:numFmt w:val="decimal"/>
      <w:lvlText w:val="%1."/>
      <w:lvlJc w:val="left"/>
      <w:pPr>
        <w:ind w:left="540" w:hanging="300"/>
      </w:pPr>
    </w:lvl>
    <w:lvl w:ilvl="1" w:tplc="71AEB2F2">
      <w:numFmt w:val="decimal"/>
      <w:lvlText w:val=""/>
      <w:lvlJc w:val="left"/>
    </w:lvl>
    <w:lvl w:ilvl="2" w:tplc="88BC1E74">
      <w:numFmt w:val="decimal"/>
      <w:lvlText w:val=""/>
      <w:lvlJc w:val="left"/>
    </w:lvl>
    <w:lvl w:ilvl="3" w:tplc="8CD8B796">
      <w:numFmt w:val="decimal"/>
      <w:lvlText w:val=""/>
      <w:lvlJc w:val="left"/>
    </w:lvl>
    <w:lvl w:ilvl="4" w:tplc="6F1AC86E">
      <w:numFmt w:val="decimal"/>
      <w:lvlText w:val=""/>
      <w:lvlJc w:val="left"/>
    </w:lvl>
    <w:lvl w:ilvl="5" w:tplc="E17CDDB4">
      <w:numFmt w:val="decimal"/>
      <w:lvlText w:val=""/>
      <w:lvlJc w:val="left"/>
    </w:lvl>
    <w:lvl w:ilvl="6" w:tplc="EE4699CE">
      <w:numFmt w:val="decimal"/>
      <w:lvlText w:val=""/>
      <w:lvlJc w:val="left"/>
    </w:lvl>
    <w:lvl w:ilvl="7" w:tplc="F5460BF6">
      <w:numFmt w:val="decimal"/>
      <w:lvlText w:val=""/>
      <w:lvlJc w:val="left"/>
    </w:lvl>
    <w:lvl w:ilvl="8" w:tplc="5574CEF4">
      <w:numFmt w:val="decimal"/>
      <w:lvlText w:val=""/>
      <w:lvlJc w:val="left"/>
    </w:lvl>
  </w:abstractNum>
  <w:abstractNum w:abstractNumId="1" w15:restartNumberingAfterBreak="0">
    <w:nsid w:val="5819044C"/>
    <w:multiLevelType w:val="hybridMultilevel"/>
    <w:tmpl w:val="0D28093E"/>
    <w:lvl w:ilvl="0" w:tplc="D07CC0E0">
      <w:start w:val="1"/>
      <w:numFmt w:val="bullet"/>
      <w:lvlText w:val="•"/>
      <w:lvlJc w:val="left"/>
      <w:pPr>
        <w:ind w:left="540" w:hanging="270"/>
      </w:pPr>
    </w:lvl>
    <w:lvl w:ilvl="1" w:tplc="CFA8F094">
      <w:numFmt w:val="decimal"/>
      <w:lvlText w:val=""/>
      <w:lvlJc w:val="left"/>
    </w:lvl>
    <w:lvl w:ilvl="2" w:tplc="0F30E36C">
      <w:numFmt w:val="decimal"/>
      <w:lvlText w:val=""/>
      <w:lvlJc w:val="left"/>
    </w:lvl>
    <w:lvl w:ilvl="3" w:tplc="6882B316">
      <w:numFmt w:val="decimal"/>
      <w:lvlText w:val=""/>
      <w:lvlJc w:val="left"/>
    </w:lvl>
    <w:lvl w:ilvl="4" w:tplc="CCA44A2C">
      <w:numFmt w:val="decimal"/>
      <w:lvlText w:val=""/>
      <w:lvlJc w:val="left"/>
    </w:lvl>
    <w:lvl w:ilvl="5" w:tplc="D81A0576">
      <w:numFmt w:val="decimal"/>
      <w:lvlText w:val=""/>
      <w:lvlJc w:val="left"/>
    </w:lvl>
    <w:lvl w:ilvl="6" w:tplc="D2E8A250">
      <w:numFmt w:val="decimal"/>
      <w:lvlText w:val=""/>
      <w:lvlJc w:val="left"/>
    </w:lvl>
    <w:lvl w:ilvl="7" w:tplc="5338F03E">
      <w:numFmt w:val="decimal"/>
      <w:lvlText w:val=""/>
      <w:lvlJc w:val="left"/>
    </w:lvl>
    <w:lvl w:ilvl="8" w:tplc="1EB8CF7C">
      <w:numFmt w:val="decimal"/>
      <w:lvlText w:val=""/>
      <w:lvlJc w:val="left"/>
    </w:lvl>
  </w:abstractNum>
  <w:abstractNum w:abstractNumId="2" w15:restartNumberingAfterBreak="0">
    <w:nsid w:val="5CB54D3E"/>
    <w:multiLevelType w:val="hybridMultilevel"/>
    <w:tmpl w:val="2768415C"/>
    <w:lvl w:ilvl="0" w:tplc="C960E620">
      <w:start w:val="1"/>
      <w:numFmt w:val="bullet"/>
      <w:lvlText w:val="●"/>
      <w:lvlJc w:val="left"/>
      <w:pPr>
        <w:ind w:left="720" w:hanging="360"/>
      </w:pPr>
    </w:lvl>
    <w:lvl w:ilvl="1" w:tplc="D6BC8F88">
      <w:start w:val="1"/>
      <w:numFmt w:val="bullet"/>
      <w:lvlText w:val="○"/>
      <w:lvlJc w:val="left"/>
      <w:pPr>
        <w:ind w:left="1440" w:hanging="360"/>
      </w:pPr>
    </w:lvl>
    <w:lvl w:ilvl="2" w:tplc="E3FCC27E">
      <w:start w:val="1"/>
      <w:numFmt w:val="bullet"/>
      <w:lvlText w:val="■"/>
      <w:lvlJc w:val="left"/>
      <w:pPr>
        <w:ind w:left="2160" w:hanging="360"/>
      </w:pPr>
    </w:lvl>
    <w:lvl w:ilvl="3" w:tplc="EDB8734E">
      <w:start w:val="1"/>
      <w:numFmt w:val="bullet"/>
      <w:lvlText w:val="●"/>
      <w:lvlJc w:val="left"/>
      <w:pPr>
        <w:ind w:left="2880" w:hanging="360"/>
      </w:pPr>
    </w:lvl>
    <w:lvl w:ilvl="4" w:tplc="D7020BD2">
      <w:start w:val="1"/>
      <w:numFmt w:val="bullet"/>
      <w:lvlText w:val="○"/>
      <w:lvlJc w:val="left"/>
      <w:pPr>
        <w:ind w:left="3600" w:hanging="360"/>
      </w:pPr>
    </w:lvl>
    <w:lvl w:ilvl="5" w:tplc="EFEE0FD8">
      <w:start w:val="1"/>
      <w:numFmt w:val="bullet"/>
      <w:lvlText w:val="■"/>
      <w:lvlJc w:val="left"/>
      <w:pPr>
        <w:ind w:left="4320" w:hanging="360"/>
      </w:pPr>
    </w:lvl>
    <w:lvl w:ilvl="6" w:tplc="3FF05E02">
      <w:start w:val="1"/>
      <w:numFmt w:val="bullet"/>
      <w:lvlText w:val="●"/>
      <w:lvlJc w:val="left"/>
      <w:pPr>
        <w:ind w:left="5040" w:hanging="360"/>
      </w:pPr>
    </w:lvl>
    <w:lvl w:ilvl="7" w:tplc="FA02C4D8">
      <w:start w:val="1"/>
      <w:numFmt w:val="bullet"/>
      <w:lvlText w:val="●"/>
      <w:lvlJc w:val="left"/>
      <w:pPr>
        <w:ind w:left="5760" w:hanging="360"/>
      </w:pPr>
    </w:lvl>
    <w:lvl w:ilvl="8" w:tplc="2A6E2AF6">
      <w:start w:val="1"/>
      <w:numFmt w:val="bullet"/>
      <w:lvlText w:val="●"/>
      <w:lvlJc w:val="left"/>
      <w:pPr>
        <w:ind w:left="6480" w:hanging="360"/>
      </w:pPr>
    </w:lvl>
  </w:abstractNum>
  <w:num w:numId="1" w16cid:durableId="108208248">
    <w:abstractNumId w:val="2"/>
    <w:lvlOverride w:ilvl="0">
      <w:startOverride w:val="1"/>
    </w:lvlOverride>
  </w:num>
  <w:num w:numId="2" w16cid:durableId="590241859">
    <w:abstractNumId w:val="1"/>
    <w:lvlOverride w:ilvl="0">
      <w:startOverride w:val="1"/>
    </w:lvlOverride>
  </w:num>
  <w:num w:numId="3" w16cid:durableId="185941912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8AE"/>
    <w:rsid w:val="001D3904"/>
    <w:rsid w:val="002872FB"/>
    <w:rsid w:val="008948AE"/>
    <w:rsid w:val="00B7768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1B8322EA"/>
  <w15:docId w15:val="{1183ABFC-1C71-0348-B2CE-EC4C7BDA7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259829216_Aerospace_industrial_digital_mock-up_exploitation_to_generate_assembly_shopfloor_documentation" TargetMode="External"/><Relationship Id="rId13" Type="http://schemas.openxmlformats.org/officeDocument/2006/relationships/hyperlink" Target="https://github.com/warrenm/GLTFKit2" TargetMode="External"/><Relationship Id="rId3" Type="http://schemas.openxmlformats.org/officeDocument/2006/relationships/settings" Target="settings.xml"/><Relationship Id="rId7" Type="http://schemas.openxmlformats.org/officeDocument/2006/relationships/hyperlink" Target="https://www.researchgate.net/figure/Definition-of-the-Configured-Digital-Mock-Up-at-Airbus-4_fig1_289128649" TargetMode="External"/><Relationship Id="rId12" Type="http://schemas.openxmlformats.org/officeDocument/2006/relationships/hyperlink" Target="https://www.360render.com/rendering-guide/gltf-vs-usdz-the-best-3d-model-formats-for-e-commerce-ar-and-v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adinterop.com/en/formats/mesh/gltf.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cadinterop.com/en/formats/mesh/usdz.html" TargetMode="External"/><Relationship Id="rId4" Type="http://schemas.openxmlformats.org/officeDocument/2006/relationships/webSettings" Target="webSettings.xml"/><Relationship Id="rId9" Type="http://schemas.openxmlformats.org/officeDocument/2006/relationships/hyperlink" Target="https://www.youtube.com/watch?v=WBbA9uKP-mA"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1495</Words>
  <Characters>8522</Characters>
  <Application>Microsoft Office Word</Application>
  <DocSecurity>0</DocSecurity>
  <Lines>71</Lines>
  <Paragraphs>19</Paragraphs>
  <ScaleCrop>false</ScaleCrop>
  <Company/>
  <LinksUpToDate>false</LinksUpToDate>
  <CharactersWithSpaces>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Attili Naga Srinivasu</cp:lastModifiedBy>
  <cp:revision>2</cp:revision>
  <dcterms:created xsi:type="dcterms:W3CDTF">2026-10-05T04:45:00Z</dcterms:created>
  <dcterms:modified xsi:type="dcterms:W3CDTF">2026-10-05T04:48:00Z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b46c77-3b58-4101-b463-cd3b3d516e4a_Enabled">
    <vt:lpwstr>true</vt:lpwstr>
  </property>
  <property fmtid="{D5CDD505-2E9C-101B-9397-08002B2CF9AE}" pid="3" name="MSIP_Label_3bb46c77-3b58-4101-b463-cd3b3d516e4a_SetDate">
    <vt:lpwstr>2026-10-05T04:48:16Z</vt:lpwstr>
  </property>
  <property fmtid="{D5CDD505-2E9C-101B-9397-08002B2CF9AE}" pid="4" name="MSIP_Label_3bb46c77-3b58-4101-b463-cd3b3d516e4a_Method">
    <vt:lpwstr>Privileged</vt:lpwstr>
  </property>
  <property fmtid="{D5CDD505-2E9C-101B-9397-08002B2CF9AE}" pid="5" name="MSIP_Label_3bb46c77-3b58-4101-b463-cd3b3d516e4a_Name">
    <vt:lpwstr>Non-Business</vt:lpwstr>
  </property>
  <property fmtid="{D5CDD505-2E9C-101B-9397-08002B2CF9AE}" pid="6" name="MSIP_Label_3bb46c77-3b58-4101-b463-cd3b3d516e4a_SiteId">
    <vt:lpwstr>311b3378-8e8a-4b5e-a33f-e80a3d8ba60a</vt:lpwstr>
  </property>
  <property fmtid="{D5CDD505-2E9C-101B-9397-08002B2CF9AE}" pid="7" name="MSIP_Label_3bb46c77-3b58-4101-b463-cd3b3d516e4a_ActionId">
    <vt:lpwstr>6c34f501-4090-46e8-a40e-61abcd83b338</vt:lpwstr>
  </property>
  <property fmtid="{D5CDD505-2E9C-101B-9397-08002B2CF9AE}" pid="8" name="MSIP_Label_3bb46c77-3b58-4101-b463-cd3b3d516e4a_ContentBits">
    <vt:lpwstr>0</vt:lpwstr>
  </property>
  <property fmtid="{D5CDD505-2E9C-101B-9397-08002B2CF9AE}" pid="9" name="MSIP_Label_3bb46c77-3b58-4101-b463-cd3b3d516e4a_Tag">
    <vt:lpwstr>50, 0, 1, 1</vt:lpwstr>
  </property>
</Properties>
</file>