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9913" w14:textId="054F366F" w:rsidR="00967556" w:rsidRDefault="00F45133" w:rsidP="00F45133">
      <w:pPr>
        <w:pStyle w:val="Title"/>
        <w:rPr>
          <w:rStyle w:val="BookTitle"/>
        </w:rPr>
      </w:pPr>
      <w:r>
        <w:rPr>
          <w:rStyle w:val="BookTitle"/>
        </w:rPr>
        <w:t>PO Tracker</w:t>
      </w:r>
    </w:p>
    <w:p w14:paraId="5171A5EF" w14:textId="3FEDA50D" w:rsidR="00470232" w:rsidRDefault="00470232" w:rsidP="00470232">
      <w:pPr>
        <w:rPr>
          <w:b/>
          <w:bCs/>
        </w:rPr>
      </w:pPr>
      <w:r w:rsidRPr="00470232">
        <w:rPr>
          <w:b/>
          <w:bCs/>
        </w:rPr>
        <w:t>Purchase Order (PO) Process Flow</w:t>
      </w:r>
    </w:p>
    <w:p w14:paraId="5EE1E9A0" w14:textId="259DAF14" w:rsidR="0049141B" w:rsidRDefault="00847C5A" w:rsidP="00470232">
      <w:pPr>
        <w:rPr>
          <w:b/>
          <w:bCs/>
          <w:noProof/>
        </w:rPr>
      </w:pPr>
      <w:r>
        <w:rPr>
          <w:b/>
          <w:bCs/>
          <w:noProof/>
        </w:rPr>
        <w:t>If a request is Within Budget</w:t>
      </w:r>
    </w:p>
    <w:p w14:paraId="4CD68751" w14:textId="47EAB8C5" w:rsidR="00847C5A" w:rsidRDefault="0095426B" w:rsidP="004702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BF4AE4" wp14:editId="434E2901">
            <wp:extent cx="5943600" cy="2425700"/>
            <wp:effectExtent l="0" t="0" r="0" b="0"/>
            <wp:docPr id="1293768011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8011" name="Picture 5" descr="A diagram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CA45" w14:textId="77777777" w:rsidR="0095426B" w:rsidRDefault="0095426B" w:rsidP="00470232">
      <w:pPr>
        <w:rPr>
          <w:b/>
          <w:bCs/>
        </w:rPr>
      </w:pPr>
    </w:p>
    <w:p w14:paraId="6B991C3C" w14:textId="37289F38" w:rsidR="0095426B" w:rsidRPr="00470232" w:rsidRDefault="0095426B" w:rsidP="00470232">
      <w:pPr>
        <w:rPr>
          <w:b/>
          <w:bCs/>
          <w:noProof/>
        </w:rPr>
      </w:pPr>
      <w:r>
        <w:rPr>
          <w:b/>
          <w:bCs/>
          <w:noProof/>
        </w:rPr>
        <w:t>If a request is Over Budget</w:t>
      </w:r>
      <w:r w:rsidR="00251AAC">
        <w:rPr>
          <w:b/>
          <w:bCs/>
          <w:noProof/>
        </w:rPr>
        <w:br/>
      </w:r>
      <w:r>
        <w:rPr>
          <w:b/>
          <w:bCs/>
          <w:noProof/>
        </w:rPr>
        <w:br/>
      </w:r>
      <w:r w:rsidR="00097131">
        <w:rPr>
          <w:b/>
          <w:bCs/>
          <w:noProof/>
        </w:rPr>
        <w:drawing>
          <wp:inline distT="0" distB="0" distL="0" distR="0" wp14:anchorId="246C9291" wp14:editId="2C70EF34">
            <wp:extent cx="5943600" cy="1799655"/>
            <wp:effectExtent l="0" t="0" r="0" b="0"/>
            <wp:docPr id="1682206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06549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E04B" w14:textId="2764F340" w:rsidR="00470D32" w:rsidRPr="00470D32" w:rsidRDefault="00470D32" w:rsidP="00470D32">
      <w:pPr>
        <w:rPr>
          <w:b/>
          <w:bCs/>
          <w:sz w:val="24"/>
          <w:szCs w:val="24"/>
        </w:rPr>
      </w:pPr>
      <w:r>
        <w:br/>
      </w:r>
      <w:r w:rsidRPr="00470D32">
        <w:rPr>
          <w:b/>
          <w:bCs/>
          <w:sz w:val="24"/>
          <w:szCs w:val="24"/>
        </w:rPr>
        <w:t>Note:</w:t>
      </w:r>
    </w:p>
    <w:p w14:paraId="537CCFA1" w14:textId="77777777" w:rsidR="00470D32" w:rsidRDefault="0049141B" w:rsidP="00470D32">
      <w:pPr>
        <w:pStyle w:val="ListParagraph"/>
        <w:numPr>
          <w:ilvl w:val="0"/>
          <w:numId w:val="12"/>
        </w:numPr>
      </w:pPr>
      <w:r w:rsidRPr="00470D32">
        <w:rPr>
          <w:sz w:val="20"/>
          <w:szCs w:val="20"/>
        </w:rPr>
        <w:t>Every delegation must include a clear and valid comment.</w:t>
      </w:r>
      <w:r w:rsidRPr="0049141B">
        <w:t> </w:t>
      </w:r>
    </w:p>
    <w:p w14:paraId="78EB11C6" w14:textId="7B42E72F" w:rsidR="0049141B" w:rsidRDefault="00B87072" w:rsidP="00470D32">
      <w:pPr>
        <w:pStyle w:val="ListParagraph"/>
        <w:numPr>
          <w:ilvl w:val="0"/>
          <w:numId w:val="12"/>
        </w:numPr>
      </w:pPr>
      <w:r w:rsidRPr="00B87072">
        <w:t xml:space="preserve">Upon rejection, the </w:t>
      </w:r>
      <w:r w:rsidR="007766A0">
        <w:t xml:space="preserve">requestor </w:t>
      </w:r>
      <w:r w:rsidRPr="00B87072">
        <w:t>and previously approvers will receive a notification with the rejection comments.</w:t>
      </w:r>
    </w:p>
    <w:p w14:paraId="78170539" w14:textId="29D81915" w:rsidR="00B20F11" w:rsidRPr="0049141B" w:rsidRDefault="008471A4" w:rsidP="00470232">
      <w:r>
        <w:rPr>
          <w:color w:val="215E99" w:themeColor="text2" w:themeTint="BF"/>
          <w:sz w:val="20"/>
          <w:szCs w:val="20"/>
        </w:rPr>
        <w:lastRenderedPageBreak/>
        <w:pict w14:anchorId="2630667A">
          <v:rect id="_x0000_i1025" style="width:0;height:1.5pt" o:hralign="center" o:hrstd="t" o:hr="t" fillcolor="#a0a0a0" stroked="f"/>
        </w:pict>
      </w:r>
    </w:p>
    <w:p w14:paraId="521FFA3E" w14:textId="51605D60" w:rsidR="00470232" w:rsidRPr="00470232" w:rsidRDefault="00470232" w:rsidP="00470232">
      <w:pPr>
        <w:rPr>
          <w:b/>
          <w:bCs/>
          <w:color w:val="215E99" w:themeColor="text2" w:themeTint="BF"/>
          <w:sz w:val="20"/>
          <w:szCs w:val="20"/>
        </w:rPr>
      </w:pPr>
      <w:r w:rsidRPr="00470232">
        <w:rPr>
          <w:b/>
          <w:bCs/>
          <w:color w:val="215E99" w:themeColor="text2" w:themeTint="BF"/>
          <w:sz w:val="20"/>
          <w:szCs w:val="20"/>
        </w:rPr>
        <w:t>PO Creation &amp; Handling</w:t>
      </w:r>
    </w:p>
    <w:p w14:paraId="2FD00E44" w14:textId="61AD8C9A" w:rsidR="00470232" w:rsidRPr="00470232" w:rsidRDefault="00470232" w:rsidP="00470232">
      <w:pPr>
        <w:rPr>
          <w:sz w:val="20"/>
          <w:szCs w:val="20"/>
        </w:rPr>
      </w:pPr>
      <w:r w:rsidRPr="00470232">
        <w:rPr>
          <w:sz w:val="20"/>
          <w:szCs w:val="20"/>
        </w:rPr>
        <w:t xml:space="preserve">Once </w:t>
      </w:r>
      <w:r w:rsidRPr="00470232">
        <w:rPr>
          <w:b/>
          <w:bCs/>
          <w:sz w:val="20"/>
          <w:szCs w:val="20"/>
        </w:rPr>
        <w:t>approval</w:t>
      </w:r>
      <w:r w:rsidRPr="00470232">
        <w:rPr>
          <w:sz w:val="20"/>
          <w:szCs w:val="20"/>
        </w:rPr>
        <w:t xml:space="preserve"> is completed:</w:t>
      </w:r>
    </w:p>
    <w:p w14:paraId="5BC01633" w14:textId="77777777" w:rsidR="00470232" w:rsidRPr="00470232" w:rsidRDefault="00470232" w:rsidP="00470232">
      <w:pPr>
        <w:numPr>
          <w:ilvl w:val="0"/>
          <w:numId w:val="6"/>
        </w:numPr>
        <w:rPr>
          <w:sz w:val="20"/>
          <w:szCs w:val="20"/>
        </w:rPr>
      </w:pPr>
      <w:r w:rsidRPr="00470232">
        <w:rPr>
          <w:b/>
          <w:bCs/>
          <w:sz w:val="20"/>
          <w:szCs w:val="20"/>
        </w:rPr>
        <w:t>Property Assistant</w:t>
      </w:r>
      <w:r w:rsidRPr="00470232">
        <w:rPr>
          <w:sz w:val="20"/>
          <w:szCs w:val="20"/>
        </w:rPr>
        <w:t xml:space="preserve"> raises the </w:t>
      </w:r>
      <w:r w:rsidRPr="00470232">
        <w:rPr>
          <w:b/>
          <w:bCs/>
          <w:sz w:val="20"/>
          <w:szCs w:val="20"/>
        </w:rPr>
        <w:t>PO number</w:t>
      </w:r>
      <w:r w:rsidRPr="00470232">
        <w:rPr>
          <w:sz w:val="20"/>
          <w:szCs w:val="20"/>
        </w:rPr>
        <w:t xml:space="preserve"> in the system.</w:t>
      </w:r>
    </w:p>
    <w:p w14:paraId="73209803" w14:textId="77777777" w:rsidR="00470232" w:rsidRPr="00470232" w:rsidRDefault="00470232" w:rsidP="00470232">
      <w:pPr>
        <w:numPr>
          <w:ilvl w:val="0"/>
          <w:numId w:val="6"/>
        </w:numPr>
        <w:rPr>
          <w:sz w:val="20"/>
          <w:szCs w:val="20"/>
        </w:rPr>
      </w:pPr>
      <w:r w:rsidRPr="00470232">
        <w:rPr>
          <w:b/>
          <w:bCs/>
          <w:sz w:val="20"/>
          <w:szCs w:val="20"/>
        </w:rPr>
        <w:t>Timeline:</w:t>
      </w:r>
      <w:r w:rsidRPr="00470232">
        <w:rPr>
          <w:sz w:val="20"/>
          <w:szCs w:val="20"/>
        </w:rPr>
        <w:t xml:space="preserve"> PO must appear </w:t>
      </w:r>
      <w:r w:rsidRPr="00470232">
        <w:rPr>
          <w:b/>
          <w:bCs/>
          <w:sz w:val="20"/>
          <w:szCs w:val="20"/>
        </w:rPr>
        <w:t>within 3 days</w:t>
      </w:r>
      <w:r w:rsidRPr="00470232">
        <w:rPr>
          <w:sz w:val="20"/>
          <w:szCs w:val="20"/>
        </w:rPr>
        <w:t xml:space="preserve"> of DCO approval.</w:t>
      </w:r>
    </w:p>
    <w:p w14:paraId="4474A419" w14:textId="77777777" w:rsidR="00470232" w:rsidRDefault="00470232" w:rsidP="00470232">
      <w:pPr>
        <w:numPr>
          <w:ilvl w:val="0"/>
          <w:numId w:val="6"/>
        </w:numPr>
        <w:rPr>
          <w:sz w:val="20"/>
          <w:szCs w:val="20"/>
        </w:rPr>
      </w:pPr>
      <w:r w:rsidRPr="00470232">
        <w:rPr>
          <w:sz w:val="20"/>
          <w:szCs w:val="20"/>
        </w:rPr>
        <w:t xml:space="preserve">If PO is not visible within the timeline → </w:t>
      </w:r>
      <w:r w:rsidRPr="00470232">
        <w:rPr>
          <w:b/>
          <w:bCs/>
          <w:sz w:val="20"/>
          <w:szCs w:val="20"/>
        </w:rPr>
        <w:t>Escalation process begins</w:t>
      </w:r>
      <w:r w:rsidRPr="00470232">
        <w:rPr>
          <w:sz w:val="20"/>
          <w:szCs w:val="20"/>
        </w:rPr>
        <w:t>.</w:t>
      </w:r>
    </w:p>
    <w:p w14:paraId="507EEE97" w14:textId="65E1EB18" w:rsidR="001B5923" w:rsidRPr="00470232" w:rsidRDefault="00517980" w:rsidP="001B592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704D515" wp14:editId="70AAB770">
            <wp:extent cx="5314950" cy="2609850"/>
            <wp:effectExtent l="0" t="0" r="0" b="0"/>
            <wp:docPr id="1816952792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52792" name="Picture 6" descr="A diagram of a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586" cy="262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3A68" w14:textId="77777777" w:rsidR="00470232" w:rsidRPr="00470232" w:rsidRDefault="008471A4" w:rsidP="00470232">
      <w:pPr>
        <w:rPr>
          <w:color w:val="215E99" w:themeColor="text2" w:themeTint="BF"/>
          <w:sz w:val="20"/>
          <w:szCs w:val="20"/>
        </w:rPr>
      </w:pPr>
      <w:r>
        <w:rPr>
          <w:color w:val="215E99" w:themeColor="text2" w:themeTint="BF"/>
          <w:sz w:val="20"/>
          <w:szCs w:val="20"/>
        </w:rPr>
        <w:pict w14:anchorId="64C8BCB3">
          <v:rect id="_x0000_i1026" style="width:0;height:1.5pt" o:hralign="center" o:hrstd="t" o:hr="t" fillcolor="#a0a0a0" stroked="f"/>
        </w:pict>
      </w:r>
    </w:p>
    <w:p w14:paraId="21759421" w14:textId="1A604FFE" w:rsidR="00470232" w:rsidRPr="00470232" w:rsidRDefault="00470232" w:rsidP="00470232">
      <w:pPr>
        <w:rPr>
          <w:b/>
          <w:bCs/>
          <w:color w:val="215E99" w:themeColor="text2" w:themeTint="BF"/>
          <w:sz w:val="20"/>
          <w:szCs w:val="20"/>
        </w:rPr>
      </w:pPr>
      <w:r w:rsidRPr="00470232">
        <w:rPr>
          <w:b/>
          <w:bCs/>
          <w:color w:val="215E99" w:themeColor="text2" w:themeTint="BF"/>
          <w:sz w:val="20"/>
          <w:szCs w:val="20"/>
        </w:rPr>
        <w:t>Escalation Path (If PO Not Approved / Created)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896"/>
        <w:gridCol w:w="2340"/>
      </w:tblGrid>
      <w:tr w:rsidR="00470232" w:rsidRPr="00470232" w14:paraId="08F9E6A7" w14:textId="77777777" w:rsidTr="000B1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0827E" w14:textId="77777777" w:rsidR="00470232" w:rsidRPr="00470232" w:rsidRDefault="00470232" w:rsidP="00470232">
            <w:pPr>
              <w:rPr>
                <w:b/>
                <w:bCs/>
                <w:sz w:val="20"/>
                <w:szCs w:val="20"/>
              </w:rPr>
            </w:pPr>
            <w:r w:rsidRPr="00470232">
              <w:rPr>
                <w:b/>
                <w:bCs/>
                <w:sz w:val="20"/>
                <w:szCs w:val="20"/>
              </w:rPr>
              <w:t>Time After DCO Approval</w:t>
            </w:r>
          </w:p>
        </w:tc>
        <w:tc>
          <w:tcPr>
            <w:tcW w:w="1866" w:type="dxa"/>
            <w:vAlign w:val="center"/>
            <w:hideMark/>
          </w:tcPr>
          <w:p w14:paraId="125AE0B6" w14:textId="77777777" w:rsidR="00470232" w:rsidRPr="00470232" w:rsidRDefault="00470232" w:rsidP="00470232">
            <w:pPr>
              <w:rPr>
                <w:b/>
                <w:bCs/>
                <w:sz w:val="20"/>
                <w:szCs w:val="20"/>
              </w:rPr>
            </w:pPr>
            <w:r w:rsidRPr="00470232">
              <w:rPr>
                <w:b/>
                <w:bCs/>
                <w:sz w:val="20"/>
                <w:szCs w:val="20"/>
              </w:rPr>
              <w:t>Escalation Level</w:t>
            </w:r>
          </w:p>
        </w:tc>
        <w:tc>
          <w:tcPr>
            <w:tcW w:w="2295" w:type="dxa"/>
            <w:vAlign w:val="center"/>
            <w:hideMark/>
          </w:tcPr>
          <w:p w14:paraId="436B5DCA" w14:textId="77777777" w:rsidR="00470232" w:rsidRPr="00470232" w:rsidRDefault="00470232" w:rsidP="00470232">
            <w:pPr>
              <w:rPr>
                <w:b/>
                <w:bCs/>
                <w:sz w:val="20"/>
                <w:szCs w:val="20"/>
              </w:rPr>
            </w:pPr>
            <w:r w:rsidRPr="00470232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470232" w:rsidRPr="00470232" w14:paraId="7138297B" w14:textId="77777777" w:rsidTr="000B1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4717" w14:textId="77777777" w:rsidR="00470232" w:rsidRPr="00470232" w:rsidRDefault="00470232" w:rsidP="00470232">
            <w:pPr>
              <w:rPr>
                <w:sz w:val="20"/>
                <w:szCs w:val="20"/>
              </w:rPr>
            </w:pPr>
            <w:r w:rsidRPr="00470232">
              <w:rPr>
                <w:sz w:val="20"/>
                <w:szCs w:val="20"/>
              </w:rPr>
              <w:t>72 hours</w:t>
            </w:r>
          </w:p>
        </w:tc>
        <w:tc>
          <w:tcPr>
            <w:tcW w:w="1866" w:type="dxa"/>
            <w:vAlign w:val="center"/>
            <w:hideMark/>
          </w:tcPr>
          <w:p w14:paraId="363E46ED" w14:textId="116DF948" w:rsidR="00470232" w:rsidRPr="00470232" w:rsidRDefault="000B1E26" w:rsidP="004702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2295" w:type="dxa"/>
            <w:vAlign w:val="center"/>
            <w:hideMark/>
          </w:tcPr>
          <w:p w14:paraId="0E33B875" w14:textId="77777777" w:rsidR="00470232" w:rsidRPr="00470232" w:rsidRDefault="00470232" w:rsidP="00470232">
            <w:pPr>
              <w:rPr>
                <w:sz w:val="20"/>
                <w:szCs w:val="20"/>
              </w:rPr>
            </w:pPr>
            <w:r w:rsidRPr="00470232">
              <w:rPr>
                <w:sz w:val="20"/>
                <w:szCs w:val="20"/>
              </w:rPr>
              <w:t>Follow-up initiated</w:t>
            </w:r>
          </w:p>
        </w:tc>
      </w:tr>
      <w:tr w:rsidR="00470232" w:rsidRPr="00470232" w14:paraId="009E786A" w14:textId="77777777" w:rsidTr="000B1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50BE" w14:textId="77777777" w:rsidR="00470232" w:rsidRPr="00470232" w:rsidRDefault="00470232" w:rsidP="00470232">
            <w:pPr>
              <w:rPr>
                <w:sz w:val="20"/>
                <w:szCs w:val="20"/>
              </w:rPr>
            </w:pPr>
            <w:r w:rsidRPr="00470232">
              <w:rPr>
                <w:sz w:val="20"/>
                <w:szCs w:val="20"/>
              </w:rPr>
              <w:t>96 hours</w:t>
            </w:r>
          </w:p>
        </w:tc>
        <w:tc>
          <w:tcPr>
            <w:tcW w:w="1866" w:type="dxa"/>
            <w:vAlign w:val="center"/>
            <w:hideMark/>
          </w:tcPr>
          <w:p w14:paraId="11D242A5" w14:textId="705ED2F0" w:rsidR="00470232" w:rsidRPr="00470232" w:rsidRDefault="000B1E26" w:rsidP="00470232">
            <w:pPr>
              <w:rPr>
                <w:sz w:val="20"/>
                <w:szCs w:val="20"/>
              </w:rPr>
            </w:pPr>
            <w:r w:rsidRPr="00470232">
              <w:rPr>
                <w:sz w:val="20"/>
                <w:szCs w:val="20"/>
              </w:rPr>
              <w:t>MPM &amp; MTM</w:t>
            </w:r>
          </w:p>
        </w:tc>
        <w:tc>
          <w:tcPr>
            <w:tcW w:w="2295" w:type="dxa"/>
            <w:vAlign w:val="center"/>
            <w:hideMark/>
          </w:tcPr>
          <w:p w14:paraId="4A538191" w14:textId="77777777" w:rsidR="00470232" w:rsidRPr="00470232" w:rsidRDefault="00470232" w:rsidP="00470232">
            <w:pPr>
              <w:rPr>
                <w:sz w:val="20"/>
                <w:szCs w:val="20"/>
              </w:rPr>
            </w:pPr>
            <w:r w:rsidRPr="00470232">
              <w:rPr>
                <w:sz w:val="20"/>
                <w:szCs w:val="20"/>
              </w:rPr>
              <w:t>Escalation email/alert</w:t>
            </w:r>
          </w:p>
        </w:tc>
      </w:tr>
      <w:tr w:rsidR="00470232" w:rsidRPr="00470232" w14:paraId="176049A1" w14:textId="77777777" w:rsidTr="000B1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1ABA" w14:textId="77777777" w:rsidR="00470232" w:rsidRPr="00470232" w:rsidRDefault="00470232" w:rsidP="00470232">
            <w:pPr>
              <w:rPr>
                <w:sz w:val="20"/>
                <w:szCs w:val="20"/>
              </w:rPr>
            </w:pPr>
            <w:r w:rsidRPr="00470232">
              <w:rPr>
                <w:sz w:val="20"/>
                <w:szCs w:val="20"/>
              </w:rPr>
              <w:t>120 hours</w:t>
            </w:r>
          </w:p>
        </w:tc>
        <w:tc>
          <w:tcPr>
            <w:tcW w:w="1866" w:type="dxa"/>
            <w:vAlign w:val="center"/>
            <w:hideMark/>
          </w:tcPr>
          <w:p w14:paraId="32D42F75" w14:textId="1D3A5783" w:rsidR="00470232" w:rsidRPr="00470232" w:rsidRDefault="000B1E26" w:rsidP="00470232">
            <w:pPr>
              <w:rPr>
                <w:sz w:val="20"/>
                <w:szCs w:val="20"/>
              </w:rPr>
            </w:pPr>
            <w:r w:rsidRPr="00470232">
              <w:rPr>
                <w:sz w:val="20"/>
                <w:szCs w:val="20"/>
              </w:rPr>
              <w:t>GMMO</w:t>
            </w:r>
          </w:p>
        </w:tc>
        <w:tc>
          <w:tcPr>
            <w:tcW w:w="2295" w:type="dxa"/>
            <w:vAlign w:val="center"/>
            <w:hideMark/>
          </w:tcPr>
          <w:p w14:paraId="112D714D" w14:textId="14207E00" w:rsidR="00470232" w:rsidRPr="00470232" w:rsidRDefault="004922F5" w:rsidP="004702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Final </w:t>
            </w:r>
            <w:r w:rsidR="00470232" w:rsidRPr="00470232">
              <w:rPr>
                <w:sz w:val="20"/>
                <w:szCs w:val="20"/>
              </w:rPr>
              <w:t>escalation</w:t>
            </w:r>
          </w:p>
        </w:tc>
      </w:tr>
    </w:tbl>
    <w:p w14:paraId="61627DCD" w14:textId="77777777" w:rsidR="00470232" w:rsidRPr="00470232" w:rsidRDefault="008471A4" w:rsidP="00470232">
      <w:pPr>
        <w:rPr>
          <w:sz w:val="20"/>
          <w:szCs w:val="20"/>
        </w:rPr>
      </w:pPr>
      <w:r>
        <w:rPr>
          <w:sz w:val="20"/>
          <w:szCs w:val="20"/>
        </w:rPr>
        <w:pict w14:anchorId="7681178E">
          <v:rect id="_x0000_i1028" style="width:0;height:1.5pt" o:hralign="center" o:hrstd="t" o:hr="t" fillcolor="#a0a0a0" stroked="f"/>
        </w:pict>
      </w:r>
    </w:p>
    <w:p w14:paraId="1A81014F" w14:textId="148318FC" w:rsidR="00470232" w:rsidRPr="00470232" w:rsidRDefault="00470232" w:rsidP="00470232">
      <w:pPr>
        <w:rPr>
          <w:b/>
          <w:bCs/>
          <w:color w:val="215E99" w:themeColor="text2" w:themeTint="BF"/>
          <w:sz w:val="20"/>
          <w:szCs w:val="20"/>
        </w:rPr>
      </w:pPr>
      <w:r w:rsidRPr="00470232">
        <w:rPr>
          <w:b/>
          <w:bCs/>
          <w:color w:val="215E99" w:themeColor="text2" w:themeTint="BF"/>
          <w:sz w:val="20"/>
          <w:szCs w:val="20"/>
        </w:rPr>
        <w:t>End of Process</w:t>
      </w:r>
    </w:p>
    <w:p w14:paraId="621BF363" w14:textId="77777777" w:rsidR="00470232" w:rsidRPr="00470232" w:rsidRDefault="00470232" w:rsidP="00470232">
      <w:pPr>
        <w:rPr>
          <w:sz w:val="20"/>
          <w:szCs w:val="20"/>
        </w:rPr>
      </w:pPr>
      <w:r w:rsidRPr="00470232">
        <w:rPr>
          <w:sz w:val="20"/>
          <w:szCs w:val="20"/>
        </w:rPr>
        <w:t>The PO request lifecycle is complete after:</w:t>
      </w:r>
    </w:p>
    <w:p w14:paraId="655505F0" w14:textId="77777777" w:rsidR="00470232" w:rsidRPr="00470232" w:rsidRDefault="00470232" w:rsidP="00470232">
      <w:pPr>
        <w:numPr>
          <w:ilvl w:val="0"/>
          <w:numId w:val="8"/>
        </w:numPr>
        <w:rPr>
          <w:sz w:val="20"/>
          <w:szCs w:val="20"/>
        </w:rPr>
      </w:pPr>
      <w:r w:rsidRPr="00470232">
        <w:rPr>
          <w:sz w:val="20"/>
          <w:szCs w:val="20"/>
        </w:rPr>
        <w:t>All required approvals are received</w:t>
      </w:r>
    </w:p>
    <w:p w14:paraId="09D1B463" w14:textId="77777777" w:rsidR="00470232" w:rsidRPr="00470232" w:rsidRDefault="00470232" w:rsidP="00470232">
      <w:pPr>
        <w:numPr>
          <w:ilvl w:val="0"/>
          <w:numId w:val="8"/>
        </w:numPr>
        <w:rPr>
          <w:sz w:val="20"/>
          <w:szCs w:val="20"/>
        </w:rPr>
      </w:pPr>
      <w:r w:rsidRPr="00470232">
        <w:rPr>
          <w:sz w:val="20"/>
          <w:szCs w:val="20"/>
        </w:rPr>
        <w:t>PO is created and verified in system</w:t>
      </w:r>
    </w:p>
    <w:p w14:paraId="33A255E5" w14:textId="4C5AFA80" w:rsidR="00CD418C" w:rsidRPr="00470232" w:rsidRDefault="008471A4" w:rsidP="00CD418C">
      <w:pPr>
        <w:rPr>
          <w:sz w:val="20"/>
          <w:szCs w:val="20"/>
        </w:rPr>
      </w:pPr>
      <w:r>
        <w:rPr>
          <w:sz w:val="20"/>
          <w:szCs w:val="20"/>
        </w:rPr>
        <w:pict w14:anchorId="5DF99F23">
          <v:rect id="_x0000_i1029" style="width:0;height:1.5pt" o:hralign="center" o:hrstd="t" o:hr="t" fillcolor="#a0a0a0" stroked="f"/>
        </w:pict>
      </w:r>
    </w:p>
    <w:p w14:paraId="0459C185" w14:textId="0261B4AE" w:rsidR="00EE38EA" w:rsidRPr="00CF2D5D" w:rsidRDefault="00EE38EA" w:rsidP="0049141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="Calibri"/>
          <w:b/>
          <w:bCs/>
          <w:color w:val="365F91"/>
          <w:sz w:val="22"/>
          <w:szCs w:val="22"/>
        </w:rPr>
      </w:pPr>
      <w:r w:rsidRPr="00CF2D5D">
        <w:rPr>
          <w:rStyle w:val="normaltextrun"/>
          <w:rFonts w:asciiTheme="minorHAnsi" w:eastAsiaTheme="majorEastAsia" w:hAnsiTheme="minorHAnsi" w:cs="Calibri"/>
          <w:b/>
          <w:bCs/>
          <w:color w:val="365F91"/>
          <w:sz w:val="22"/>
          <w:szCs w:val="22"/>
        </w:rPr>
        <w:lastRenderedPageBreak/>
        <w:t>Budget Transfer</w:t>
      </w:r>
    </w:p>
    <w:p w14:paraId="01A407E3" w14:textId="77777777" w:rsidR="002967E3" w:rsidRDefault="002967E3" w:rsidP="0049141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="Calibri"/>
          <w:b/>
          <w:bCs/>
          <w:color w:val="365F91"/>
          <w:sz w:val="20"/>
          <w:szCs w:val="20"/>
        </w:rPr>
      </w:pPr>
    </w:p>
    <w:p w14:paraId="3942238D" w14:textId="4E64994B" w:rsidR="0049141B" w:rsidRPr="0049141B" w:rsidRDefault="0049141B" w:rsidP="0049141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0"/>
          <w:szCs w:val="20"/>
        </w:rPr>
      </w:pPr>
      <w:r w:rsidRPr="0049141B">
        <w:rPr>
          <w:rStyle w:val="normaltextrun"/>
          <w:rFonts w:asciiTheme="minorHAnsi" w:eastAsiaTheme="majorEastAsia" w:hAnsiTheme="minorHAnsi" w:cs="Calibri"/>
          <w:b/>
          <w:bCs/>
          <w:color w:val="365F91"/>
          <w:sz w:val="20"/>
          <w:szCs w:val="20"/>
        </w:rPr>
        <w:t>IUP Budget Handling</w:t>
      </w:r>
      <w:r w:rsidRPr="0049141B">
        <w:rPr>
          <w:rStyle w:val="eop"/>
          <w:rFonts w:asciiTheme="minorHAnsi" w:eastAsiaTheme="majorEastAsia" w:hAnsiTheme="minorHAnsi" w:cs="Calibri"/>
          <w:b/>
          <w:bCs/>
          <w:color w:val="365F91"/>
          <w:sz w:val="20"/>
          <w:szCs w:val="20"/>
        </w:rPr>
        <w:t> </w:t>
      </w:r>
    </w:p>
    <w:p w14:paraId="395A9F55" w14:textId="0C3936A7" w:rsidR="0049141B" w:rsidRPr="006B4825" w:rsidRDefault="0049141B" w:rsidP="0049141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Segoe UI"/>
          <w:sz w:val="20"/>
          <w:szCs w:val="20"/>
        </w:rPr>
      </w:pPr>
      <w:r w:rsidRPr="0049141B">
        <w:rPr>
          <w:rStyle w:val="normaltextrun"/>
          <w:rFonts w:asciiTheme="minorHAnsi" w:eastAsiaTheme="majorEastAsia" w:hAnsiTheme="minorHAnsi" w:cs="Segoe UI"/>
          <w:sz w:val="20"/>
          <w:szCs w:val="20"/>
        </w:rPr>
        <w:t xml:space="preserve">If IUP number </w:t>
      </w:r>
      <w:r w:rsidR="006B4825" w:rsidRPr="0049141B">
        <w:rPr>
          <w:rStyle w:val="normaltextrun"/>
          <w:rFonts w:asciiTheme="minorHAnsi" w:eastAsiaTheme="majorEastAsia" w:hAnsiTheme="minorHAnsi" w:cs="Segoe UI"/>
          <w:sz w:val="20"/>
          <w:szCs w:val="20"/>
        </w:rPr>
        <w:t>is present</w:t>
      </w:r>
      <w:r w:rsidRPr="0049141B">
        <w:rPr>
          <w:rStyle w:val="normaltextrun"/>
          <w:rFonts w:asciiTheme="minorHAnsi" w:eastAsiaTheme="majorEastAsia" w:hAnsiTheme="minorHAnsi" w:cs="Segoe UI"/>
          <w:sz w:val="20"/>
          <w:szCs w:val="20"/>
        </w:rPr>
        <w:t>, budget must be allocated from GL codes starting with 1.</w:t>
      </w:r>
      <w:r w:rsidRPr="0049141B">
        <w:rPr>
          <w:rStyle w:val="eop"/>
          <w:rFonts w:asciiTheme="minorHAnsi" w:eastAsiaTheme="majorEastAsia" w:hAnsiTheme="minorHAnsi" w:cs="Segoe UI"/>
          <w:sz w:val="20"/>
          <w:szCs w:val="20"/>
        </w:rPr>
        <w:t> </w:t>
      </w:r>
    </w:p>
    <w:p w14:paraId="7C91F108" w14:textId="77777777" w:rsidR="006B4825" w:rsidRPr="0049141B" w:rsidRDefault="006B4825" w:rsidP="006B4825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="Segoe UI"/>
          <w:sz w:val="20"/>
          <w:szCs w:val="20"/>
        </w:rPr>
      </w:pPr>
    </w:p>
    <w:p w14:paraId="25D03028" w14:textId="77777777" w:rsidR="0049141B" w:rsidRPr="006B4825" w:rsidRDefault="0049141B" w:rsidP="008E4D7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365F91"/>
          <w:sz w:val="20"/>
          <w:szCs w:val="20"/>
        </w:rPr>
      </w:pPr>
      <w:r w:rsidRPr="006B4825">
        <w:rPr>
          <w:rStyle w:val="normaltextrun"/>
          <w:rFonts w:asciiTheme="minorHAnsi" w:eastAsiaTheme="majorEastAsia" w:hAnsiTheme="minorHAnsi" w:cs="Calibri"/>
          <w:b/>
          <w:bCs/>
          <w:color w:val="365F91"/>
          <w:sz w:val="20"/>
          <w:szCs w:val="20"/>
        </w:rPr>
        <w:t>Budget Transfer Rules</w:t>
      </w:r>
      <w:r w:rsidRPr="006B4825">
        <w:rPr>
          <w:rStyle w:val="eop"/>
          <w:rFonts w:asciiTheme="minorHAnsi" w:eastAsiaTheme="majorEastAsia" w:hAnsiTheme="minorHAnsi" w:cs="Calibri"/>
          <w:b/>
          <w:bCs/>
          <w:color w:val="365F91"/>
          <w:sz w:val="20"/>
          <w:szCs w:val="20"/>
        </w:rPr>
        <w:t> </w:t>
      </w:r>
    </w:p>
    <w:p w14:paraId="3C1EB21C" w14:textId="603518D0" w:rsidR="006B4825" w:rsidRDefault="0049141B" w:rsidP="0049141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0"/>
          <w:szCs w:val="20"/>
        </w:rPr>
      </w:pPr>
      <w:r w:rsidRPr="006B4825">
        <w:rPr>
          <w:rStyle w:val="normaltextrun"/>
          <w:rFonts w:asciiTheme="minorHAnsi" w:eastAsiaTheme="majorEastAsia" w:hAnsiTheme="minorHAnsi" w:cs="Segoe UI"/>
          <w:sz w:val="20"/>
          <w:szCs w:val="20"/>
        </w:rPr>
        <w:t xml:space="preserve">GL codes starting with 1 → Transfers allowed across </w:t>
      </w:r>
      <w:r w:rsidR="006B4825">
        <w:rPr>
          <w:rStyle w:val="normaltextrun"/>
          <w:rFonts w:asciiTheme="minorHAnsi" w:eastAsiaTheme="majorEastAsia" w:hAnsiTheme="minorHAnsi" w:cs="Segoe UI"/>
          <w:sz w:val="20"/>
          <w:szCs w:val="20"/>
        </w:rPr>
        <w:t xml:space="preserve">all </w:t>
      </w:r>
      <w:r w:rsidRPr="006B4825">
        <w:rPr>
          <w:rStyle w:val="normaltextrun"/>
          <w:rFonts w:asciiTheme="minorHAnsi" w:eastAsiaTheme="majorEastAsia" w:hAnsiTheme="minorHAnsi" w:cs="Segoe UI"/>
          <w:sz w:val="20"/>
          <w:szCs w:val="20"/>
        </w:rPr>
        <w:t>site codes.</w:t>
      </w:r>
      <w:r w:rsidRPr="006B4825">
        <w:rPr>
          <w:rStyle w:val="scxw93175177"/>
          <w:rFonts w:asciiTheme="minorHAnsi" w:eastAsiaTheme="majorEastAsia" w:hAnsiTheme="minorHAnsi" w:cs="Segoe UI"/>
          <w:sz w:val="20"/>
          <w:szCs w:val="20"/>
        </w:rPr>
        <w:t> </w:t>
      </w:r>
    </w:p>
    <w:p w14:paraId="3ED44274" w14:textId="14F72030" w:rsidR="0049141B" w:rsidRPr="00F037AD" w:rsidRDefault="0049141B" w:rsidP="0049141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Segoe UI"/>
          <w:sz w:val="20"/>
          <w:szCs w:val="20"/>
        </w:rPr>
      </w:pPr>
      <w:r w:rsidRPr="006B4825">
        <w:rPr>
          <w:rStyle w:val="normaltextrun"/>
          <w:rFonts w:asciiTheme="minorHAnsi" w:eastAsiaTheme="majorEastAsia" w:hAnsiTheme="minorHAnsi" w:cs="Segoe UI"/>
          <w:sz w:val="20"/>
          <w:szCs w:val="20"/>
        </w:rPr>
        <w:t>GL codes starting with 4 → Transfers allowed within same site code.</w:t>
      </w:r>
    </w:p>
    <w:p w14:paraId="0804DBDE" w14:textId="6F847CAB" w:rsidR="00A46239" w:rsidRPr="00A46239" w:rsidRDefault="00F037AD" w:rsidP="00A46239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="Segoe UI"/>
          <w:sz w:val="20"/>
          <w:szCs w:val="20"/>
        </w:rPr>
      </w:pPr>
      <w:r w:rsidRPr="00F037AD">
        <w:rPr>
          <w:rFonts w:asciiTheme="minorHAnsi" w:hAnsiTheme="minorHAnsi" w:cs="Segoe UI"/>
          <w:b/>
          <w:bCs/>
          <w:sz w:val="20"/>
          <w:szCs w:val="20"/>
        </w:rPr>
        <w:t>If “Unbudgeted” is selected:</w:t>
      </w:r>
      <w:r w:rsidRPr="00F037AD">
        <w:rPr>
          <w:rFonts w:asciiTheme="minorHAnsi" w:hAnsiTheme="minorHAnsi" w:cs="Segoe UI"/>
          <w:sz w:val="20"/>
          <w:szCs w:val="20"/>
        </w:rPr>
        <w:t xml:space="preserve"> Transfers can be made </w:t>
      </w:r>
      <w:r w:rsidRPr="00F037AD">
        <w:rPr>
          <w:rFonts w:asciiTheme="minorHAnsi" w:hAnsiTheme="minorHAnsi" w:cs="Segoe UI"/>
          <w:b/>
          <w:bCs/>
          <w:sz w:val="20"/>
          <w:szCs w:val="20"/>
        </w:rPr>
        <w:t>from IUP to IUP</w:t>
      </w:r>
      <w:r w:rsidRPr="00F037AD">
        <w:rPr>
          <w:rFonts w:asciiTheme="minorHAnsi" w:hAnsiTheme="minorHAnsi" w:cs="Segoe UI"/>
          <w:sz w:val="20"/>
          <w:szCs w:val="20"/>
        </w:rPr>
        <w:t>.</w:t>
      </w:r>
    </w:p>
    <w:p w14:paraId="56BB0D50" w14:textId="77777777" w:rsidR="00A46239" w:rsidRDefault="00A46239" w:rsidP="00A4623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0"/>
          <w:szCs w:val="20"/>
        </w:rPr>
      </w:pPr>
    </w:p>
    <w:p w14:paraId="563F4723" w14:textId="06FFE00A" w:rsidR="00A46239" w:rsidRPr="006B4825" w:rsidRDefault="008471A4" w:rsidP="00A4623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20"/>
          <w:szCs w:val="20"/>
        </w:rPr>
      </w:pPr>
      <w:r>
        <w:rPr>
          <w:sz w:val="20"/>
          <w:szCs w:val="20"/>
        </w:rPr>
        <w:pict w14:anchorId="5498DA69">
          <v:rect id="_x0000_i1030" style="width:0;height:1.5pt" o:hralign="center" o:hrstd="t" o:hr="t" fillcolor="#a0a0a0" stroked="f"/>
        </w:pict>
      </w:r>
    </w:p>
    <w:p w14:paraId="4B01016F" w14:textId="780B812E" w:rsidR="0049141B" w:rsidRPr="001F15EF" w:rsidRDefault="00A46239" w:rsidP="0049141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b/>
          <w:bCs/>
          <w:color w:val="156082" w:themeColor="accent1"/>
          <w:sz w:val="20"/>
          <w:szCs w:val="20"/>
        </w:rPr>
      </w:pPr>
      <w:r>
        <w:rPr>
          <w:rFonts w:asciiTheme="minorHAnsi" w:hAnsiTheme="minorHAnsi" w:cs="Segoe UI"/>
          <w:sz w:val="20"/>
          <w:szCs w:val="20"/>
        </w:rPr>
        <w:br/>
      </w:r>
      <w:r w:rsidRPr="001F15EF">
        <w:rPr>
          <w:rFonts w:asciiTheme="minorHAnsi" w:hAnsiTheme="minorHAnsi" w:cs="Segoe UI"/>
          <w:b/>
          <w:bCs/>
          <w:color w:val="215E99" w:themeColor="text2" w:themeTint="BF"/>
          <w:sz w:val="20"/>
          <w:szCs w:val="20"/>
        </w:rPr>
        <w:t>Budget Allocation</w:t>
      </w:r>
      <w:r w:rsidR="008C0326">
        <w:rPr>
          <w:rFonts w:asciiTheme="minorHAnsi" w:hAnsiTheme="minorHAnsi" w:cs="Segoe UI"/>
          <w:b/>
          <w:bCs/>
          <w:color w:val="215E99" w:themeColor="text2" w:themeTint="BF"/>
          <w:sz w:val="20"/>
          <w:szCs w:val="20"/>
        </w:rPr>
        <w:br/>
      </w:r>
    </w:p>
    <w:p w14:paraId="77063E96" w14:textId="0B568F2F" w:rsidR="001F15EF" w:rsidRDefault="0032030D" w:rsidP="0032030D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6D614F">
        <w:rPr>
          <w:sz w:val="20"/>
          <w:szCs w:val="20"/>
        </w:rPr>
        <w:t>Allocate budget to GL per site.</w:t>
      </w:r>
    </w:p>
    <w:p w14:paraId="0119ED67" w14:textId="4F43C12D" w:rsidR="006F3045" w:rsidRPr="00625462" w:rsidRDefault="0098522A" w:rsidP="001772E1">
      <w:pPr>
        <w:rPr>
          <w:b/>
          <w:bCs/>
          <w:color w:val="215E99" w:themeColor="text2" w:themeTint="BF"/>
          <w:sz w:val="20"/>
          <w:szCs w:val="20"/>
        </w:rPr>
      </w:pPr>
      <w:r w:rsidRPr="00625462">
        <w:rPr>
          <w:b/>
          <w:bCs/>
          <w:color w:val="215E99" w:themeColor="text2" w:themeTint="BF"/>
          <w:sz w:val="20"/>
          <w:szCs w:val="20"/>
        </w:rPr>
        <w:t>Version History</w:t>
      </w:r>
    </w:p>
    <w:p w14:paraId="0B1A4E8E" w14:textId="6BF2E9E6" w:rsidR="00CF2D5D" w:rsidRPr="008820AC" w:rsidRDefault="00453CE5" w:rsidP="008820AC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8820AC">
        <w:rPr>
          <w:color w:val="000000" w:themeColor="text1"/>
          <w:sz w:val="20"/>
          <w:szCs w:val="20"/>
        </w:rPr>
        <w:t>Maintains a lot of all budget changes with version-wise details for tracking and audit purposes.</w:t>
      </w:r>
    </w:p>
    <w:p w14:paraId="48E81A0A" w14:textId="7FA9B7B8" w:rsidR="00F856A2" w:rsidRDefault="008471A4" w:rsidP="00F856A2">
      <w:pPr>
        <w:rPr>
          <w:sz w:val="20"/>
          <w:szCs w:val="20"/>
        </w:rPr>
      </w:pPr>
      <w:r>
        <w:rPr>
          <w:sz w:val="20"/>
          <w:szCs w:val="20"/>
        </w:rPr>
        <w:pict w14:anchorId="39294786">
          <v:rect id="_x0000_i1031" style="width:0;height:1.5pt" o:hralign="center" o:hrstd="t" o:hr="t" fillcolor="#a0a0a0" stroked="f"/>
        </w:pict>
      </w:r>
    </w:p>
    <w:p w14:paraId="61E5C39E" w14:textId="576B7149" w:rsidR="00C46D9A" w:rsidRDefault="00C46D9A" w:rsidP="00F856A2">
      <w:pPr>
        <w:rPr>
          <w:b/>
          <w:bCs/>
          <w:color w:val="215E99" w:themeColor="text2" w:themeTint="BF"/>
          <w:sz w:val="20"/>
          <w:szCs w:val="20"/>
        </w:rPr>
      </w:pPr>
      <w:r w:rsidRPr="00625462">
        <w:rPr>
          <w:b/>
          <w:bCs/>
          <w:color w:val="215E99" w:themeColor="text2" w:themeTint="BF"/>
          <w:sz w:val="20"/>
          <w:szCs w:val="20"/>
        </w:rPr>
        <w:t>GL Code Configuration</w:t>
      </w:r>
    </w:p>
    <w:p w14:paraId="3F17625F" w14:textId="2C05488D" w:rsidR="006E14F8" w:rsidRPr="00007C08" w:rsidRDefault="00007C08" w:rsidP="006E14F8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007C08">
        <w:rPr>
          <w:color w:val="000000" w:themeColor="text1"/>
          <w:sz w:val="20"/>
          <w:szCs w:val="20"/>
        </w:rPr>
        <w:t>Configure GL Codes</w:t>
      </w:r>
    </w:p>
    <w:sectPr w:rsidR="006E14F8" w:rsidRPr="00007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4C57"/>
    <w:multiLevelType w:val="multilevel"/>
    <w:tmpl w:val="DC06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4966"/>
    <w:multiLevelType w:val="multilevel"/>
    <w:tmpl w:val="230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B3013"/>
    <w:multiLevelType w:val="multilevel"/>
    <w:tmpl w:val="FA7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578F3"/>
    <w:multiLevelType w:val="multilevel"/>
    <w:tmpl w:val="8DE6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2733A"/>
    <w:multiLevelType w:val="hybridMultilevel"/>
    <w:tmpl w:val="79366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87335"/>
    <w:multiLevelType w:val="multilevel"/>
    <w:tmpl w:val="2216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11B3E"/>
    <w:multiLevelType w:val="multilevel"/>
    <w:tmpl w:val="AC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B37B0"/>
    <w:multiLevelType w:val="multilevel"/>
    <w:tmpl w:val="2616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F629C"/>
    <w:multiLevelType w:val="hybridMultilevel"/>
    <w:tmpl w:val="8FB81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55804"/>
    <w:multiLevelType w:val="multilevel"/>
    <w:tmpl w:val="A8B0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14363E"/>
    <w:multiLevelType w:val="multilevel"/>
    <w:tmpl w:val="466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B1AE8"/>
    <w:multiLevelType w:val="multilevel"/>
    <w:tmpl w:val="D0F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27D13"/>
    <w:multiLevelType w:val="multilevel"/>
    <w:tmpl w:val="2C5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6918206">
    <w:abstractNumId w:val="6"/>
  </w:num>
  <w:num w:numId="2" w16cid:durableId="49111046">
    <w:abstractNumId w:val="3"/>
  </w:num>
  <w:num w:numId="3" w16cid:durableId="987437450">
    <w:abstractNumId w:val="0"/>
  </w:num>
  <w:num w:numId="4" w16cid:durableId="66995156">
    <w:abstractNumId w:val="9"/>
  </w:num>
  <w:num w:numId="5" w16cid:durableId="593824182">
    <w:abstractNumId w:val="7"/>
  </w:num>
  <w:num w:numId="6" w16cid:durableId="834999337">
    <w:abstractNumId w:val="5"/>
  </w:num>
  <w:num w:numId="7" w16cid:durableId="183524627">
    <w:abstractNumId w:val="10"/>
  </w:num>
  <w:num w:numId="8" w16cid:durableId="1320108690">
    <w:abstractNumId w:val="11"/>
  </w:num>
  <w:num w:numId="9" w16cid:durableId="1366445865">
    <w:abstractNumId w:val="2"/>
  </w:num>
  <w:num w:numId="10" w16cid:durableId="618486459">
    <w:abstractNumId w:val="1"/>
  </w:num>
  <w:num w:numId="11" w16cid:durableId="1950047498">
    <w:abstractNumId w:val="12"/>
  </w:num>
  <w:num w:numId="12" w16cid:durableId="1900825567">
    <w:abstractNumId w:val="8"/>
  </w:num>
  <w:num w:numId="13" w16cid:durableId="2113546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33"/>
    <w:rsid w:val="00007C08"/>
    <w:rsid w:val="00041992"/>
    <w:rsid w:val="00097131"/>
    <w:rsid w:val="000B1E26"/>
    <w:rsid w:val="001772E1"/>
    <w:rsid w:val="00194977"/>
    <w:rsid w:val="00194C70"/>
    <w:rsid w:val="001B5923"/>
    <w:rsid w:val="001F15EF"/>
    <w:rsid w:val="00251AAC"/>
    <w:rsid w:val="002967E3"/>
    <w:rsid w:val="0032030D"/>
    <w:rsid w:val="003E5247"/>
    <w:rsid w:val="003F3B23"/>
    <w:rsid w:val="00436140"/>
    <w:rsid w:val="00453CE5"/>
    <w:rsid w:val="00470232"/>
    <w:rsid w:val="00470D32"/>
    <w:rsid w:val="0049141B"/>
    <w:rsid w:val="004922F5"/>
    <w:rsid w:val="004D2654"/>
    <w:rsid w:val="004E785D"/>
    <w:rsid w:val="00502708"/>
    <w:rsid w:val="00503C65"/>
    <w:rsid w:val="00517980"/>
    <w:rsid w:val="005262A3"/>
    <w:rsid w:val="006171CB"/>
    <w:rsid w:val="00625462"/>
    <w:rsid w:val="006675E5"/>
    <w:rsid w:val="00676ED9"/>
    <w:rsid w:val="00695B75"/>
    <w:rsid w:val="00695CE2"/>
    <w:rsid w:val="006B4825"/>
    <w:rsid w:val="006D614F"/>
    <w:rsid w:val="006D77E8"/>
    <w:rsid w:val="006E14F8"/>
    <w:rsid w:val="006F3045"/>
    <w:rsid w:val="007432B9"/>
    <w:rsid w:val="00770E1B"/>
    <w:rsid w:val="007766A0"/>
    <w:rsid w:val="007C11C9"/>
    <w:rsid w:val="007F3174"/>
    <w:rsid w:val="0083225F"/>
    <w:rsid w:val="008471A4"/>
    <w:rsid w:val="00847C5A"/>
    <w:rsid w:val="008820AC"/>
    <w:rsid w:val="008B5D38"/>
    <w:rsid w:val="008C0326"/>
    <w:rsid w:val="008D5032"/>
    <w:rsid w:val="008E4D7D"/>
    <w:rsid w:val="00900E01"/>
    <w:rsid w:val="0095426B"/>
    <w:rsid w:val="00967556"/>
    <w:rsid w:val="0098522A"/>
    <w:rsid w:val="009945FF"/>
    <w:rsid w:val="00A425EA"/>
    <w:rsid w:val="00A46239"/>
    <w:rsid w:val="00B03BA7"/>
    <w:rsid w:val="00B04B91"/>
    <w:rsid w:val="00B20F11"/>
    <w:rsid w:val="00B87072"/>
    <w:rsid w:val="00B95AA2"/>
    <w:rsid w:val="00BE375F"/>
    <w:rsid w:val="00BF56AE"/>
    <w:rsid w:val="00C431DE"/>
    <w:rsid w:val="00C46D9A"/>
    <w:rsid w:val="00C676D6"/>
    <w:rsid w:val="00C8276C"/>
    <w:rsid w:val="00CD418C"/>
    <w:rsid w:val="00CF2D5D"/>
    <w:rsid w:val="00D1033F"/>
    <w:rsid w:val="00DB251F"/>
    <w:rsid w:val="00E30079"/>
    <w:rsid w:val="00EB4626"/>
    <w:rsid w:val="00EE38EA"/>
    <w:rsid w:val="00F037AD"/>
    <w:rsid w:val="00F45133"/>
    <w:rsid w:val="00F856A2"/>
    <w:rsid w:val="2BF0FA9A"/>
    <w:rsid w:val="52D2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360425F"/>
  <w15:chartTrackingRefBased/>
  <w15:docId w15:val="{FAE58D0A-D61A-47E1-A946-DBB80410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26B"/>
  </w:style>
  <w:style w:type="paragraph" w:styleId="Heading1">
    <w:name w:val="heading 1"/>
    <w:basedOn w:val="Normal"/>
    <w:next w:val="Normal"/>
    <w:link w:val="Heading1Char"/>
    <w:uiPriority w:val="9"/>
    <w:qFormat/>
    <w:rsid w:val="00F4513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3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3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3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3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3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3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3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3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3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3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45133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5133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33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33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33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5133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F45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3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3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33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4513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45133"/>
    <w:rPr>
      <w:b/>
      <w:bCs/>
      <w:caps w:val="0"/>
      <w:smallCap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513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45133"/>
    <w:rPr>
      <w:b/>
      <w:bCs/>
    </w:rPr>
  </w:style>
  <w:style w:type="character" w:styleId="Emphasis">
    <w:name w:val="Emphasis"/>
    <w:basedOn w:val="DefaultParagraphFont"/>
    <w:uiPriority w:val="20"/>
    <w:qFormat/>
    <w:rsid w:val="00F45133"/>
    <w:rPr>
      <w:i/>
      <w:iCs/>
      <w:color w:val="000000" w:themeColor="text1"/>
    </w:rPr>
  </w:style>
  <w:style w:type="paragraph" w:styleId="NoSpacing">
    <w:name w:val="No Spacing"/>
    <w:uiPriority w:val="1"/>
    <w:qFormat/>
    <w:rsid w:val="00F4513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4513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4513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5133"/>
    <w:pPr>
      <w:outlineLvl w:val="9"/>
    </w:pPr>
  </w:style>
  <w:style w:type="paragraph" w:customStyle="1" w:styleId="paragraph">
    <w:name w:val="paragraph"/>
    <w:basedOn w:val="Normal"/>
    <w:rsid w:val="00491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9141B"/>
  </w:style>
  <w:style w:type="character" w:customStyle="1" w:styleId="eop">
    <w:name w:val="eop"/>
    <w:basedOn w:val="DefaultParagraphFont"/>
    <w:rsid w:val="0049141B"/>
  </w:style>
  <w:style w:type="character" w:customStyle="1" w:styleId="scxw93175177">
    <w:name w:val="scxw93175177"/>
    <w:basedOn w:val="DefaultParagraphFont"/>
    <w:rsid w:val="0049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D3C130715387428DF393612900B185" ma:contentTypeVersion="18" ma:contentTypeDescription="Create a new document." ma:contentTypeScope="" ma:versionID="324745628db86b04a7d143e41989c523">
  <xsd:schema xmlns:xsd="http://www.w3.org/2001/XMLSchema" xmlns:xs="http://www.w3.org/2001/XMLSchema" xmlns:p="http://schemas.microsoft.com/office/2006/metadata/properties" xmlns:ns2="502780bc-b030-4ee4-8273-d4e05b6689b5" xmlns:ns3="a67555ed-820c-4d5f-b371-2656d4335476" targetNamespace="http://schemas.microsoft.com/office/2006/metadata/properties" ma:root="true" ma:fieldsID="8d35cffee588939d04f8ce1d64923d33" ns2:_="" ns3:_="">
    <xsd:import namespace="502780bc-b030-4ee4-8273-d4e05b6689b5"/>
    <xsd:import namespace="a67555ed-820c-4d5f-b371-2656d433547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anoharThakur" minOccurs="0"/>
                <xsd:element ref="ns2:EventDate" minOccurs="0"/>
                <xsd:element ref="ns2:Emai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780bc-b030-4ee4-8273-d4e05b6689b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0a6c60c-f6e6-43e7-bb89-cf8f34f76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anoharThakur" ma:index="23" nillable="true" ma:displayName="Manohar Thakur" ma:format="Dropdown" ma:internalName="ManoharThakur">
      <xsd:simpleType>
        <xsd:restriction base="dms:Text">
          <xsd:maxLength value="255"/>
        </xsd:restriction>
      </xsd:simpleType>
    </xsd:element>
    <xsd:element name="EventDate" ma:index="24" nillable="true" ma:displayName="EventDate" ma:internalName="EventDate">
      <xsd:simpleType>
        <xsd:restriction base="dms:DateTime"/>
      </xsd:simpleType>
    </xsd:element>
    <xsd:element name="Email" ma:index="25" nillable="true" ma:displayName="Email" ma:internalName="Emai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55ed-820c-4d5f-b371-2656d433547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2240286-9278-4214-b3ee-a492513d580d}" ma:internalName="TaxCatchAll" ma:showField="CatchAllData" ma:web="a67555ed-820c-4d5f-b371-2656d4335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noharThakur xmlns="502780bc-b030-4ee4-8273-d4e05b6689b5" xsi:nil="true"/>
    <EventDate xmlns="502780bc-b030-4ee4-8273-d4e05b6689b5" xsi:nil="true"/>
    <TaxCatchAll xmlns="a67555ed-820c-4d5f-b371-2656d4335476" xsi:nil="true"/>
    <Email xmlns="502780bc-b030-4ee4-8273-d4e05b6689b5" xsi:nil="true"/>
    <lcf76f155ced4ddcb4097134ff3c332f xmlns="502780bc-b030-4ee4-8273-d4e05b6689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268400-DC73-4580-ABA5-8200E9A0F0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661CAA-78CE-4D7C-8456-F498A383A9E7}"/>
</file>

<file path=customXml/itemProps3.xml><?xml version="1.0" encoding="utf-8"?>
<ds:datastoreItem xmlns:ds="http://schemas.openxmlformats.org/officeDocument/2006/customXml" ds:itemID="{216B5F95-C59C-415C-A527-CD1BBD28CA37}"/>
</file>

<file path=customXml/itemProps4.xml><?xml version="1.0" encoding="utf-8"?>
<ds:datastoreItem xmlns:ds="http://schemas.openxmlformats.org/officeDocument/2006/customXml" ds:itemID="{E5188EE8-9C0B-4CD9-A39C-5D9A4429D023}"/>
</file>

<file path=docMetadata/LabelInfo.xml><?xml version="1.0" encoding="utf-8"?>
<clbl:labelList xmlns:clbl="http://schemas.microsoft.com/office/2020/mipLabelMetadata">
  <clbl:label id="{648ca8d9-38e9-44ca-bc27-20e5a79ee859}" enabled="0" method="" siteId="{648ca8d9-38e9-44ca-bc27-20e5a79ee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Konanki</dc:creator>
  <cp:keywords/>
  <dc:description/>
  <cp:lastModifiedBy>Sai Chandana Konanki</cp:lastModifiedBy>
  <cp:revision>9</cp:revision>
  <dcterms:created xsi:type="dcterms:W3CDTF">2026-02-06T16:54:00Z</dcterms:created>
  <dcterms:modified xsi:type="dcterms:W3CDTF">2026-02-06T16:56:00Z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0x0101001BD3C130715387428DF393612900B185</vt:lpwstr>
  </property>
</Properties>
</file>