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5B9D1" w14:textId="265663EA" w:rsidR="00E37552" w:rsidRPr="00C47D6B" w:rsidRDefault="00E37552" w:rsidP="007E541F">
      <w:pPr>
        <w:jc w:val="both"/>
        <w:rPr>
          <w:rFonts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Unleashing Kubernetes Autoscaling Power: Ultimate Guide to HPA, VPA, and Cluster Autoscaler for Peak Performance and Resilience</w:t>
      </w:r>
      <w:r w:rsidRPr="00C47D6B">
        <w:rPr>
          <w:rFonts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451FE9" w14:textId="24A04938" w:rsidR="0003653A" w:rsidRPr="00C47D6B" w:rsidRDefault="0003653A"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Autoscaling</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Kubernetes refers to the automatic adjustment of the number of running pod instances in a cluster based on the observed CPU utilization, memory usage, or other custom metrics. This helps ensure that the application is highly available and can handle varying levels of load by dynamically adjusting resources based on demand.</w:t>
      </w:r>
    </w:p>
    <w:p w14:paraId="2F3C2573" w14:textId="62CE2B1F" w:rsidR="0003653A" w:rsidRPr="00C47D6B" w:rsidRDefault="0003653A" w:rsidP="007E541F">
      <w:pPr>
        <w:jc w:val="both"/>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 supports three types of autoscaling:</w:t>
      </w:r>
    </w:p>
    <w:p w14:paraId="2682C1D0" w14:textId="3B0715A2" w:rsidR="0003653A" w:rsidRPr="00C47D6B" w:rsidRDefault="0003653A" w:rsidP="007E541F">
      <w:pPr>
        <w:pStyle w:val="ListParagraph"/>
        <w:numPr>
          <w:ilvl w:val="0"/>
          <w:numId w:val="1"/>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Horizontal Pod Autoscaler (HPA)</w:t>
      </w:r>
    </w:p>
    <w:p w14:paraId="6611246D" w14:textId="19D5B388" w:rsidR="0003653A" w:rsidRPr="00C47D6B" w:rsidRDefault="0003653A" w:rsidP="007E541F">
      <w:pPr>
        <w:pStyle w:val="ListParagraph"/>
        <w:numPr>
          <w:ilvl w:val="0"/>
          <w:numId w:val="1"/>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Pod Autoscaler (VPA)</w:t>
      </w:r>
    </w:p>
    <w:p w14:paraId="7E73ECB9" w14:textId="0B8797E1" w:rsidR="0003653A" w:rsidRPr="00C47D6B" w:rsidRDefault="0003653A" w:rsidP="007E541F">
      <w:pPr>
        <w:pStyle w:val="ListParagraph"/>
        <w:numPr>
          <w:ilvl w:val="0"/>
          <w:numId w:val="1"/>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 Autoscaler</w:t>
      </w:r>
    </w:p>
    <w:p w14:paraId="7C82FFCE" w14:textId="539D619A" w:rsidR="0003653A" w:rsidRPr="00C47D6B" w:rsidRDefault="0003653A" w:rsidP="007E541F">
      <w:pPr>
        <w:jc w:val="both"/>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Horizontal Pod Autoscaler (HPA) in Kubernetes:</w:t>
      </w:r>
    </w:p>
    <w:p w14:paraId="25035230" w14:textId="211EB938" w:rsidR="00353884" w:rsidRPr="00C47D6B"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Horizontal Pod Autoscaler (HPA)</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Kubernetes resource that automatically scales the number of pod replicas in a deployment, replica set, or stateful set based on observed metrics, most commonly </w:t>
      </w: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 utilization</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usage</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HPA ensures that your application adjusts to the fluctuating demand by scaling out or scaling in, allowing you to manage resources efficiently.</w:t>
      </w:r>
    </w:p>
    <w:p w14:paraId="25E99265" w14:textId="77777777" w:rsidR="00353884" w:rsidRPr="00353884" w:rsidRDefault="00353884" w:rsidP="007E541F">
      <w:pPr>
        <w:jc w:val="both"/>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 HPA Works:</w:t>
      </w:r>
    </w:p>
    <w:p w14:paraId="0CA1E591" w14:textId="77777777" w:rsidR="00353884" w:rsidRPr="00353884" w:rsidRDefault="00353884" w:rsidP="007E541F">
      <w:pPr>
        <w:numPr>
          <w:ilvl w:val="0"/>
          <w:numId w:val="2"/>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HPA uses predefined metrics to decide when to scale. The most common metric is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 utilization</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HPA can also scale based on other metrics like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usage</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metrics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exposed by your application.</w:t>
      </w:r>
    </w:p>
    <w:p w14:paraId="39F099FB" w14:textId="77777777" w:rsidR="00353884" w:rsidRPr="00353884" w:rsidRDefault="00353884" w:rsidP="007E541F">
      <w:pPr>
        <w:numPr>
          <w:ilvl w:val="0"/>
          <w:numId w:val="2"/>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 Criteria</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define a target value for the metric (e.g., average CPU utilization of 50%). When the actual metric exceeds the target (or drops below it), HPA will adjust the number of pods to meet the desired resource usage.</w:t>
      </w:r>
    </w:p>
    <w:p w14:paraId="5E5015C3" w14:textId="77777777" w:rsidR="00353884" w:rsidRPr="00353884" w:rsidRDefault="00353884" w:rsidP="007E541F">
      <w:pPr>
        <w:numPr>
          <w:ilvl w:val="0"/>
          <w:numId w:val="2"/>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 Logic</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HPA continuously monitors the metrics and adjusts the number of pods as needed, ensuring that the application can handle changing traffic loads efficiently.</w:t>
      </w:r>
    </w:p>
    <w:p w14:paraId="2F411601" w14:textId="77777777" w:rsidR="00353884" w:rsidRPr="00353884" w:rsidRDefault="00353884" w:rsidP="007E541F">
      <w:pPr>
        <w:jc w:val="both"/>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Concepts of HPA:</w:t>
      </w:r>
    </w:p>
    <w:p w14:paraId="6EF5EF4A" w14:textId="77777777" w:rsidR="00353884" w:rsidRPr="00353884" w:rsidRDefault="00353884" w:rsidP="007E541F">
      <w:pPr>
        <w:numPr>
          <w:ilvl w:val="0"/>
          <w:numId w:val="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 Target</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resource that HPA scales, typically a deployment, stateful set, or replica set.</w:t>
      </w:r>
    </w:p>
    <w:p w14:paraId="6BE9DC4C" w14:textId="77777777" w:rsidR="00353884" w:rsidRPr="00353884" w:rsidRDefault="00353884" w:rsidP="007E541F">
      <w:pPr>
        <w:numPr>
          <w:ilvl w:val="0"/>
          <w:numId w:val="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are the indicators used by HPA to make scaling decisions, such as CPU utilization, memory usage, or custom metrics exposed by the app.</w:t>
      </w:r>
    </w:p>
    <w:p w14:paraId="05B5378A" w14:textId="77777777" w:rsidR="00353884" w:rsidRPr="00353884" w:rsidRDefault="00353884" w:rsidP="007E541F">
      <w:pPr>
        <w:numPr>
          <w:ilvl w:val="0"/>
          <w:numId w:val="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Min and Max Replicas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number of pods can scale within a predefined range, specified by the </w:t>
      </w:r>
      <w:proofErr w:type="spellStart"/>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minReplicas</w:t>
      </w:r>
      <w:proofErr w:type="spellEnd"/>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maxReplicas</w:t>
      </w:r>
      <w:proofErr w:type="spellEnd"/>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settings in the HPA definition.</w:t>
      </w:r>
    </w:p>
    <w:p w14:paraId="14205A37" w14:textId="77777777" w:rsidR="00353884" w:rsidRPr="00353884" w:rsidRDefault="00353884" w:rsidP="007E541F">
      <w:pPr>
        <w:numPr>
          <w:ilvl w:val="0"/>
          <w:numId w:val="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Utilization</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desired resource usage target, typically expressed as a percentage (e.g., target CPU utilization of 50%).</w:t>
      </w:r>
    </w:p>
    <w:p w14:paraId="46BA0FFA" w14:textId="77777777" w:rsidR="00353884" w:rsidRPr="00353884" w:rsidRDefault="00353884" w:rsidP="007E541F">
      <w:pPr>
        <w:jc w:val="both"/>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Prerequisites to Set Up HPA:</w:t>
      </w:r>
    </w:p>
    <w:p w14:paraId="6B03CCF3" w14:textId="77777777" w:rsidR="00353884" w:rsidRPr="00353884" w:rsidRDefault="00353884" w:rsidP="007E541F">
      <w:pPr>
        <w:numPr>
          <w:ilvl w:val="0"/>
          <w:numId w:val="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 Server</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DA6C09" w14:textId="77777777" w:rsidR="00353884" w:rsidRPr="00353884" w:rsidRDefault="00353884" w:rsidP="007E541F">
      <w:pPr>
        <w:numPr>
          <w:ilvl w:val="1"/>
          <w:numId w:val="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Metrics Server is an essential component for HPA to work. It collects resource usage data (like CPU and memory usage) from each node and pod and exposes it to the HPA for decision-making. If it's not installed, HPA won't be able to access metrics for scaling.</w:t>
      </w:r>
    </w:p>
    <w:p w14:paraId="63D756E4" w14:textId="280ED25F" w:rsidR="00353884" w:rsidRPr="00C47D6B"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586017" w14:textId="23C970CD" w:rsidR="00353884" w:rsidRPr="00C47D6B"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w:t>
      </w:r>
      <w:proofErr w:type="spellEnd"/>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-f </w:t>
      </w:r>
      <w:hyperlink r:id="rId5" w:history="1">
        <w:r w:rsidRPr="00C47D6B">
          <w:rPr>
            <w:rStyle w:val="Hyperlink"/>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https://github.com/kubernetes-sigs/metrics-server/releases/latest/download/components.yaml</w:t>
        </w:r>
      </w:hyperlink>
    </w:p>
    <w:p w14:paraId="43F3E027" w14:textId="2D7186A2" w:rsidR="00353884" w:rsidRPr="00C47D6B"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746BE5A" wp14:editId="4B67A6C3">
            <wp:extent cx="6385560" cy="1722120"/>
            <wp:effectExtent l="0" t="0" r="0" b="0"/>
            <wp:docPr id="499957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57243" name="Picture 1" descr="A screenshot of a computer program&#10;&#10;Description automatically generated"/>
                    <pic:cNvPicPr/>
                  </pic:nvPicPr>
                  <pic:blipFill>
                    <a:blip r:embed="rId6"/>
                    <a:stretch>
                      <a:fillRect/>
                    </a:stretch>
                  </pic:blipFill>
                  <pic:spPr>
                    <a:xfrm>
                      <a:off x="0" y="0"/>
                      <a:ext cx="6385560" cy="1722120"/>
                    </a:xfrm>
                    <a:prstGeom prst="rect">
                      <a:avLst/>
                    </a:prstGeom>
                  </pic:spPr>
                </pic:pic>
              </a:graphicData>
            </a:graphic>
          </wp:inline>
        </w:drawing>
      </w:r>
    </w:p>
    <w:p w14:paraId="29F9E64F" w14:textId="5D2F9888" w:rsidR="00353884" w:rsidRPr="00C47D6B" w:rsidRDefault="00353884" w:rsidP="007E541F">
      <w:pPr>
        <w:pStyle w:val="ListParagraph"/>
        <w:numPr>
          <w:ilvl w:val="0"/>
          <w:numId w:val="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 with Autoscaling Capabilities</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53698" w14:textId="77777777" w:rsidR="00353884" w:rsidRPr="00C47D6B" w:rsidRDefault="00353884" w:rsidP="007E541F">
      <w:pPr>
        <w:ind w:left="720"/>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Ensure that your Kubernetes cluster can scale out the number of nodes if required, as scaling pods will not work without enough resources available. This is typically managed by a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 Autoscaler</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CC48C9" w14:textId="365CB1C3" w:rsidR="00353884" w:rsidRPr="00C47D6B" w:rsidRDefault="00353884" w:rsidP="007E541F">
      <w:pPr>
        <w:pStyle w:val="ListParagraph"/>
        <w:numPr>
          <w:ilvl w:val="0"/>
          <w:numId w:val="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Requests and Limits</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10FA0B" w14:textId="77777777" w:rsidR="00353884" w:rsidRPr="00C47D6B" w:rsidRDefault="00353884" w:rsidP="007E541F">
      <w:pPr>
        <w:ind w:left="720"/>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pod must have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resource requests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defined for HPA to work effectively. Without these settings, HPA won't be able to track resource usage or make scaling decisions.</w:t>
      </w:r>
    </w:p>
    <w:p w14:paraId="299F5329" w14:textId="77777777" w:rsidR="00353884" w:rsidRPr="00C47D6B" w:rsidRDefault="00353884" w:rsidP="007E541F">
      <w:pPr>
        <w:ind w:left="720"/>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53A08" w14:textId="77777777" w:rsidR="00353884" w:rsidRPr="00C47D6B" w:rsidRDefault="00353884" w:rsidP="007E541F">
      <w:pPr>
        <w:ind w:left="720"/>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E8870" w14:textId="5620ED53" w:rsidR="00353884" w:rsidRPr="00C47D6B" w:rsidRDefault="00353884" w:rsidP="007E541F">
      <w:pPr>
        <w:pStyle w:val="ListParagraph"/>
        <w:numPr>
          <w:ilvl w:val="0"/>
          <w:numId w:val="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 Version</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D4F41F" w14:textId="18703BE5" w:rsidR="00353884" w:rsidRPr="00C47D6B" w:rsidRDefault="00353884" w:rsidP="007E541F">
      <w:pPr>
        <w:ind w:left="720"/>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Ensure you're using a Kubernetes version that supports HPA. Kubernetes has continuously evolved, and newer </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versions provide more features and improvements for HPA.</w:t>
      </w:r>
      <w:r w:rsidRPr="00C47D6B">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03842B" w14:textId="027A13B9" w:rsidR="00353884" w:rsidRPr="00C47D6B" w:rsidRDefault="00353884" w:rsidP="007E541F">
      <w:pPr>
        <w:jc w:val="both"/>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D6B">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Using HPA:</w:t>
      </w:r>
    </w:p>
    <w:p w14:paraId="016C2851" w14:textId="77777777" w:rsidR="00353884" w:rsidRPr="00353884"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w:t>
      </w:r>
      <w:proofErr w:type="gramEnd"/>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Scaling</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534B7F" w14:textId="77777777" w:rsidR="00353884" w:rsidRPr="00353884" w:rsidRDefault="00353884" w:rsidP="007E541F">
      <w:pPr>
        <w:numPr>
          <w:ilvl w:val="0"/>
          <w:numId w:val="8"/>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HPA automatically adjusts the number of replicas of your application, ensuring optimal performance and cost efficiency without manual intervention.</w:t>
      </w:r>
    </w:p>
    <w:p w14:paraId="6F841715" w14:textId="77777777" w:rsidR="00353884" w:rsidRPr="00353884"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w:t>
      </w:r>
      <w:proofErr w:type="gramEnd"/>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Efficiency</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68511" w14:textId="77777777" w:rsidR="00353884" w:rsidRPr="00353884" w:rsidRDefault="00353884" w:rsidP="007E541F">
      <w:pPr>
        <w:numPr>
          <w:ilvl w:val="0"/>
          <w:numId w:val="9"/>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scaling in during periods of low traffic, you can reduce unnecessary resource consumption and, therefore, the associated costs.</w:t>
      </w:r>
    </w:p>
    <w:p w14:paraId="12DBA5C9" w14:textId="77777777" w:rsidR="00353884" w:rsidRPr="00353884"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w:t>
      </w:r>
      <w:proofErr w:type="gramEnd"/>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Resource Utilization</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73C3E0" w14:textId="77777777" w:rsidR="00353884" w:rsidRPr="00353884" w:rsidRDefault="00353884" w:rsidP="007E541F">
      <w:pPr>
        <w:numPr>
          <w:ilvl w:val="0"/>
          <w:numId w:val="10"/>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HPA ensures that your pods always run with the correct </w:t>
      </w:r>
      <w:proofErr w:type="gramStart"/>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roofErr w:type="gramEnd"/>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resources, reducing over-provisioning (which can waste resources) and under-provisioning (which can cause performance issues).</w:t>
      </w:r>
    </w:p>
    <w:p w14:paraId="672E1029" w14:textId="77777777" w:rsidR="00353884" w:rsidRPr="00353884"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roofErr w:type="gramEnd"/>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Availability</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EE00A" w14:textId="77777777" w:rsidR="00353884" w:rsidRPr="00353884" w:rsidRDefault="00353884" w:rsidP="007E541F">
      <w:pPr>
        <w:numPr>
          <w:ilvl w:val="0"/>
          <w:numId w:val="11"/>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traffic spikes, HPA ensures there are enough pods running to handle the increased load, ensuring availability and responsiveness.</w:t>
      </w:r>
    </w:p>
    <w:p w14:paraId="3A55D618" w14:textId="77777777" w:rsidR="00353884" w:rsidRPr="00353884"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Customization</w:t>
      </w:r>
      <w:proofErr w:type="gramEnd"/>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Metrics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03374E" w14:textId="77777777" w:rsidR="00353884" w:rsidRPr="00C47D6B" w:rsidRDefault="00353884" w:rsidP="007E541F">
      <w:pPr>
        <w:numPr>
          <w:ilvl w:val="0"/>
          <w:numId w:val="12"/>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HPA can be customized to use not only CPU and memory metrics but also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metrics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request rate, queue length, or application-specific indicators, which are useful for complex applications.</w:t>
      </w:r>
    </w:p>
    <w:p w14:paraId="5406349F" w14:textId="77777777" w:rsidR="00353884" w:rsidRPr="00353884" w:rsidRDefault="00353884" w:rsidP="007E541F">
      <w:pPr>
        <w:jc w:val="both"/>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of HPA:</w:t>
      </w:r>
    </w:p>
    <w:p w14:paraId="0D1D94AD" w14:textId="77777777" w:rsidR="00353884" w:rsidRPr="00353884" w:rsidRDefault="00353884" w:rsidP="007E541F">
      <w:pPr>
        <w:numPr>
          <w:ilvl w:val="0"/>
          <w:numId w:val="1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Overhead of Metrics Collection</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DD6D51" w14:textId="77777777" w:rsidR="00353884" w:rsidRPr="00353884" w:rsidRDefault="00353884" w:rsidP="007E541F">
      <w:pPr>
        <w:numPr>
          <w:ilvl w:val="1"/>
          <w:numId w:val="1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Metrics Server and additional monitoring systems (e.g., Prometheus) may introduce overhead and complexity, especially in large environments.</w:t>
      </w:r>
    </w:p>
    <w:p w14:paraId="43B7864E" w14:textId="77777777" w:rsidR="00353884" w:rsidRPr="00353884" w:rsidRDefault="00353884" w:rsidP="007E541F">
      <w:pPr>
        <w:numPr>
          <w:ilvl w:val="0"/>
          <w:numId w:val="1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 Lag</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A83BEB" w14:textId="77777777" w:rsidR="00353884" w:rsidRPr="00353884" w:rsidRDefault="00353884" w:rsidP="007E541F">
      <w:pPr>
        <w:numPr>
          <w:ilvl w:val="1"/>
          <w:numId w:val="1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can be a delay between when a metric surpasses a threshold and when the scaling operation occurs. During this lag, your application may experience degraded performance.</w:t>
      </w:r>
    </w:p>
    <w:p w14:paraId="3B0FA18E" w14:textId="77777777" w:rsidR="00353884" w:rsidRPr="00353884" w:rsidRDefault="00353884" w:rsidP="007E541F">
      <w:pPr>
        <w:numPr>
          <w:ilvl w:val="0"/>
          <w:numId w:val="1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Ideal for Stateful Applications</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B58FBD" w14:textId="77777777" w:rsidR="00353884" w:rsidRPr="00353884" w:rsidRDefault="00353884" w:rsidP="007E541F">
      <w:pPr>
        <w:numPr>
          <w:ilvl w:val="1"/>
          <w:numId w:val="1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HPA works best for stateless applications (e.g., web servers, APIs). For stateful applications (like databases), other approaches like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Vertical Pod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Autoscaler (VPA)</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manual scaling might be more suitable.</w:t>
      </w:r>
    </w:p>
    <w:p w14:paraId="0D58269F" w14:textId="77777777" w:rsidR="00353884" w:rsidRPr="00353884" w:rsidRDefault="00353884" w:rsidP="007E541F">
      <w:pPr>
        <w:numPr>
          <w:ilvl w:val="0"/>
          <w:numId w:val="1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 to Zero</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CE56E4" w14:textId="77777777" w:rsidR="00353884" w:rsidRPr="00353884" w:rsidRDefault="00353884" w:rsidP="007E541F">
      <w:pPr>
        <w:numPr>
          <w:ilvl w:val="1"/>
          <w:numId w:val="13"/>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HPA does not scale pods down to zero. If you need pods to scale down to zero, you'd need additional strategies or combine HPA with </w:t>
      </w:r>
      <w:r w:rsidRPr="00353884">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Event-driven Autoscaling</w:t>
      </w:r>
      <w:r w:rsidRPr="00353884">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DD32F6" w14:textId="77777777" w:rsidR="00AE7507" w:rsidRPr="00AE7507" w:rsidRDefault="00AE7507" w:rsidP="007E541F">
      <w:pPr>
        <w:jc w:val="both"/>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in Production:</w:t>
      </w:r>
    </w:p>
    <w:p w14:paraId="54F8C2A2" w14:textId="77777777" w:rsidR="00AE7507" w:rsidRPr="00AE7507" w:rsidRDefault="00AE7507" w:rsidP="007E541F">
      <w:pPr>
        <w:numPr>
          <w:ilvl w:val="0"/>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Applications</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4FB4B0" w14:textId="77777777"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Your web application experiences unpredictable traffic patterns, and you want to ensure that the number of pods increases during traffic spikes and decreases during low-traffic periods.</w:t>
      </w:r>
    </w:p>
    <w:p w14:paraId="1AD3BD19" w14:textId="02A439DC"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E-commerce websites experience high traffic during sales events. HPA can automatically scale the backend pods to handle high demand during sales and scale them down during off-peak hours.</w:t>
      </w:r>
    </w:p>
    <w:p w14:paraId="480A36E8" w14:textId="77777777" w:rsidR="00AE7507" w:rsidRPr="00AE7507" w:rsidRDefault="00AE7507" w:rsidP="007E541F">
      <w:pPr>
        <w:numPr>
          <w:ilvl w:val="0"/>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Microservices Architectures</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93F6B" w14:textId="77777777"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Scenario</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 microservices architecture, different services may have varying load requirements. HPA can scale each service independently based on its actual demand.</w:t>
      </w:r>
    </w:p>
    <w:p w14:paraId="7132BD3E" w14:textId="714C5F45"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payment service might experience more load than a user authentication service. HPA can scale the payment service pods more aggressively while leaving the authentication service stable.</w:t>
      </w:r>
    </w:p>
    <w:p w14:paraId="4292D767" w14:textId="77777777" w:rsidR="00AE7507" w:rsidRPr="00AE7507" w:rsidRDefault="00AE7507" w:rsidP="007E541F">
      <w:pPr>
        <w:numPr>
          <w:ilvl w:val="0"/>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Services</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5E6935" w14:textId="77777777"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APIs that serve varying request rates depending on user activity or external triggers benefit from HPA.</w:t>
      </w:r>
    </w:p>
    <w:p w14:paraId="3EF6C11D" w14:textId="19EFDCAC"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weather API service can scale in the number of replicas when user demand is low and scale out when there’s high demand due to weather emergencies or popular events.</w:t>
      </w:r>
    </w:p>
    <w:p w14:paraId="1B5B4B7B" w14:textId="77777777" w:rsidR="00AE7507" w:rsidRPr="00AE7507" w:rsidRDefault="00AE7507" w:rsidP="007E541F">
      <w:pPr>
        <w:numPr>
          <w:ilvl w:val="0"/>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Processing Applications</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6B6E46" w14:textId="77777777"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Jobs that process large datasets in the background can be dynamically scaled based on the number of tasks to process or queue length.</w:t>
      </w:r>
    </w:p>
    <w:p w14:paraId="6C723CEF" w14:textId="77777777"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Real-Time Example</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video processing service scales the number of worker pods to handle multiple videos being uploaded for processing.</w:t>
      </w:r>
    </w:p>
    <w:p w14:paraId="75987DEE" w14:textId="77777777" w:rsidR="00AE7507" w:rsidRPr="00AE7507" w:rsidRDefault="00AE7507" w:rsidP="007E541F">
      <w:pPr>
        <w:numPr>
          <w:ilvl w:val="0"/>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CI/CD Pipelines</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23FCE2" w14:textId="77777777"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Continuous Integration/Continuous Deployment (CI/CD) pipelines often require variable workloads, with increased demand during builds and tests.</w:t>
      </w:r>
    </w:p>
    <w:p w14:paraId="5DA959D1" w14:textId="77777777" w:rsidR="00AE7507" w:rsidRPr="00AE7507" w:rsidRDefault="00AE7507" w:rsidP="007E541F">
      <w:pPr>
        <w:numPr>
          <w:ilvl w:val="1"/>
          <w:numId w:val="14"/>
        </w:num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07">
        <w:rPr>
          <w:rFonts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Example</w:t>
      </w:r>
      <w:r w:rsidRPr="00AE7507">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When multiple developers push code changes, the HPA can scale the testing pods to handle the increased number of builds, then scale them down after the load subsides.</w:t>
      </w:r>
    </w:p>
    <w:p w14:paraId="0E408D03" w14:textId="77777777" w:rsidR="00353884" w:rsidRPr="00353884"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52BE0B" w14:textId="77777777" w:rsidR="00353884" w:rsidRPr="00353884"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275C2" w14:textId="77777777" w:rsidR="00353884" w:rsidRPr="00353884"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EFAC8" w14:textId="77777777" w:rsidR="00353884" w:rsidRPr="00353884" w:rsidRDefault="00353884" w:rsidP="007E541F">
      <w:pPr>
        <w:ind w:left="360"/>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14151" w14:textId="77777777" w:rsidR="00353884" w:rsidRPr="00C47D6B" w:rsidRDefault="00353884" w:rsidP="007E541F">
      <w:pPr>
        <w:jc w:val="both"/>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53884" w:rsidRPr="00C4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F0D0A"/>
    <w:multiLevelType w:val="multilevel"/>
    <w:tmpl w:val="D78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E1AB2"/>
    <w:multiLevelType w:val="multilevel"/>
    <w:tmpl w:val="966E7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767CD"/>
    <w:multiLevelType w:val="hybridMultilevel"/>
    <w:tmpl w:val="CD12B384"/>
    <w:lvl w:ilvl="0" w:tplc="7B2CDD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760"/>
    <w:multiLevelType w:val="multilevel"/>
    <w:tmpl w:val="F9A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D4489"/>
    <w:multiLevelType w:val="multilevel"/>
    <w:tmpl w:val="DFA6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50ADE"/>
    <w:multiLevelType w:val="multilevel"/>
    <w:tmpl w:val="1FF8B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B2139"/>
    <w:multiLevelType w:val="multilevel"/>
    <w:tmpl w:val="6A08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F0165"/>
    <w:multiLevelType w:val="multilevel"/>
    <w:tmpl w:val="40C4F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B5F3F"/>
    <w:multiLevelType w:val="multilevel"/>
    <w:tmpl w:val="A332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F1444"/>
    <w:multiLevelType w:val="multilevel"/>
    <w:tmpl w:val="36D4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94387"/>
    <w:multiLevelType w:val="multilevel"/>
    <w:tmpl w:val="B13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23761"/>
    <w:multiLevelType w:val="multilevel"/>
    <w:tmpl w:val="682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50379"/>
    <w:multiLevelType w:val="multilevel"/>
    <w:tmpl w:val="EB1E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C6D0F"/>
    <w:multiLevelType w:val="multilevel"/>
    <w:tmpl w:val="5B0C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31438">
    <w:abstractNumId w:val="2"/>
  </w:num>
  <w:num w:numId="2" w16cid:durableId="409620492">
    <w:abstractNumId w:val="12"/>
  </w:num>
  <w:num w:numId="3" w16cid:durableId="1839036969">
    <w:abstractNumId w:val="9"/>
  </w:num>
  <w:num w:numId="4" w16cid:durableId="611015946">
    <w:abstractNumId w:val="7"/>
  </w:num>
  <w:num w:numId="5" w16cid:durableId="834300115">
    <w:abstractNumId w:val="3"/>
  </w:num>
  <w:num w:numId="6" w16cid:durableId="1979410018">
    <w:abstractNumId w:val="8"/>
  </w:num>
  <w:num w:numId="7" w16cid:durableId="663507136">
    <w:abstractNumId w:val="6"/>
  </w:num>
  <w:num w:numId="8" w16cid:durableId="1598556909">
    <w:abstractNumId w:val="0"/>
  </w:num>
  <w:num w:numId="9" w16cid:durableId="7291385">
    <w:abstractNumId w:val="11"/>
  </w:num>
  <w:num w:numId="10" w16cid:durableId="79714329">
    <w:abstractNumId w:val="4"/>
  </w:num>
  <w:num w:numId="11" w16cid:durableId="1260601633">
    <w:abstractNumId w:val="13"/>
  </w:num>
  <w:num w:numId="12" w16cid:durableId="1542785978">
    <w:abstractNumId w:val="10"/>
  </w:num>
  <w:num w:numId="13" w16cid:durableId="1217624412">
    <w:abstractNumId w:val="5"/>
  </w:num>
  <w:num w:numId="14" w16cid:durableId="1263028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3A"/>
    <w:rsid w:val="0003653A"/>
    <w:rsid w:val="000B22B3"/>
    <w:rsid w:val="00353884"/>
    <w:rsid w:val="0057451B"/>
    <w:rsid w:val="007E541F"/>
    <w:rsid w:val="00AE7507"/>
    <w:rsid w:val="00C47D6B"/>
    <w:rsid w:val="00E37552"/>
    <w:rsid w:val="00FB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F052"/>
  <w15:chartTrackingRefBased/>
  <w15:docId w15:val="{E40AAACF-21C0-45BD-BB23-2583C959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53A"/>
    <w:rPr>
      <w:rFonts w:eastAsiaTheme="majorEastAsia" w:cstheme="majorBidi"/>
      <w:color w:val="272727" w:themeColor="text1" w:themeTint="D8"/>
    </w:rPr>
  </w:style>
  <w:style w:type="paragraph" w:styleId="Title">
    <w:name w:val="Title"/>
    <w:basedOn w:val="Normal"/>
    <w:next w:val="Normal"/>
    <w:link w:val="TitleChar"/>
    <w:uiPriority w:val="10"/>
    <w:qFormat/>
    <w:rsid w:val="00036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53A"/>
    <w:pPr>
      <w:spacing w:before="160"/>
      <w:jc w:val="center"/>
    </w:pPr>
    <w:rPr>
      <w:i/>
      <w:iCs/>
      <w:color w:val="404040" w:themeColor="text1" w:themeTint="BF"/>
    </w:rPr>
  </w:style>
  <w:style w:type="character" w:customStyle="1" w:styleId="QuoteChar">
    <w:name w:val="Quote Char"/>
    <w:basedOn w:val="DefaultParagraphFont"/>
    <w:link w:val="Quote"/>
    <w:uiPriority w:val="29"/>
    <w:rsid w:val="0003653A"/>
    <w:rPr>
      <w:i/>
      <w:iCs/>
      <w:color w:val="404040" w:themeColor="text1" w:themeTint="BF"/>
    </w:rPr>
  </w:style>
  <w:style w:type="paragraph" w:styleId="ListParagraph">
    <w:name w:val="List Paragraph"/>
    <w:basedOn w:val="Normal"/>
    <w:uiPriority w:val="34"/>
    <w:qFormat/>
    <w:rsid w:val="0003653A"/>
    <w:pPr>
      <w:ind w:left="720"/>
      <w:contextualSpacing/>
    </w:pPr>
  </w:style>
  <w:style w:type="character" w:styleId="IntenseEmphasis">
    <w:name w:val="Intense Emphasis"/>
    <w:basedOn w:val="DefaultParagraphFont"/>
    <w:uiPriority w:val="21"/>
    <w:qFormat/>
    <w:rsid w:val="0003653A"/>
    <w:rPr>
      <w:i/>
      <w:iCs/>
      <w:color w:val="0F4761" w:themeColor="accent1" w:themeShade="BF"/>
    </w:rPr>
  </w:style>
  <w:style w:type="paragraph" w:styleId="IntenseQuote">
    <w:name w:val="Intense Quote"/>
    <w:basedOn w:val="Normal"/>
    <w:next w:val="Normal"/>
    <w:link w:val="IntenseQuoteChar"/>
    <w:uiPriority w:val="30"/>
    <w:qFormat/>
    <w:rsid w:val="00036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53A"/>
    <w:rPr>
      <w:i/>
      <w:iCs/>
      <w:color w:val="0F4761" w:themeColor="accent1" w:themeShade="BF"/>
    </w:rPr>
  </w:style>
  <w:style w:type="character" w:styleId="IntenseReference">
    <w:name w:val="Intense Reference"/>
    <w:basedOn w:val="DefaultParagraphFont"/>
    <w:uiPriority w:val="32"/>
    <w:qFormat/>
    <w:rsid w:val="0003653A"/>
    <w:rPr>
      <w:b/>
      <w:bCs/>
      <w:smallCaps/>
      <w:color w:val="0F4761" w:themeColor="accent1" w:themeShade="BF"/>
      <w:spacing w:val="5"/>
    </w:rPr>
  </w:style>
  <w:style w:type="character" w:styleId="Hyperlink">
    <w:name w:val="Hyperlink"/>
    <w:basedOn w:val="DefaultParagraphFont"/>
    <w:uiPriority w:val="99"/>
    <w:unhideWhenUsed/>
    <w:rsid w:val="00353884"/>
    <w:rPr>
      <w:color w:val="467886" w:themeColor="hyperlink"/>
      <w:u w:val="single"/>
    </w:rPr>
  </w:style>
  <w:style w:type="character" w:styleId="UnresolvedMention">
    <w:name w:val="Unresolved Mention"/>
    <w:basedOn w:val="DefaultParagraphFont"/>
    <w:uiPriority w:val="99"/>
    <w:semiHidden/>
    <w:unhideWhenUsed/>
    <w:rsid w:val="0035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48559">
      <w:bodyDiv w:val="1"/>
      <w:marLeft w:val="0"/>
      <w:marRight w:val="0"/>
      <w:marTop w:val="0"/>
      <w:marBottom w:val="0"/>
      <w:divBdr>
        <w:top w:val="none" w:sz="0" w:space="0" w:color="auto"/>
        <w:left w:val="none" w:sz="0" w:space="0" w:color="auto"/>
        <w:bottom w:val="none" w:sz="0" w:space="0" w:color="auto"/>
        <w:right w:val="none" w:sz="0" w:space="0" w:color="auto"/>
      </w:divBdr>
    </w:div>
    <w:div w:id="213783334">
      <w:bodyDiv w:val="1"/>
      <w:marLeft w:val="0"/>
      <w:marRight w:val="0"/>
      <w:marTop w:val="0"/>
      <w:marBottom w:val="0"/>
      <w:divBdr>
        <w:top w:val="none" w:sz="0" w:space="0" w:color="auto"/>
        <w:left w:val="none" w:sz="0" w:space="0" w:color="auto"/>
        <w:bottom w:val="none" w:sz="0" w:space="0" w:color="auto"/>
        <w:right w:val="none" w:sz="0" w:space="0" w:color="auto"/>
      </w:divBdr>
    </w:div>
    <w:div w:id="252397088">
      <w:bodyDiv w:val="1"/>
      <w:marLeft w:val="0"/>
      <w:marRight w:val="0"/>
      <w:marTop w:val="0"/>
      <w:marBottom w:val="0"/>
      <w:divBdr>
        <w:top w:val="none" w:sz="0" w:space="0" w:color="auto"/>
        <w:left w:val="none" w:sz="0" w:space="0" w:color="auto"/>
        <w:bottom w:val="none" w:sz="0" w:space="0" w:color="auto"/>
        <w:right w:val="none" w:sz="0" w:space="0" w:color="auto"/>
      </w:divBdr>
    </w:div>
    <w:div w:id="307324427">
      <w:bodyDiv w:val="1"/>
      <w:marLeft w:val="0"/>
      <w:marRight w:val="0"/>
      <w:marTop w:val="0"/>
      <w:marBottom w:val="0"/>
      <w:divBdr>
        <w:top w:val="none" w:sz="0" w:space="0" w:color="auto"/>
        <w:left w:val="none" w:sz="0" w:space="0" w:color="auto"/>
        <w:bottom w:val="none" w:sz="0" w:space="0" w:color="auto"/>
        <w:right w:val="none" w:sz="0" w:space="0" w:color="auto"/>
      </w:divBdr>
    </w:div>
    <w:div w:id="332220876">
      <w:bodyDiv w:val="1"/>
      <w:marLeft w:val="0"/>
      <w:marRight w:val="0"/>
      <w:marTop w:val="0"/>
      <w:marBottom w:val="0"/>
      <w:divBdr>
        <w:top w:val="none" w:sz="0" w:space="0" w:color="auto"/>
        <w:left w:val="none" w:sz="0" w:space="0" w:color="auto"/>
        <w:bottom w:val="none" w:sz="0" w:space="0" w:color="auto"/>
        <w:right w:val="none" w:sz="0" w:space="0" w:color="auto"/>
      </w:divBdr>
    </w:div>
    <w:div w:id="366226840">
      <w:bodyDiv w:val="1"/>
      <w:marLeft w:val="0"/>
      <w:marRight w:val="0"/>
      <w:marTop w:val="0"/>
      <w:marBottom w:val="0"/>
      <w:divBdr>
        <w:top w:val="none" w:sz="0" w:space="0" w:color="auto"/>
        <w:left w:val="none" w:sz="0" w:space="0" w:color="auto"/>
        <w:bottom w:val="none" w:sz="0" w:space="0" w:color="auto"/>
        <w:right w:val="none" w:sz="0" w:space="0" w:color="auto"/>
      </w:divBdr>
    </w:div>
    <w:div w:id="434517284">
      <w:bodyDiv w:val="1"/>
      <w:marLeft w:val="0"/>
      <w:marRight w:val="0"/>
      <w:marTop w:val="0"/>
      <w:marBottom w:val="0"/>
      <w:divBdr>
        <w:top w:val="none" w:sz="0" w:space="0" w:color="auto"/>
        <w:left w:val="none" w:sz="0" w:space="0" w:color="auto"/>
        <w:bottom w:val="none" w:sz="0" w:space="0" w:color="auto"/>
        <w:right w:val="none" w:sz="0" w:space="0" w:color="auto"/>
      </w:divBdr>
    </w:div>
    <w:div w:id="513808363">
      <w:bodyDiv w:val="1"/>
      <w:marLeft w:val="0"/>
      <w:marRight w:val="0"/>
      <w:marTop w:val="0"/>
      <w:marBottom w:val="0"/>
      <w:divBdr>
        <w:top w:val="none" w:sz="0" w:space="0" w:color="auto"/>
        <w:left w:val="none" w:sz="0" w:space="0" w:color="auto"/>
        <w:bottom w:val="none" w:sz="0" w:space="0" w:color="auto"/>
        <w:right w:val="none" w:sz="0" w:space="0" w:color="auto"/>
      </w:divBdr>
    </w:div>
    <w:div w:id="546182983">
      <w:bodyDiv w:val="1"/>
      <w:marLeft w:val="0"/>
      <w:marRight w:val="0"/>
      <w:marTop w:val="0"/>
      <w:marBottom w:val="0"/>
      <w:divBdr>
        <w:top w:val="none" w:sz="0" w:space="0" w:color="auto"/>
        <w:left w:val="none" w:sz="0" w:space="0" w:color="auto"/>
        <w:bottom w:val="none" w:sz="0" w:space="0" w:color="auto"/>
        <w:right w:val="none" w:sz="0" w:space="0" w:color="auto"/>
      </w:divBdr>
    </w:div>
    <w:div w:id="823666666">
      <w:bodyDiv w:val="1"/>
      <w:marLeft w:val="0"/>
      <w:marRight w:val="0"/>
      <w:marTop w:val="0"/>
      <w:marBottom w:val="0"/>
      <w:divBdr>
        <w:top w:val="none" w:sz="0" w:space="0" w:color="auto"/>
        <w:left w:val="none" w:sz="0" w:space="0" w:color="auto"/>
        <w:bottom w:val="none" w:sz="0" w:space="0" w:color="auto"/>
        <w:right w:val="none" w:sz="0" w:space="0" w:color="auto"/>
      </w:divBdr>
    </w:div>
    <w:div w:id="874536501">
      <w:bodyDiv w:val="1"/>
      <w:marLeft w:val="0"/>
      <w:marRight w:val="0"/>
      <w:marTop w:val="0"/>
      <w:marBottom w:val="0"/>
      <w:divBdr>
        <w:top w:val="none" w:sz="0" w:space="0" w:color="auto"/>
        <w:left w:val="none" w:sz="0" w:space="0" w:color="auto"/>
        <w:bottom w:val="none" w:sz="0" w:space="0" w:color="auto"/>
        <w:right w:val="none" w:sz="0" w:space="0" w:color="auto"/>
      </w:divBdr>
    </w:div>
    <w:div w:id="881212032">
      <w:bodyDiv w:val="1"/>
      <w:marLeft w:val="0"/>
      <w:marRight w:val="0"/>
      <w:marTop w:val="0"/>
      <w:marBottom w:val="0"/>
      <w:divBdr>
        <w:top w:val="none" w:sz="0" w:space="0" w:color="auto"/>
        <w:left w:val="none" w:sz="0" w:space="0" w:color="auto"/>
        <w:bottom w:val="none" w:sz="0" w:space="0" w:color="auto"/>
        <w:right w:val="none" w:sz="0" w:space="0" w:color="auto"/>
      </w:divBdr>
    </w:div>
    <w:div w:id="1150511875">
      <w:bodyDiv w:val="1"/>
      <w:marLeft w:val="0"/>
      <w:marRight w:val="0"/>
      <w:marTop w:val="0"/>
      <w:marBottom w:val="0"/>
      <w:divBdr>
        <w:top w:val="none" w:sz="0" w:space="0" w:color="auto"/>
        <w:left w:val="none" w:sz="0" w:space="0" w:color="auto"/>
        <w:bottom w:val="none" w:sz="0" w:space="0" w:color="auto"/>
        <w:right w:val="none" w:sz="0" w:space="0" w:color="auto"/>
      </w:divBdr>
    </w:div>
    <w:div w:id="1276136880">
      <w:bodyDiv w:val="1"/>
      <w:marLeft w:val="0"/>
      <w:marRight w:val="0"/>
      <w:marTop w:val="0"/>
      <w:marBottom w:val="0"/>
      <w:divBdr>
        <w:top w:val="none" w:sz="0" w:space="0" w:color="auto"/>
        <w:left w:val="none" w:sz="0" w:space="0" w:color="auto"/>
        <w:bottom w:val="none" w:sz="0" w:space="0" w:color="auto"/>
        <w:right w:val="none" w:sz="0" w:space="0" w:color="auto"/>
      </w:divBdr>
    </w:div>
    <w:div w:id="1516965319">
      <w:bodyDiv w:val="1"/>
      <w:marLeft w:val="0"/>
      <w:marRight w:val="0"/>
      <w:marTop w:val="0"/>
      <w:marBottom w:val="0"/>
      <w:divBdr>
        <w:top w:val="none" w:sz="0" w:space="0" w:color="auto"/>
        <w:left w:val="none" w:sz="0" w:space="0" w:color="auto"/>
        <w:bottom w:val="none" w:sz="0" w:space="0" w:color="auto"/>
        <w:right w:val="none" w:sz="0" w:space="0" w:color="auto"/>
      </w:divBdr>
    </w:div>
    <w:div w:id="1635061165">
      <w:bodyDiv w:val="1"/>
      <w:marLeft w:val="0"/>
      <w:marRight w:val="0"/>
      <w:marTop w:val="0"/>
      <w:marBottom w:val="0"/>
      <w:divBdr>
        <w:top w:val="none" w:sz="0" w:space="0" w:color="auto"/>
        <w:left w:val="none" w:sz="0" w:space="0" w:color="auto"/>
        <w:bottom w:val="none" w:sz="0" w:space="0" w:color="auto"/>
        <w:right w:val="none" w:sz="0" w:space="0" w:color="auto"/>
      </w:divBdr>
    </w:div>
    <w:div w:id="1841657863">
      <w:bodyDiv w:val="1"/>
      <w:marLeft w:val="0"/>
      <w:marRight w:val="0"/>
      <w:marTop w:val="0"/>
      <w:marBottom w:val="0"/>
      <w:divBdr>
        <w:top w:val="none" w:sz="0" w:space="0" w:color="auto"/>
        <w:left w:val="none" w:sz="0" w:space="0" w:color="auto"/>
        <w:bottom w:val="none" w:sz="0" w:space="0" w:color="auto"/>
        <w:right w:val="none" w:sz="0" w:space="0" w:color="auto"/>
      </w:divBdr>
    </w:div>
    <w:div w:id="20813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ubernetes-sigs/metrics-server/releases/latest/download/components.y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5054</TotalTime>
  <Pages>9</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KP</dc:creator>
  <cp:keywords/>
  <dc:description/>
  <cp:lastModifiedBy>Srinivasa KP</cp:lastModifiedBy>
  <cp:revision>1</cp:revision>
  <dcterms:created xsi:type="dcterms:W3CDTF">2024-11-06T11:18:00Z</dcterms:created>
  <dcterms:modified xsi:type="dcterms:W3CDTF">2024-11-16T04:56:00Z</dcterms:modified>
</cp:coreProperties>
</file>