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11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11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11/26 5 hr 4e441c Pdf integration and finalization of the code of the frontend.</w:t>
        <w:br w:type="textWrapping"/>
        <w:t xml:space="preserve">11/27 5 hr f5448b  Pdf integration and finalization of the code of the backend.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11/26 7 hr Work on the unfinished parts of being able to add images into the notebook and writing text over it.</w:t>
        <w:br w:type="textWrapping"/>
        <w:t xml:space="preserve">11/29 3 hr Work on any unfinished parts and also the final presentation.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26/11 5hrs 30d2f4a Organization of notebooks.</w:t>
        <w:br w:type="textWrapping"/>
        <w:t xml:space="preserve">27/11 5hrs 4c9cde5 JavaScript code for Search.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11/20 9 hr 9a8bba3 Work on the implementation of the organization of notebooks.</w:t>
        <w:br w:type="textWrapping"/>
        <w:t xml:space="preserve">11/22 1 hr Work with the frontend group for the final documentation of code.</w:t>
        <w:br w:type="textWrapping"/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12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N/Z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