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F94D" w14:textId="77777777" w:rsidR="007C539C" w:rsidRDefault="00000000">
      <w:pPr>
        <w:spacing w:after="200"/>
      </w:pPr>
      <w:r>
        <w:rPr>
          <w:b/>
          <w:sz w:val="32"/>
        </w:rPr>
        <w:t>An asymmetric verification framework for cloud-assisted RAG systems using Merkle mountain range auditing and dynamic boundary validation</w:t>
      </w:r>
    </w:p>
    <w:p w14:paraId="5674F44F" w14:textId="77777777" w:rsidR="007C539C" w:rsidRDefault="00000000">
      <w:pPr>
        <w:spacing w:after="40"/>
      </w:pPr>
      <w:r>
        <w:rPr>
          <w:b/>
          <w:sz w:val="23"/>
        </w:rPr>
        <w:t>Arulprasath V, Srinithi R, Sriram R, Jafer Sathik B and R. Senthil Prabha*</w:t>
      </w:r>
    </w:p>
    <w:p w14:paraId="5FCD65EC" w14:textId="77777777" w:rsidR="007C539C" w:rsidRDefault="00000000">
      <w:pPr>
        <w:spacing w:after="20"/>
      </w:pPr>
      <w:r>
        <w:rPr>
          <w:sz w:val="20"/>
        </w:rPr>
        <w:t>Department of Information Technology, PSG College of Technology, Coimbatore – 641 004, Tamil Nadu, India</w:t>
      </w:r>
    </w:p>
    <w:p w14:paraId="65CBE5CD" w14:textId="77777777" w:rsidR="007C539C" w:rsidRDefault="00000000">
      <w:pPr>
        <w:spacing w:after="20"/>
      </w:pPr>
      <w:r>
        <w:rPr>
          <w:sz w:val="20"/>
        </w:rPr>
        <w:t>Email: [author e-mail addresses to be supplied]</w:t>
      </w:r>
    </w:p>
    <w:p w14:paraId="5A3BC5DC" w14:textId="77777777" w:rsidR="007C539C" w:rsidRDefault="00000000">
      <w:pPr>
        <w:spacing w:after="200"/>
      </w:pPr>
      <w:r>
        <w:rPr>
          <w:sz w:val="20"/>
        </w:rPr>
        <w:t>*Corresponding author: R. Senthil Prabha</w:t>
      </w:r>
    </w:p>
    <w:p w14:paraId="42226156" w14:textId="77777777" w:rsidR="007C539C" w:rsidRDefault="00000000">
      <w:pPr>
        <w:jc w:val="both"/>
      </w:pPr>
      <w:r>
        <w:rPr>
          <w:b/>
          <w:sz w:val="21"/>
        </w:rPr>
        <w:t>Abstract:</w:t>
      </w:r>
      <w:r>
        <w:rPr>
          <w:sz w:val="21"/>
        </w:rPr>
        <w:t xml:space="preserve"> Organisations increasingly outsource vector storage and similarity search for retrieval-augmented generation (RAG) to cloud providers they cannot fully trust. Such a provider can read stored chunks, forge or splice returned passages, silently skip index partitions, or expose one tenant's data to another. Zero-knowledge approaches make retrieval verifiable but impose server-side proving costs of several seconds. This paper presents a lightweight framework in which a trusted client verifies every cloud response through five sequential checks: role-based tenant authorisation, a two-tier Merkle mountain range (MMR) inclusion proof, dynamic boundary validation (DBV) of the probed Voronoi cells, AES-256-GCM authenticated decryption, and corrective-RAG grounding. Chunk payloads are encrypted before upload and committed to domain-separated MMRs. A Qdrant-based prototype is evaluated with component benchmarks, a DBV margin ablation and adversarial tests. Checking 22 retrieved chunks takes under 1 ms in-process, and ciphertext tampering, forged proofs, cell omission and cross-tenant access are rejected. The evaluation also exposes prototype gaps, which we report together with remedies.</w:t>
      </w:r>
    </w:p>
    <w:p w14:paraId="3BFD06F8" w14:textId="77777777" w:rsidR="007C539C" w:rsidRDefault="00000000">
      <w:pPr>
        <w:jc w:val="both"/>
      </w:pPr>
      <w:r>
        <w:rPr>
          <w:b/>
          <w:sz w:val="21"/>
        </w:rPr>
        <w:t>Keywords:</w:t>
      </w:r>
      <w:r>
        <w:rPr>
          <w:sz w:val="21"/>
        </w:rPr>
        <w:t xml:space="preserve"> retrieval-augmented generation; cloud security; verifiable retrieval; Merkle mountain range; boundary validation; authenticated encryption; multi-tenant isolation; vector database.</w:t>
      </w:r>
    </w:p>
    <w:p w14:paraId="7501330E" w14:textId="77777777" w:rsidR="007C539C" w:rsidRDefault="00000000">
      <w:pPr>
        <w:spacing w:after="200"/>
        <w:jc w:val="both"/>
      </w:pPr>
      <w:r>
        <w:rPr>
          <w:b/>
          <w:sz w:val="20"/>
        </w:rPr>
        <w:t>Reference</w:t>
      </w:r>
      <w:r>
        <w:rPr>
          <w:sz w:val="20"/>
        </w:rPr>
        <w:t xml:space="preserve"> to this paper should be made as follows: Arulprasath, V., Srinithi, R., Sriram, R., Jafer Sathik, B. and Senthil Prabha, R. (xxxx) ‘An asymmetric verification framework for cloud-assisted RAG systems using Merkle mountain range auditing and dynamic boundary validation’, </w:t>
      </w:r>
      <w:r>
        <w:rPr>
          <w:i/>
          <w:sz w:val="20"/>
        </w:rPr>
        <w:t>Int. J. Cloud Computing</w:t>
      </w:r>
      <w:r>
        <w:rPr>
          <w:sz w:val="20"/>
        </w:rPr>
        <w:t>, Vol. x, No. x, pp.xxx–xxx.</w:t>
      </w:r>
    </w:p>
    <w:p w14:paraId="4A108D8E" w14:textId="77777777" w:rsidR="007C539C" w:rsidRDefault="00000000">
      <w:pPr>
        <w:pStyle w:val="Heading1"/>
      </w:pPr>
      <w:r>
        <w:t>1  Introduction</w:t>
      </w:r>
    </w:p>
    <w:p w14:paraId="781368F5" w14:textId="77777777" w:rsidR="007C539C" w:rsidRDefault="00000000">
      <w:pPr>
        <w:jc w:val="both"/>
      </w:pPr>
      <w:r>
        <w:t>Large language models (LLMs) remain limited by static training data and a tendency to produce fluent but unsupported statements. Retrieval-augmented generation (RAG) reduces this problem by retrieving relevant passages from an external knowledge base and placing them in the model's context (Lewis et al., 2020). In a typical deployment, documents are split into chunks, embedded as dense vectors and indexed for approximate nearest-neighbour (ANN) search with structures such as inverted-file (IVF) partitions and hierarchical navigable small-world (HNSW) graphs (Johnson et al., 2021; Malkov and Yashunin, 2020). Because such indices need substantial memory and compute, many organisations hand vector storage and search to a cloud provider, which introduces a trust problem (Palanisamy et al., 2026).</w:t>
      </w:r>
    </w:p>
    <w:p w14:paraId="1BAE802F" w14:textId="77777777" w:rsidR="007C539C" w:rsidRDefault="00000000">
      <w:pPr>
        <w:jc w:val="both"/>
      </w:pPr>
      <w:r>
        <w:t>The provider sees what it stores. Dense embeddings can be inverted to recover close approximations of the source text (Morris et al., 2023), and generated outputs can reveal whether a record is in the corpus (Li et al., 2025). Beyond confidentiality, the client has no native way to confirm that returned chunks are authentic, that the search covered the partitions it should have covered, or that results for one tenant were not drawn from another's data. A cost-saving provider can quietly skip partitions, and a compromised one can modify or splice passages to steer the LLM.</w:t>
      </w:r>
    </w:p>
    <w:p w14:paraId="1078443F" w14:textId="77777777" w:rsidR="007C539C" w:rsidRDefault="00000000">
      <w:pPr>
        <w:jc w:val="both"/>
      </w:pPr>
      <w:r>
        <w:t>Verifiable-retrieval research addresses part of this problem with zero-knowledge proofs. VeriRAG (Lin et al., 2026), V3DB (Qiu et al., 2026), zkRAG (Jiang et al., 2026) and VERIF (Zhang et al., 2026) prove retrieval correctness to the client, but their authors report server-side proving times from several seconds to about a minute and a half per query on large corpora. These systems prove the whole retrieval computation, which is a stronger guarantee than the one pursued here.</w:t>
      </w:r>
    </w:p>
    <w:p w14:paraId="70DEEF10" w14:textId="77777777" w:rsidR="007C539C" w:rsidRDefault="00000000">
      <w:pPr>
        <w:jc w:val="both"/>
      </w:pPr>
      <w:r>
        <w:lastRenderedPageBreak/>
        <w:t xml:space="preserve">This paper takes an </w:t>
      </w:r>
      <w:r>
        <w:rPr>
          <w:i/>
        </w:rPr>
        <w:t>asymmetric</w:t>
      </w:r>
      <w:r>
        <w:t xml:space="preserve"> route. The client keeps a small amount of state, namely the encryption key, Merkle roots and IVF centroids, and performs inexpensive checks on what the cloud returns, so the cloud never generates a proof. The contributions are as follows.</w:t>
      </w:r>
    </w:p>
    <w:p w14:paraId="33863246" w14:textId="77777777" w:rsidR="007C539C" w:rsidRDefault="00000000">
      <w:pPr>
        <w:pStyle w:val="ListBullet"/>
        <w:spacing w:after="60"/>
        <w:jc w:val="both"/>
      </w:pPr>
      <w:r>
        <w:t>A two-phase architecture for tenant-isolated RAG on an untrusted vector engine, in which chunk payloads are AES-256-GCM encrypted and committed to a cryptographic audit structure before upload (Section 3).</w:t>
      </w:r>
    </w:p>
    <w:p w14:paraId="3E436BD7" w14:textId="77777777" w:rsidR="007C539C" w:rsidRDefault="00000000">
      <w:pPr>
        <w:pStyle w:val="ListBullet"/>
        <w:spacing w:after="60"/>
        <w:jc w:val="both"/>
      </w:pPr>
      <w:r>
        <w:t>A two-tier Merkle mountain range (MMR) with domain-separated hashing that binds each chunk to its user's range and each user's root to an organisation root, with inclusion proofs of O(log N) hashes (Section 4.1).</w:t>
      </w:r>
    </w:p>
    <w:p w14:paraId="3B8CEABA" w14:textId="77777777" w:rsidR="007C539C" w:rsidRDefault="00000000">
      <w:pPr>
        <w:pStyle w:val="ListBullet"/>
        <w:spacing w:after="60"/>
        <w:jc w:val="both"/>
      </w:pPr>
      <w:r>
        <w:t>Dynamic boundary validation (DBV), a client-side computation of the IVF cells that a complete multi-probe search must cover, with a cluster-radius-scaled margin and an ablation of the margin factor (Sections 4.2 and 6.3).</w:t>
      </w:r>
    </w:p>
    <w:p w14:paraId="2815B052" w14:textId="77777777" w:rsidR="007C539C" w:rsidRDefault="00000000">
      <w:pPr>
        <w:pStyle w:val="ListBullet"/>
        <w:spacing w:after="60"/>
        <w:jc w:val="both"/>
      </w:pPr>
      <w:r>
        <w:t>A five-check verifier that combines role-based access control, MMR proof checking, DBV, authenticated decryption and corrective-RAG grounding before any text reaches the LLM (Section 4.5).</w:t>
      </w:r>
    </w:p>
    <w:p w14:paraId="631A0FF4" w14:textId="77777777" w:rsidR="007C539C" w:rsidRDefault="00000000">
      <w:pPr>
        <w:pStyle w:val="ListBullet"/>
        <w:spacing w:after="60"/>
        <w:jc w:val="both"/>
      </w:pPr>
      <w:r>
        <w:t>An evaluation of a working prototype that includes component benchmarks, attack tests run directly on the implementation, and a candid account of the guarantees the current prototype does and does not provide (Sections 6 and 7).</w:t>
      </w:r>
    </w:p>
    <w:p w14:paraId="79E2FF7E" w14:textId="77777777" w:rsidR="007C539C" w:rsidRDefault="00000000">
      <w:pPr>
        <w:jc w:val="both"/>
      </w:pPr>
      <w:r>
        <w:t>Section 2 reviews related work. Section 3 states the threat model and architecture, and Section 4 describes the verification mechanisms. Section 5 summarises the implementation, Section 6 reports the evaluation, Section 7 discusses limitations, and Section 8 concludes.</w:t>
      </w:r>
    </w:p>
    <w:p w14:paraId="14708EA5" w14:textId="77777777" w:rsidR="007C539C" w:rsidRDefault="00000000">
      <w:pPr>
        <w:pStyle w:val="Heading1"/>
      </w:pPr>
      <w:r>
        <w:t>2  Related work</w:t>
      </w:r>
    </w:p>
    <w:p w14:paraId="3D1D0BCF" w14:textId="77777777" w:rsidR="007C539C" w:rsidRDefault="00000000">
      <w:pPr>
        <w:pStyle w:val="Heading2"/>
      </w:pPr>
      <w:r>
        <w:t>2.1  Cryptographic approaches to outsourced vector search</w:t>
      </w:r>
    </w:p>
    <w:p w14:paraId="1E5AE310" w14:textId="77777777" w:rsidR="007C539C" w:rsidRDefault="00000000">
      <w:pPr>
        <w:jc w:val="both"/>
      </w:pPr>
      <w:r>
        <w:t>Four families of techniques are commonly applied to outsourced search. Order-preserving encryption supports range queries over scalar values but leaks ordering and cannot evaluate multi-dimensional similarity (Agrawal et al., 2004). Fully homomorphic encryption, for example the CKKS scheme (Cheon et al., 2017), computes on ciphertexts but at a large latency and storage cost for high-dimensional nearest-neighbour search. Hardware enclaves such as Intel SGX keep computation in protected memory, but they are exposed to side-channel attacks and enclave memory limits (Costan and Devadas, 2016). Zero-knowledge succinct arguments (Groth, 2016; Gabizon et al., 2019) let a server prove that a computation was done correctly, but expressing floating-point similarity and top-k selection as arithmetic circuits is expensive.</w:t>
      </w:r>
    </w:p>
    <w:p w14:paraId="1FC58EA4" w14:textId="77777777" w:rsidR="007C539C" w:rsidRDefault="00000000">
      <w:pPr>
        <w:pStyle w:val="Heading2"/>
      </w:pPr>
      <w:r>
        <w:t>2.2  Privacy-preserving and verifiable RAG</w:t>
      </w:r>
    </w:p>
    <w:p w14:paraId="78FDFB66" w14:textId="77777777" w:rsidR="007C539C" w:rsidRDefault="00000000">
      <w:pPr>
        <w:jc w:val="both"/>
      </w:pPr>
      <w:r>
        <w:t>ppRAG applies distance-preserving matrix encryption so that a cloud can run ANN search on transformed vectors without homomorphic encryption (Ye et al., 2026), but offers no check on integrity or search completeness. Membership-inference attacks against RAG (Li et al., 2025) and differentially private generation (Grislain, 2024) address leakage at the generation stage and, in the latter case, at some cost in answer accuracy. ZKSQL (Li et al., 2023) and ZKGraph (Wu et al., 2025) verify relational and graph queries in zero knowledge, but neither targets continuous similarity search. VeriRAG, V3DB, zkRAG and VERIF are the closest vector-retrieval systems: each reports its own proving and verification cost and memory use, summarised in Table 1. Palanisamy et al. (2026) survey RAG security and note that defences remain fragmented across confidentiality, integrity and availability.</w:t>
      </w:r>
    </w:p>
    <w:p w14:paraId="42A25F62" w14:textId="77777777" w:rsidR="007C539C" w:rsidRDefault="00000000">
      <w:pPr>
        <w:keepNext/>
        <w:spacing w:before="160" w:after="60"/>
      </w:pPr>
      <w:r>
        <w:rPr>
          <w:b/>
          <w:sz w:val="20"/>
        </w:rPr>
        <w:lastRenderedPageBreak/>
        <w:t>Table 1</w:t>
      </w:r>
      <w:r>
        <w:rPr>
          <w:sz w:val="20"/>
        </w:rPr>
        <w:t xml:space="preserve">  Related approaches and their reported characteristics (figures are as reported by the cited authors and were not reproduced).</w:t>
      </w:r>
    </w:p>
    <w:tbl>
      <w:tblPr>
        <w:tblW w:w="0" w:type="auto"/>
        <w:jc w:val="center"/>
        <w:tblLayout w:type="fixed"/>
        <w:tblLook w:val="04A0" w:firstRow="1" w:lastRow="0" w:firstColumn="1" w:lastColumn="0" w:noHBand="0" w:noVBand="1"/>
      </w:tblPr>
      <w:tblGrid>
        <w:gridCol w:w="1871"/>
        <w:gridCol w:w="2268"/>
        <w:gridCol w:w="2494"/>
        <w:gridCol w:w="2438"/>
      </w:tblGrid>
      <w:tr w:rsidR="007C539C" w14:paraId="7EF3D489" w14:textId="77777777">
        <w:trPr>
          <w:cantSplit/>
          <w:jc w:val="center"/>
        </w:trPr>
        <w:tc>
          <w:tcPr>
            <w:tcW w:w="1871" w:type="dxa"/>
            <w:tcBorders>
              <w:top w:val="single" w:sz="8" w:space="0" w:color="000000"/>
              <w:left w:val="nil"/>
              <w:bottom w:val="single" w:sz="8" w:space="0" w:color="000000"/>
              <w:right w:val="nil"/>
            </w:tcBorders>
            <w:shd w:val="clear" w:color="auto" w:fill="E8EBF0"/>
          </w:tcPr>
          <w:p w14:paraId="6A31F8A8" w14:textId="77777777" w:rsidR="007C539C" w:rsidRDefault="00000000">
            <w:pPr>
              <w:spacing w:after="20" w:line="240" w:lineRule="auto"/>
            </w:pPr>
            <w:r>
              <w:rPr>
                <w:b/>
                <w:sz w:val="17"/>
              </w:rPr>
              <w:t>Approach</w:t>
            </w:r>
          </w:p>
        </w:tc>
        <w:tc>
          <w:tcPr>
            <w:tcW w:w="2268" w:type="dxa"/>
            <w:tcBorders>
              <w:top w:val="single" w:sz="8" w:space="0" w:color="000000"/>
              <w:left w:val="nil"/>
              <w:bottom w:val="single" w:sz="8" w:space="0" w:color="000000"/>
              <w:right w:val="nil"/>
            </w:tcBorders>
            <w:shd w:val="clear" w:color="auto" w:fill="E8EBF0"/>
          </w:tcPr>
          <w:p w14:paraId="1A1D3EDE" w14:textId="77777777" w:rsidR="007C539C" w:rsidRDefault="00000000">
            <w:pPr>
              <w:spacing w:after="20" w:line="240" w:lineRule="auto"/>
            </w:pPr>
            <w:r>
              <w:rPr>
                <w:b/>
                <w:sz w:val="17"/>
              </w:rPr>
              <w:t>Core method</w:t>
            </w:r>
          </w:p>
        </w:tc>
        <w:tc>
          <w:tcPr>
            <w:tcW w:w="2494" w:type="dxa"/>
            <w:tcBorders>
              <w:top w:val="single" w:sz="8" w:space="0" w:color="000000"/>
              <w:left w:val="nil"/>
              <w:bottom w:val="single" w:sz="8" w:space="0" w:color="000000"/>
              <w:right w:val="nil"/>
            </w:tcBorders>
            <w:shd w:val="clear" w:color="auto" w:fill="E8EBF0"/>
          </w:tcPr>
          <w:p w14:paraId="6F018B75" w14:textId="77777777" w:rsidR="007C539C" w:rsidRDefault="00000000">
            <w:pPr>
              <w:spacing w:after="20" w:line="240" w:lineRule="auto"/>
            </w:pPr>
            <w:r>
              <w:rPr>
                <w:b/>
                <w:sz w:val="17"/>
              </w:rPr>
              <w:t>Main guarantee</w:t>
            </w:r>
          </w:p>
        </w:tc>
        <w:tc>
          <w:tcPr>
            <w:tcW w:w="2438" w:type="dxa"/>
            <w:tcBorders>
              <w:top w:val="single" w:sz="8" w:space="0" w:color="000000"/>
              <w:left w:val="nil"/>
              <w:bottom w:val="single" w:sz="8" w:space="0" w:color="000000"/>
              <w:right w:val="nil"/>
            </w:tcBorders>
            <w:shd w:val="clear" w:color="auto" w:fill="E8EBF0"/>
          </w:tcPr>
          <w:p w14:paraId="29500C47" w14:textId="77777777" w:rsidR="007C539C" w:rsidRDefault="00000000">
            <w:pPr>
              <w:spacing w:after="20" w:line="240" w:lineRule="auto"/>
            </w:pPr>
            <w:r>
              <w:rPr>
                <w:b/>
                <w:sz w:val="17"/>
              </w:rPr>
              <w:t>Reported cost or limitation</w:t>
            </w:r>
          </w:p>
        </w:tc>
      </w:tr>
      <w:tr w:rsidR="007C539C" w14:paraId="40C0ACCA" w14:textId="77777777">
        <w:trPr>
          <w:cantSplit/>
          <w:jc w:val="center"/>
        </w:trPr>
        <w:tc>
          <w:tcPr>
            <w:tcW w:w="1871" w:type="dxa"/>
            <w:tcBorders>
              <w:top w:val="nil"/>
              <w:left w:val="nil"/>
              <w:bottom w:val="nil"/>
              <w:right w:val="nil"/>
            </w:tcBorders>
          </w:tcPr>
          <w:p w14:paraId="6B2D7651" w14:textId="77777777" w:rsidR="007C539C" w:rsidRDefault="00000000">
            <w:pPr>
              <w:spacing w:after="20" w:line="240" w:lineRule="auto"/>
            </w:pPr>
            <w:r>
              <w:rPr>
                <w:sz w:val="17"/>
              </w:rPr>
              <w:t>ppRAG (Ye et al., 2026)</w:t>
            </w:r>
          </w:p>
        </w:tc>
        <w:tc>
          <w:tcPr>
            <w:tcW w:w="2268" w:type="dxa"/>
            <w:tcBorders>
              <w:top w:val="nil"/>
              <w:left w:val="nil"/>
              <w:bottom w:val="nil"/>
              <w:right w:val="nil"/>
            </w:tcBorders>
          </w:tcPr>
          <w:p w14:paraId="4A20E6A7" w14:textId="77777777" w:rsidR="007C539C" w:rsidRDefault="00000000">
            <w:pPr>
              <w:spacing w:after="20" w:line="240" w:lineRule="auto"/>
            </w:pPr>
            <w:r>
              <w:rPr>
                <w:sz w:val="17"/>
              </w:rPr>
              <w:t>Distance-preserving matrix encryption</w:t>
            </w:r>
          </w:p>
        </w:tc>
        <w:tc>
          <w:tcPr>
            <w:tcW w:w="2494" w:type="dxa"/>
            <w:tcBorders>
              <w:top w:val="nil"/>
              <w:left w:val="nil"/>
              <w:bottom w:val="nil"/>
              <w:right w:val="nil"/>
            </w:tcBorders>
          </w:tcPr>
          <w:p w14:paraId="6B3D7DCA" w14:textId="77777777" w:rsidR="007C539C" w:rsidRDefault="00000000">
            <w:pPr>
              <w:spacing w:after="20" w:line="240" w:lineRule="auto"/>
            </w:pPr>
            <w:r>
              <w:rPr>
                <w:sz w:val="17"/>
              </w:rPr>
              <w:t>Vector confidentiality against passive observers</w:t>
            </w:r>
          </w:p>
        </w:tc>
        <w:tc>
          <w:tcPr>
            <w:tcW w:w="2438" w:type="dxa"/>
            <w:tcBorders>
              <w:top w:val="nil"/>
              <w:left w:val="nil"/>
              <w:bottom w:val="nil"/>
              <w:right w:val="nil"/>
            </w:tcBorders>
          </w:tcPr>
          <w:p w14:paraId="310FA884" w14:textId="77777777" w:rsidR="007C539C" w:rsidRDefault="00000000">
            <w:pPr>
              <w:spacing w:after="20" w:line="240" w:lineRule="auto"/>
            </w:pPr>
            <w:r>
              <w:rPr>
                <w:sz w:val="17"/>
              </w:rPr>
              <w:t>No integrity or completeness check</w:t>
            </w:r>
          </w:p>
        </w:tc>
      </w:tr>
      <w:tr w:rsidR="007C539C" w14:paraId="0F5EAE33" w14:textId="77777777">
        <w:trPr>
          <w:cantSplit/>
          <w:jc w:val="center"/>
        </w:trPr>
        <w:tc>
          <w:tcPr>
            <w:tcW w:w="1871" w:type="dxa"/>
            <w:tcBorders>
              <w:top w:val="nil"/>
              <w:left w:val="nil"/>
              <w:bottom w:val="nil"/>
              <w:right w:val="nil"/>
            </w:tcBorders>
          </w:tcPr>
          <w:p w14:paraId="3AB19D3F" w14:textId="77777777" w:rsidR="007C539C" w:rsidRDefault="00000000">
            <w:pPr>
              <w:spacing w:after="20" w:line="240" w:lineRule="auto"/>
            </w:pPr>
            <w:r>
              <w:rPr>
                <w:sz w:val="17"/>
              </w:rPr>
              <w:t>S2MIA (Li et al., 2025)</w:t>
            </w:r>
          </w:p>
        </w:tc>
        <w:tc>
          <w:tcPr>
            <w:tcW w:w="2268" w:type="dxa"/>
            <w:tcBorders>
              <w:top w:val="nil"/>
              <w:left w:val="nil"/>
              <w:bottom w:val="nil"/>
              <w:right w:val="nil"/>
            </w:tcBorders>
          </w:tcPr>
          <w:p w14:paraId="4AEA47E3" w14:textId="77777777" w:rsidR="007C539C" w:rsidRDefault="00000000">
            <w:pPr>
              <w:spacing w:after="20" w:line="240" w:lineRule="auto"/>
            </w:pPr>
            <w:r>
              <w:rPr>
                <w:sz w:val="17"/>
              </w:rPr>
              <w:t>Black-box membership inference</w:t>
            </w:r>
          </w:p>
        </w:tc>
        <w:tc>
          <w:tcPr>
            <w:tcW w:w="2494" w:type="dxa"/>
            <w:tcBorders>
              <w:top w:val="nil"/>
              <w:left w:val="nil"/>
              <w:bottom w:val="nil"/>
              <w:right w:val="nil"/>
            </w:tcBorders>
          </w:tcPr>
          <w:p w14:paraId="18D4ACAE" w14:textId="77777777" w:rsidR="007C539C" w:rsidRDefault="00000000">
            <w:pPr>
              <w:spacing w:after="20" w:line="240" w:lineRule="auto"/>
            </w:pPr>
            <w:r>
              <w:rPr>
                <w:sz w:val="17"/>
              </w:rPr>
              <w:t>Attack analysis only</w:t>
            </w:r>
          </w:p>
        </w:tc>
        <w:tc>
          <w:tcPr>
            <w:tcW w:w="2438" w:type="dxa"/>
            <w:tcBorders>
              <w:top w:val="nil"/>
              <w:left w:val="nil"/>
              <w:bottom w:val="nil"/>
              <w:right w:val="nil"/>
            </w:tcBorders>
          </w:tcPr>
          <w:p w14:paraId="31F14130" w14:textId="77777777" w:rsidR="007C539C" w:rsidRDefault="00000000">
            <w:pPr>
              <w:spacing w:after="20" w:line="240" w:lineRule="auto"/>
            </w:pPr>
            <w:r>
              <w:rPr>
                <w:sz w:val="17"/>
              </w:rPr>
              <w:t>No defence architecture</w:t>
            </w:r>
          </w:p>
        </w:tc>
      </w:tr>
      <w:tr w:rsidR="007C539C" w14:paraId="5A628858" w14:textId="77777777">
        <w:trPr>
          <w:cantSplit/>
          <w:jc w:val="center"/>
        </w:trPr>
        <w:tc>
          <w:tcPr>
            <w:tcW w:w="1871" w:type="dxa"/>
            <w:tcBorders>
              <w:top w:val="nil"/>
              <w:left w:val="nil"/>
              <w:bottom w:val="nil"/>
              <w:right w:val="nil"/>
            </w:tcBorders>
          </w:tcPr>
          <w:p w14:paraId="3E4D9340" w14:textId="77777777" w:rsidR="007C539C" w:rsidRDefault="00000000">
            <w:pPr>
              <w:spacing w:after="20" w:line="240" w:lineRule="auto"/>
            </w:pPr>
            <w:r>
              <w:rPr>
                <w:sz w:val="17"/>
              </w:rPr>
              <w:t>DP-RAG (Grislain, 2024)</w:t>
            </w:r>
          </w:p>
        </w:tc>
        <w:tc>
          <w:tcPr>
            <w:tcW w:w="2268" w:type="dxa"/>
            <w:tcBorders>
              <w:top w:val="nil"/>
              <w:left w:val="nil"/>
              <w:bottom w:val="nil"/>
              <w:right w:val="nil"/>
            </w:tcBorders>
          </w:tcPr>
          <w:p w14:paraId="4116C4FC" w14:textId="77777777" w:rsidR="007C539C" w:rsidRDefault="00000000">
            <w:pPr>
              <w:spacing w:after="20" w:line="240" w:lineRule="auto"/>
            </w:pPr>
            <w:r>
              <w:rPr>
                <w:sz w:val="17"/>
              </w:rPr>
              <w:t>Differential-privacy noise at decoding</w:t>
            </w:r>
          </w:p>
        </w:tc>
        <w:tc>
          <w:tcPr>
            <w:tcW w:w="2494" w:type="dxa"/>
            <w:tcBorders>
              <w:top w:val="nil"/>
              <w:left w:val="nil"/>
              <w:bottom w:val="nil"/>
              <w:right w:val="nil"/>
            </w:tcBorders>
          </w:tcPr>
          <w:p w14:paraId="218FBD02" w14:textId="77777777" w:rsidR="007C539C" w:rsidRDefault="00000000">
            <w:pPr>
              <w:spacing w:after="20" w:line="240" w:lineRule="auto"/>
            </w:pPr>
            <w:r>
              <w:rPr>
                <w:sz w:val="17"/>
              </w:rPr>
              <w:t>Bounded leakage per query</w:t>
            </w:r>
          </w:p>
        </w:tc>
        <w:tc>
          <w:tcPr>
            <w:tcW w:w="2438" w:type="dxa"/>
            <w:tcBorders>
              <w:top w:val="nil"/>
              <w:left w:val="nil"/>
              <w:bottom w:val="nil"/>
              <w:right w:val="nil"/>
            </w:tcBorders>
          </w:tcPr>
          <w:p w14:paraId="2252B7D1" w14:textId="77777777" w:rsidR="007C539C" w:rsidRDefault="00000000">
            <w:pPr>
              <w:spacing w:after="20" w:line="240" w:lineRule="auto"/>
            </w:pPr>
            <w:r>
              <w:rPr>
                <w:sz w:val="17"/>
              </w:rPr>
              <w:t>Accuracy loss; privacy budget depletes</w:t>
            </w:r>
          </w:p>
        </w:tc>
      </w:tr>
      <w:tr w:rsidR="007C539C" w14:paraId="4837EC2F" w14:textId="77777777">
        <w:trPr>
          <w:cantSplit/>
          <w:jc w:val="center"/>
        </w:trPr>
        <w:tc>
          <w:tcPr>
            <w:tcW w:w="1871" w:type="dxa"/>
            <w:tcBorders>
              <w:top w:val="nil"/>
              <w:left w:val="nil"/>
              <w:bottom w:val="nil"/>
              <w:right w:val="nil"/>
            </w:tcBorders>
          </w:tcPr>
          <w:p w14:paraId="11157362" w14:textId="77777777" w:rsidR="007C539C" w:rsidRDefault="00000000">
            <w:pPr>
              <w:spacing w:after="20" w:line="240" w:lineRule="auto"/>
            </w:pPr>
            <w:r>
              <w:rPr>
                <w:sz w:val="17"/>
              </w:rPr>
              <w:t>ZKSQL (Li et al., 2023)</w:t>
            </w:r>
          </w:p>
        </w:tc>
        <w:tc>
          <w:tcPr>
            <w:tcW w:w="2268" w:type="dxa"/>
            <w:tcBorders>
              <w:top w:val="nil"/>
              <w:left w:val="nil"/>
              <w:bottom w:val="nil"/>
              <w:right w:val="nil"/>
            </w:tcBorders>
          </w:tcPr>
          <w:p w14:paraId="7EF84127" w14:textId="77777777" w:rsidR="007C539C" w:rsidRDefault="00000000">
            <w:pPr>
              <w:spacing w:after="20" w:line="240" w:lineRule="auto"/>
            </w:pPr>
            <w:r>
              <w:rPr>
                <w:sz w:val="17"/>
              </w:rPr>
              <w:t>Zero-knowledge SQL evaluation</w:t>
            </w:r>
          </w:p>
        </w:tc>
        <w:tc>
          <w:tcPr>
            <w:tcW w:w="2494" w:type="dxa"/>
            <w:tcBorders>
              <w:top w:val="nil"/>
              <w:left w:val="nil"/>
              <w:bottom w:val="nil"/>
              <w:right w:val="nil"/>
            </w:tcBorders>
          </w:tcPr>
          <w:p w14:paraId="14E86B1C" w14:textId="77777777" w:rsidR="007C539C" w:rsidRDefault="00000000">
            <w:pPr>
              <w:spacing w:after="20" w:line="240" w:lineRule="auto"/>
            </w:pPr>
            <w:r>
              <w:rPr>
                <w:sz w:val="17"/>
              </w:rPr>
              <w:t>Correct relational queries</w:t>
            </w:r>
          </w:p>
        </w:tc>
        <w:tc>
          <w:tcPr>
            <w:tcW w:w="2438" w:type="dxa"/>
            <w:tcBorders>
              <w:top w:val="nil"/>
              <w:left w:val="nil"/>
              <w:bottom w:val="nil"/>
              <w:right w:val="nil"/>
            </w:tcBorders>
          </w:tcPr>
          <w:p w14:paraId="3361C10D" w14:textId="77777777" w:rsidR="007C539C" w:rsidRDefault="00000000">
            <w:pPr>
              <w:spacing w:after="20" w:line="240" w:lineRule="auto"/>
            </w:pPr>
            <w:r>
              <w:rPr>
                <w:sz w:val="17"/>
              </w:rPr>
              <w:t>Not designed for similarity search</w:t>
            </w:r>
          </w:p>
        </w:tc>
      </w:tr>
      <w:tr w:rsidR="007C539C" w14:paraId="7E82F4E9" w14:textId="77777777">
        <w:trPr>
          <w:cantSplit/>
          <w:jc w:val="center"/>
        </w:trPr>
        <w:tc>
          <w:tcPr>
            <w:tcW w:w="1871" w:type="dxa"/>
            <w:tcBorders>
              <w:top w:val="nil"/>
              <w:left w:val="nil"/>
              <w:bottom w:val="nil"/>
              <w:right w:val="nil"/>
            </w:tcBorders>
          </w:tcPr>
          <w:p w14:paraId="246CA676" w14:textId="77777777" w:rsidR="007C539C" w:rsidRDefault="00000000">
            <w:pPr>
              <w:spacing w:after="20" w:line="240" w:lineRule="auto"/>
            </w:pPr>
            <w:r>
              <w:rPr>
                <w:sz w:val="17"/>
              </w:rPr>
              <w:t>ZKGraph (Wu et al., 2025)</w:t>
            </w:r>
          </w:p>
        </w:tc>
        <w:tc>
          <w:tcPr>
            <w:tcW w:w="2268" w:type="dxa"/>
            <w:tcBorders>
              <w:top w:val="nil"/>
              <w:left w:val="nil"/>
              <w:bottom w:val="nil"/>
              <w:right w:val="nil"/>
            </w:tcBorders>
          </w:tcPr>
          <w:p w14:paraId="773AB91B" w14:textId="77777777" w:rsidR="007C539C" w:rsidRDefault="00000000">
            <w:pPr>
              <w:spacing w:after="20" w:line="240" w:lineRule="auto"/>
            </w:pPr>
            <w:r>
              <w:rPr>
                <w:sz w:val="17"/>
              </w:rPr>
              <w:t>Expansion-centric ZK operators</w:t>
            </w:r>
          </w:p>
        </w:tc>
        <w:tc>
          <w:tcPr>
            <w:tcW w:w="2494" w:type="dxa"/>
            <w:tcBorders>
              <w:top w:val="nil"/>
              <w:left w:val="nil"/>
              <w:bottom w:val="nil"/>
              <w:right w:val="nil"/>
            </w:tcBorders>
          </w:tcPr>
          <w:p w14:paraId="22DC4283" w14:textId="77777777" w:rsidR="007C539C" w:rsidRDefault="00000000">
            <w:pPr>
              <w:spacing w:after="20" w:line="240" w:lineRule="auto"/>
            </w:pPr>
            <w:r>
              <w:rPr>
                <w:sz w:val="17"/>
              </w:rPr>
              <w:t>Correct graph queries</w:t>
            </w:r>
          </w:p>
        </w:tc>
        <w:tc>
          <w:tcPr>
            <w:tcW w:w="2438" w:type="dxa"/>
            <w:tcBorders>
              <w:top w:val="nil"/>
              <w:left w:val="nil"/>
              <w:bottom w:val="nil"/>
              <w:right w:val="nil"/>
            </w:tcBorders>
          </w:tcPr>
          <w:p w14:paraId="76F05F3F" w14:textId="77777777" w:rsidR="007C539C" w:rsidRDefault="00000000">
            <w:pPr>
              <w:spacing w:after="20" w:line="240" w:lineRule="auto"/>
            </w:pPr>
            <w:r>
              <w:rPr>
                <w:sz w:val="17"/>
              </w:rPr>
              <w:t>General graph databases, not HNSW</w:t>
            </w:r>
          </w:p>
        </w:tc>
      </w:tr>
      <w:tr w:rsidR="007C539C" w14:paraId="1526ED66" w14:textId="77777777">
        <w:trPr>
          <w:cantSplit/>
          <w:jc w:val="center"/>
        </w:trPr>
        <w:tc>
          <w:tcPr>
            <w:tcW w:w="1871" w:type="dxa"/>
            <w:tcBorders>
              <w:top w:val="nil"/>
              <w:left w:val="nil"/>
              <w:bottom w:val="nil"/>
              <w:right w:val="nil"/>
            </w:tcBorders>
          </w:tcPr>
          <w:p w14:paraId="00FA86C2" w14:textId="77777777" w:rsidR="007C539C" w:rsidRDefault="00000000">
            <w:pPr>
              <w:spacing w:after="20" w:line="240" w:lineRule="auto"/>
            </w:pPr>
            <w:r>
              <w:rPr>
                <w:sz w:val="17"/>
              </w:rPr>
              <w:t>VeriRAG (Lin et al., 2026)</w:t>
            </w:r>
          </w:p>
        </w:tc>
        <w:tc>
          <w:tcPr>
            <w:tcW w:w="2268" w:type="dxa"/>
            <w:tcBorders>
              <w:top w:val="nil"/>
              <w:left w:val="nil"/>
              <w:bottom w:val="nil"/>
              <w:right w:val="nil"/>
            </w:tcBorders>
          </w:tcPr>
          <w:p w14:paraId="26107A8C" w14:textId="77777777" w:rsidR="007C539C" w:rsidRDefault="00000000">
            <w:pPr>
              <w:spacing w:after="20" w:line="240" w:lineRule="auto"/>
            </w:pPr>
            <w:r>
              <w:rPr>
                <w:sz w:val="17"/>
              </w:rPr>
              <w:t>Algorithm-specific ZK arguments</w:t>
            </w:r>
          </w:p>
        </w:tc>
        <w:tc>
          <w:tcPr>
            <w:tcW w:w="2494" w:type="dxa"/>
            <w:tcBorders>
              <w:top w:val="nil"/>
              <w:left w:val="nil"/>
              <w:bottom w:val="nil"/>
              <w:right w:val="nil"/>
            </w:tcBorders>
          </w:tcPr>
          <w:p w14:paraId="613A1DEE" w14:textId="77777777" w:rsidR="007C539C" w:rsidRDefault="00000000">
            <w:pPr>
              <w:spacing w:after="20" w:line="240" w:lineRule="auto"/>
            </w:pPr>
            <w:r>
              <w:rPr>
                <w:sz w:val="17"/>
              </w:rPr>
              <w:t>Verified top-k ANN result</w:t>
            </w:r>
          </w:p>
        </w:tc>
        <w:tc>
          <w:tcPr>
            <w:tcW w:w="2438" w:type="dxa"/>
            <w:tcBorders>
              <w:top w:val="nil"/>
              <w:left w:val="nil"/>
              <w:bottom w:val="nil"/>
              <w:right w:val="nil"/>
            </w:tcBorders>
          </w:tcPr>
          <w:p w14:paraId="0D9B2D56" w14:textId="77777777" w:rsidR="007C539C" w:rsidRDefault="00000000">
            <w:pPr>
              <w:spacing w:after="20" w:line="240" w:lineRule="auto"/>
            </w:pPr>
            <w:r>
              <w:rPr>
                <w:sz w:val="17"/>
              </w:rPr>
              <w:t>Prover 96 s, verifier 3 s on 37 GB</w:t>
            </w:r>
          </w:p>
        </w:tc>
      </w:tr>
      <w:tr w:rsidR="007C539C" w14:paraId="6D20E83F" w14:textId="77777777">
        <w:trPr>
          <w:cantSplit/>
          <w:jc w:val="center"/>
        </w:trPr>
        <w:tc>
          <w:tcPr>
            <w:tcW w:w="1871" w:type="dxa"/>
            <w:tcBorders>
              <w:top w:val="nil"/>
              <w:left w:val="nil"/>
              <w:bottom w:val="nil"/>
              <w:right w:val="nil"/>
            </w:tcBorders>
          </w:tcPr>
          <w:p w14:paraId="116E1B87" w14:textId="77777777" w:rsidR="007C539C" w:rsidRDefault="00000000">
            <w:pPr>
              <w:spacing w:after="20" w:line="240" w:lineRule="auto"/>
            </w:pPr>
            <w:r>
              <w:rPr>
                <w:sz w:val="17"/>
              </w:rPr>
              <w:t>V3DB (Qiu et al., 2026)</w:t>
            </w:r>
          </w:p>
        </w:tc>
        <w:tc>
          <w:tcPr>
            <w:tcW w:w="2268" w:type="dxa"/>
            <w:tcBorders>
              <w:top w:val="nil"/>
              <w:left w:val="nil"/>
              <w:bottom w:val="nil"/>
              <w:right w:val="nil"/>
            </w:tcBorders>
          </w:tcPr>
          <w:p w14:paraId="4822C9BB" w14:textId="77777777" w:rsidR="007C539C" w:rsidRDefault="00000000">
            <w:pPr>
              <w:spacing w:after="20" w:line="240" w:lineRule="auto"/>
            </w:pPr>
            <w:r>
              <w:rPr>
                <w:sz w:val="17"/>
              </w:rPr>
              <w:t>Audit-on-demand zk-SNARKs, IVF-PQ</w:t>
            </w:r>
          </w:p>
        </w:tc>
        <w:tc>
          <w:tcPr>
            <w:tcW w:w="2494" w:type="dxa"/>
            <w:tcBorders>
              <w:top w:val="nil"/>
              <w:left w:val="nil"/>
              <w:bottom w:val="nil"/>
              <w:right w:val="nil"/>
            </w:tcBorders>
          </w:tcPr>
          <w:p w14:paraId="79A1F3E8" w14:textId="77777777" w:rsidR="007C539C" w:rsidRDefault="00000000">
            <w:pPr>
              <w:spacing w:after="20" w:line="240" w:lineRule="auto"/>
            </w:pPr>
            <w:r>
              <w:rPr>
                <w:sz w:val="17"/>
              </w:rPr>
              <w:t>Search bound to a committed snapshot</w:t>
            </w:r>
          </w:p>
        </w:tc>
        <w:tc>
          <w:tcPr>
            <w:tcW w:w="2438" w:type="dxa"/>
            <w:tcBorders>
              <w:top w:val="nil"/>
              <w:left w:val="nil"/>
              <w:bottom w:val="nil"/>
              <w:right w:val="nil"/>
            </w:tcBorders>
          </w:tcPr>
          <w:p w14:paraId="5516F77A" w14:textId="77777777" w:rsidR="007C539C" w:rsidRDefault="00000000">
            <w:pPr>
              <w:spacing w:after="20" w:line="240" w:lineRule="auto"/>
            </w:pPr>
            <w:r>
              <w:rPr>
                <w:sz w:val="17"/>
              </w:rPr>
              <w:t>Proof per audit; snapshot management</w:t>
            </w:r>
          </w:p>
        </w:tc>
      </w:tr>
      <w:tr w:rsidR="007C539C" w14:paraId="23C81E86" w14:textId="77777777">
        <w:trPr>
          <w:cantSplit/>
          <w:jc w:val="center"/>
        </w:trPr>
        <w:tc>
          <w:tcPr>
            <w:tcW w:w="1871" w:type="dxa"/>
            <w:tcBorders>
              <w:top w:val="nil"/>
              <w:left w:val="nil"/>
              <w:bottom w:val="nil"/>
              <w:right w:val="nil"/>
            </w:tcBorders>
          </w:tcPr>
          <w:p w14:paraId="227AAC6E" w14:textId="77777777" w:rsidR="007C539C" w:rsidRDefault="00000000">
            <w:pPr>
              <w:spacing w:after="20" w:line="240" w:lineRule="auto"/>
            </w:pPr>
            <w:r>
              <w:rPr>
                <w:sz w:val="17"/>
              </w:rPr>
              <w:t>zkRAG (Jiang et al., 2026)</w:t>
            </w:r>
          </w:p>
        </w:tc>
        <w:tc>
          <w:tcPr>
            <w:tcW w:w="2268" w:type="dxa"/>
            <w:tcBorders>
              <w:top w:val="nil"/>
              <w:left w:val="nil"/>
              <w:bottom w:val="nil"/>
              <w:right w:val="nil"/>
            </w:tcBorders>
          </w:tcPr>
          <w:p w14:paraId="5735AF08" w14:textId="77777777" w:rsidR="007C539C" w:rsidRDefault="00000000">
            <w:pPr>
              <w:spacing w:after="20" w:line="240" w:lineRule="auto"/>
            </w:pPr>
            <w:r>
              <w:rPr>
                <w:sz w:val="17"/>
              </w:rPr>
              <w:t>Succinct ZK argument for HNSW</w:t>
            </w:r>
          </w:p>
        </w:tc>
        <w:tc>
          <w:tcPr>
            <w:tcW w:w="2494" w:type="dxa"/>
            <w:tcBorders>
              <w:top w:val="nil"/>
              <w:left w:val="nil"/>
              <w:bottom w:val="nil"/>
              <w:right w:val="nil"/>
            </w:tcBorders>
          </w:tcPr>
          <w:p w14:paraId="4188B327" w14:textId="77777777" w:rsidR="007C539C" w:rsidRDefault="00000000">
            <w:pPr>
              <w:spacing w:after="20" w:line="240" w:lineRule="auto"/>
            </w:pPr>
            <w:r>
              <w:rPr>
                <w:sz w:val="17"/>
              </w:rPr>
              <w:t>Correct HNSW retrieval</w:t>
            </w:r>
          </w:p>
        </w:tc>
        <w:tc>
          <w:tcPr>
            <w:tcW w:w="2438" w:type="dxa"/>
            <w:tcBorders>
              <w:top w:val="nil"/>
              <w:left w:val="nil"/>
              <w:bottom w:val="nil"/>
              <w:right w:val="nil"/>
            </w:tcBorders>
          </w:tcPr>
          <w:p w14:paraId="344DB290" w14:textId="77777777" w:rsidR="007C539C" w:rsidRDefault="00000000">
            <w:pPr>
              <w:spacing w:after="20" w:line="240" w:lineRule="auto"/>
            </w:pPr>
            <w:r>
              <w:rPr>
                <w:sz w:val="17"/>
              </w:rPr>
              <w:t>About 50 s per query (10</w:t>
            </w:r>
            <w:r>
              <w:rPr>
                <w:sz w:val="17"/>
                <w:vertAlign w:val="superscript"/>
              </w:rPr>
              <w:t>6</w:t>
            </w:r>
            <w:r>
              <w:rPr>
                <w:sz w:val="17"/>
              </w:rPr>
              <w:t xml:space="preserve"> vectors, d = 128)</w:t>
            </w:r>
          </w:p>
        </w:tc>
      </w:tr>
      <w:tr w:rsidR="007C539C" w14:paraId="4ACD2C28" w14:textId="77777777">
        <w:trPr>
          <w:cantSplit/>
          <w:jc w:val="center"/>
        </w:trPr>
        <w:tc>
          <w:tcPr>
            <w:tcW w:w="1871" w:type="dxa"/>
            <w:tcBorders>
              <w:top w:val="nil"/>
              <w:left w:val="nil"/>
              <w:bottom w:val="nil"/>
              <w:right w:val="nil"/>
            </w:tcBorders>
          </w:tcPr>
          <w:p w14:paraId="4F47B6D9" w14:textId="77777777" w:rsidR="007C539C" w:rsidRDefault="00000000">
            <w:pPr>
              <w:spacing w:after="20" w:line="240" w:lineRule="auto"/>
            </w:pPr>
            <w:r>
              <w:rPr>
                <w:sz w:val="17"/>
              </w:rPr>
              <w:t>VERIF (Zhang et al., 2026)</w:t>
            </w:r>
          </w:p>
        </w:tc>
        <w:tc>
          <w:tcPr>
            <w:tcW w:w="2268" w:type="dxa"/>
            <w:tcBorders>
              <w:top w:val="nil"/>
              <w:left w:val="nil"/>
              <w:bottom w:val="nil"/>
              <w:right w:val="nil"/>
            </w:tcBorders>
          </w:tcPr>
          <w:p w14:paraId="0D3E7734" w14:textId="77777777" w:rsidR="007C539C" w:rsidRDefault="00000000">
            <w:pPr>
              <w:spacing w:after="20" w:line="240" w:lineRule="auto"/>
            </w:pPr>
            <w:r>
              <w:rPr>
                <w:sz w:val="17"/>
              </w:rPr>
              <w:t>ZK PIOP for IVF-Flat retrieval</w:t>
            </w:r>
          </w:p>
        </w:tc>
        <w:tc>
          <w:tcPr>
            <w:tcW w:w="2494" w:type="dxa"/>
            <w:tcBorders>
              <w:top w:val="nil"/>
              <w:left w:val="nil"/>
              <w:bottom w:val="nil"/>
              <w:right w:val="nil"/>
            </w:tcBorders>
          </w:tcPr>
          <w:p w14:paraId="306FCD99" w14:textId="77777777" w:rsidR="007C539C" w:rsidRDefault="00000000">
            <w:pPr>
              <w:spacing w:after="20" w:line="240" w:lineRule="auto"/>
            </w:pPr>
            <w:r>
              <w:rPr>
                <w:sz w:val="17"/>
              </w:rPr>
              <w:t>Proof of full IVF-Flat retrieval</w:t>
            </w:r>
          </w:p>
        </w:tc>
        <w:tc>
          <w:tcPr>
            <w:tcW w:w="2438" w:type="dxa"/>
            <w:tcBorders>
              <w:top w:val="nil"/>
              <w:left w:val="nil"/>
              <w:bottom w:val="nil"/>
              <w:right w:val="nil"/>
            </w:tcBorders>
          </w:tcPr>
          <w:p w14:paraId="4C2F39E7" w14:textId="77777777" w:rsidR="007C539C" w:rsidRDefault="00000000">
            <w:pPr>
              <w:spacing w:after="20" w:line="240" w:lineRule="auto"/>
            </w:pPr>
            <w:r>
              <w:rPr>
                <w:sz w:val="17"/>
              </w:rPr>
              <w:t>Proving 5.90–11.57 s; verification 0.62–1.48 s</w:t>
            </w:r>
          </w:p>
        </w:tc>
      </w:tr>
      <w:tr w:rsidR="007C539C" w14:paraId="34D6C56E" w14:textId="77777777">
        <w:trPr>
          <w:cantSplit/>
          <w:jc w:val="center"/>
        </w:trPr>
        <w:tc>
          <w:tcPr>
            <w:tcW w:w="1871" w:type="dxa"/>
            <w:tcBorders>
              <w:top w:val="nil"/>
              <w:left w:val="nil"/>
              <w:bottom w:val="single" w:sz="8" w:space="0" w:color="000000"/>
              <w:right w:val="nil"/>
            </w:tcBorders>
          </w:tcPr>
          <w:p w14:paraId="3C23E12F" w14:textId="77777777" w:rsidR="007C539C" w:rsidRDefault="00000000">
            <w:pPr>
              <w:spacing w:after="20" w:line="240" w:lineRule="auto"/>
            </w:pPr>
            <w:r>
              <w:rPr>
                <w:b/>
                <w:sz w:val="17"/>
              </w:rPr>
              <w:t>This work</w:t>
            </w:r>
          </w:p>
        </w:tc>
        <w:tc>
          <w:tcPr>
            <w:tcW w:w="2268" w:type="dxa"/>
            <w:tcBorders>
              <w:top w:val="nil"/>
              <w:left w:val="nil"/>
              <w:bottom w:val="single" w:sz="8" w:space="0" w:color="000000"/>
              <w:right w:val="nil"/>
            </w:tcBorders>
          </w:tcPr>
          <w:p w14:paraId="47829C12" w14:textId="77777777" w:rsidR="007C539C" w:rsidRDefault="00000000">
            <w:pPr>
              <w:spacing w:after="20" w:line="240" w:lineRule="auto"/>
            </w:pPr>
            <w:r>
              <w:rPr>
                <w:b/>
                <w:sz w:val="17"/>
              </w:rPr>
              <w:t>AES-GCM, two-tier MMR, DBV, RBAC</w:t>
            </w:r>
          </w:p>
        </w:tc>
        <w:tc>
          <w:tcPr>
            <w:tcW w:w="2494" w:type="dxa"/>
            <w:tcBorders>
              <w:top w:val="nil"/>
              <w:left w:val="nil"/>
              <w:bottom w:val="single" w:sz="8" w:space="0" w:color="000000"/>
              <w:right w:val="nil"/>
            </w:tcBorders>
          </w:tcPr>
          <w:p w14:paraId="78AA29C4" w14:textId="77777777" w:rsidR="007C539C" w:rsidRDefault="00000000">
            <w:pPr>
              <w:spacing w:after="20" w:line="240" w:lineRule="auto"/>
            </w:pPr>
            <w:r>
              <w:rPr>
                <w:b/>
                <w:sz w:val="17"/>
              </w:rPr>
              <w:t>Payload authenticity and confidentiality, cell-coverage check, tenant isolation</w:t>
            </w:r>
          </w:p>
        </w:tc>
        <w:tc>
          <w:tcPr>
            <w:tcW w:w="2438" w:type="dxa"/>
            <w:tcBorders>
              <w:top w:val="nil"/>
              <w:left w:val="nil"/>
              <w:bottom w:val="single" w:sz="8" w:space="0" w:color="000000"/>
              <w:right w:val="nil"/>
            </w:tcBorders>
          </w:tcPr>
          <w:p w14:paraId="33112C21" w14:textId="77777777" w:rsidR="007C539C" w:rsidRDefault="00000000">
            <w:pPr>
              <w:spacing w:after="20" w:line="240" w:lineRule="auto"/>
            </w:pPr>
            <w:r>
              <w:rPr>
                <w:b/>
                <w:sz w:val="17"/>
              </w:rPr>
              <w:t>No proof of exact top-k; gaps listed in Table 9</w:t>
            </w:r>
          </w:p>
        </w:tc>
      </w:tr>
    </w:tbl>
    <w:p w14:paraId="2E60E5D4" w14:textId="77777777" w:rsidR="007C539C" w:rsidRDefault="007C539C">
      <w:pPr>
        <w:spacing w:after="80"/>
      </w:pPr>
    </w:p>
    <w:p w14:paraId="565DB9D3" w14:textId="77777777" w:rsidR="007C539C" w:rsidRDefault="00000000">
      <w:pPr>
        <w:pStyle w:val="Heading2"/>
      </w:pPr>
      <w:r>
        <w:t>2.3  Authenticated data structures</w:t>
      </w:r>
    </w:p>
    <w:p w14:paraId="64AEBC40" w14:textId="77777777" w:rsidR="007C539C" w:rsidRDefault="00000000">
      <w:pPr>
        <w:jc w:val="both"/>
      </w:pPr>
      <w:r>
        <w:t>Merkle trees authenticate a set of records with a single digest (Merkle, 1987). Crosby and Wallach (2009) developed history trees for tamper-evident logging. The Merkle mountain range, as described by Todd (2018), is an append-only collection of perfect binary trees whose peaks are combined into one root; completed subtrees never change, so proofs issued earlier remain valid when leaves are appended. Hashing uses SHA-256 (NIST, 2015), and payload protection uses AES-GCM authenticated encryption (Dworkin, 2007).</w:t>
      </w:r>
    </w:p>
    <w:p w14:paraId="1E78D2F8" w14:textId="77777777" w:rsidR="007C539C" w:rsidRDefault="00000000">
      <w:pPr>
        <w:pStyle w:val="Heading2"/>
      </w:pPr>
      <w:r>
        <w:t>2.4  Gap addressed</w:t>
      </w:r>
    </w:p>
    <w:p w14:paraId="1C424744" w14:textId="77777777" w:rsidR="007C539C" w:rsidRDefault="00000000">
      <w:pPr>
        <w:jc w:val="both"/>
      </w:pPr>
      <w:r>
        <w:t>Existing work covers confidentiality, integrity or completeness largely in isolation, and the zero-knowledge systems place the proving burden on the server. We study a combination that is cheap for the client to check: authenticated encryption, a hierarchical append-only audit structure for multi-tenant data, an IVF boundary check, and tenant-level access control, evaluated on a working prototype with its limitations stated.</w:t>
      </w:r>
    </w:p>
    <w:p w14:paraId="35B4C702" w14:textId="77777777" w:rsidR="007C539C" w:rsidRDefault="00000000">
      <w:pPr>
        <w:pStyle w:val="Heading1"/>
      </w:pPr>
      <w:r>
        <w:t>3  Threat model and architecture</w:t>
      </w:r>
    </w:p>
    <w:p w14:paraId="73436041" w14:textId="77777777" w:rsidR="007C539C" w:rsidRDefault="00000000">
      <w:pPr>
        <w:pStyle w:val="Heading2"/>
      </w:pPr>
      <w:r>
        <w:t>3.1  Threat model</w:t>
      </w:r>
    </w:p>
    <w:p w14:paraId="7AD09738" w14:textId="77777777" w:rsidR="007C539C" w:rsidRDefault="00000000">
      <w:pPr>
        <w:jc w:val="both"/>
      </w:pPr>
      <w:r>
        <w:t>The cloud vector engine is treated as honest-but-curious or actively malicious. It can read everything it stores, return modified, forged or re-assigned payloads, drop index partitions from a search, and serve results from the wrong tenant's data. The client service is trusted: it holds the AES-256 key, computes the MMR roots and holds the IVF centroids. Compromise of the client, hardware enclaves, side channels, denial of service and network-level attacks are out of scope. Table 2 lists the threats considered, the mechanism that addresses each and its status in the prototype, and Table 3 shows where each asset resides.</w:t>
      </w:r>
    </w:p>
    <w:p w14:paraId="5B6441D9" w14:textId="77777777" w:rsidR="00FE3F9E" w:rsidRDefault="00FE3F9E">
      <w:pPr>
        <w:jc w:val="both"/>
      </w:pPr>
    </w:p>
    <w:p w14:paraId="7D0D12D9" w14:textId="77777777" w:rsidR="00FE3F9E" w:rsidRDefault="00FE3F9E">
      <w:pPr>
        <w:jc w:val="both"/>
      </w:pPr>
    </w:p>
    <w:p w14:paraId="2F46380E" w14:textId="77777777" w:rsidR="007C539C" w:rsidRDefault="00000000">
      <w:pPr>
        <w:keepNext/>
        <w:spacing w:before="160" w:after="60"/>
      </w:pPr>
      <w:r>
        <w:rPr>
          <w:b/>
          <w:sz w:val="20"/>
        </w:rPr>
        <w:lastRenderedPageBreak/>
        <w:t>Table 2</w:t>
      </w:r>
      <w:r>
        <w:rPr>
          <w:sz w:val="20"/>
        </w:rPr>
        <w:t xml:space="preserve">  Threats, mechanisms and implementation status.</w:t>
      </w:r>
    </w:p>
    <w:tbl>
      <w:tblPr>
        <w:tblW w:w="0" w:type="auto"/>
        <w:jc w:val="center"/>
        <w:tblLayout w:type="fixed"/>
        <w:tblLook w:val="04A0" w:firstRow="1" w:lastRow="0" w:firstColumn="1" w:lastColumn="0" w:noHBand="0" w:noVBand="1"/>
      </w:tblPr>
      <w:tblGrid>
        <w:gridCol w:w="1871"/>
        <w:gridCol w:w="2268"/>
        <w:gridCol w:w="2608"/>
        <w:gridCol w:w="2324"/>
      </w:tblGrid>
      <w:tr w:rsidR="007C539C" w14:paraId="33E64E57" w14:textId="77777777">
        <w:trPr>
          <w:cantSplit/>
          <w:jc w:val="center"/>
        </w:trPr>
        <w:tc>
          <w:tcPr>
            <w:tcW w:w="1871" w:type="dxa"/>
            <w:tcBorders>
              <w:top w:val="single" w:sz="8" w:space="0" w:color="000000"/>
              <w:left w:val="nil"/>
              <w:bottom w:val="single" w:sz="8" w:space="0" w:color="000000"/>
              <w:right w:val="nil"/>
            </w:tcBorders>
            <w:shd w:val="clear" w:color="auto" w:fill="E8EBF0"/>
          </w:tcPr>
          <w:p w14:paraId="33E13C8A" w14:textId="77777777" w:rsidR="007C539C" w:rsidRDefault="00000000">
            <w:pPr>
              <w:spacing w:after="20" w:line="240" w:lineRule="auto"/>
            </w:pPr>
            <w:r>
              <w:rPr>
                <w:b/>
                <w:sz w:val="17"/>
              </w:rPr>
              <w:t>Threat</w:t>
            </w:r>
          </w:p>
        </w:tc>
        <w:tc>
          <w:tcPr>
            <w:tcW w:w="2268" w:type="dxa"/>
            <w:tcBorders>
              <w:top w:val="single" w:sz="8" w:space="0" w:color="000000"/>
              <w:left w:val="nil"/>
              <w:bottom w:val="single" w:sz="8" w:space="0" w:color="000000"/>
              <w:right w:val="nil"/>
            </w:tcBorders>
            <w:shd w:val="clear" w:color="auto" w:fill="E8EBF0"/>
          </w:tcPr>
          <w:p w14:paraId="62DC5099" w14:textId="77777777" w:rsidR="007C539C" w:rsidRDefault="00000000">
            <w:pPr>
              <w:spacing w:after="20" w:line="240" w:lineRule="auto"/>
            </w:pPr>
            <w:r>
              <w:rPr>
                <w:b/>
                <w:sz w:val="17"/>
              </w:rPr>
              <w:t>Adversarial action</w:t>
            </w:r>
          </w:p>
        </w:tc>
        <w:tc>
          <w:tcPr>
            <w:tcW w:w="2608" w:type="dxa"/>
            <w:tcBorders>
              <w:top w:val="single" w:sz="8" w:space="0" w:color="000000"/>
              <w:left w:val="nil"/>
              <w:bottom w:val="single" w:sz="8" w:space="0" w:color="000000"/>
              <w:right w:val="nil"/>
            </w:tcBorders>
            <w:shd w:val="clear" w:color="auto" w:fill="E8EBF0"/>
          </w:tcPr>
          <w:p w14:paraId="390CEEF3" w14:textId="77777777" w:rsidR="007C539C" w:rsidRDefault="00000000">
            <w:pPr>
              <w:spacing w:after="20" w:line="240" w:lineRule="auto"/>
            </w:pPr>
            <w:r>
              <w:rPr>
                <w:b/>
                <w:sz w:val="17"/>
              </w:rPr>
              <w:t>Mechanism</w:t>
            </w:r>
          </w:p>
        </w:tc>
        <w:tc>
          <w:tcPr>
            <w:tcW w:w="2324" w:type="dxa"/>
            <w:tcBorders>
              <w:top w:val="single" w:sz="8" w:space="0" w:color="000000"/>
              <w:left w:val="nil"/>
              <w:bottom w:val="single" w:sz="8" w:space="0" w:color="000000"/>
              <w:right w:val="nil"/>
            </w:tcBorders>
            <w:shd w:val="clear" w:color="auto" w:fill="E8EBF0"/>
          </w:tcPr>
          <w:p w14:paraId="4037B34C" w14:textId="77777777" w:rsidR="007C539C" w:rsidRDefault="00000000">
            <w:pPr>
              <w:spacing w:after="20" w:line="240" w:lineRule="auto"/>
            </w:pPr>
            <w:r>
              <w:rPr>
                <w:b/>
                <w:sz w:val="17"/>
              </w:rPr>
              <w:t>Status in prototype</w:t>
            </w:r>
          </w:p>
        </w:tc>
      </w:tr>
      <w:tr w:rsidR="007C539C" w14:paraId="11B2471F" w14:textId="77777777">
        <w:trPr>
          <w:cantSplit/>
          <w:jc w:val="center"/>
        </w:trPr>
        <w:tc>
          <w:tcPr>
            <w:tcW w:w="1871" w:type="dxa"/>
            <w:tcBorders>
              <w:top w:val="nil"/>
              <w:left w:val="nil"/>
              <w:bottom w:val="nil"/>
              <w:right w:val="nil"/>
            </w:tcBorders>
          </w:tcPr>
          <w:p w14:paraId="25583061" w14:textId="77777777" w:rsidR="007C539C" w:rsidRDefault="00000000">
            <w:pPr>
              <w:spacing w:after="20" w:line="240" w:lineRule="auto"/>
            </w:pPr>
            <w:r>
              <w:rPr>
                <w:sz w:val="17"/>
              </w:rPr>
              <w:t>T1 Plaintext exposure</w:t>
            </w:r>
          </w:p>
        </w:tc>
        <w:tc>
          <w:tcPr>
            <w:tcW w:w="2268" w:type="dxa"/>
            <w:tcBorders>
              <w:top w:val="nil"/>
              <w:left w:val="nil"/>
              <w:bottom w:val="nil"/>
              <w:right w:val="nil"/>
            </w:tcBorders>
          </w:tcPr>
          <w:p w14:paraId="4344CBBC" w14:textId="77777777" w:rsidR="007C539C" w:rsidRDefault="00000000">
            <w:pPr>
              <w:spacing w:after="20" w:line="240" w:lineRule="auto"/>
            </w:pPr>
            <w:r>
              <w:rPr>
                <w:sz w:val="17"/>
              </w:rPr>
              <w:t>Read chunk text held by the cloud</w:t>
            </w:r>
          </w:p>
        </w:tc>
        <w:tc>
          <w:tcPr>
            <w:tcW w:w="2608" w:type="dxa"/>
            <w:tcBorders>
              <w:top w:val="nil"/>
              <w:left w:val="nil"/>
              <w:bottom w:val="nil"/>
              <w:right w:val="nil"/>
            </w:tcBorders>
          </w:tcPr>
          <w:p w14:paraId="4148C49D" w14:textId="77777777" w:rsidR="007C539C" w:rsidRDefault="00000000">
            <w:pPr>
              <w:spacing w:after="20" w:line="240" w:lineRule="auto"/>
            </w:pPr>
            <w:r>
              <w:rPr>
                <w:sz w:val="17"/>
              </w:rPr>
              <w:t>AES-256-GCM encryption before upload</w:t>
            </w:r>
          </w:p>
        </w:tc>
        <w:tc>
          <w:tcPr>
            <w:tcW w:w="2324" w:type="dxa"/>
            <w:tcBorders>
              <w:top w:val="nil"/>
              <w:left w:val="nil"/>
              <w:bottom w:val="nil"/>
              <w:right w:val="nil"/>
            </w:tcBorders>
          </w:tcPr>
          <w:p w14:paraId="1FAB824B" w14:textId="77777777" w:rsidR="007C539C" w:rsidRDefault="00000000">
            <w:pPr>
              <w:spacing w:after="20" w:line="240" w:lineRule="auto"/>
            </w:pPr>
            <w:r>
              <w:rPr>
                <w:sz w:val="17"/>
              </w:rPr>
              <w:t>Implemented</w:t>
            </w:r>
          </w:p>
        </w:tc>
      </w:tr>
      <w:tr w:rsidR="007C539C" w14:paraId="48D06BD1" w14:textId="77777777">
        <w:trPr>
          <w:cantSplit/>
          <w:jc w:val="center"/>
        </w:trPr>
        <w:tc>
          <w:tcPr>
            <w:tcW w:w="1871" w:type="dxa"/>
            <w:tcBorders>
              <w:top w:val="nil"/>
              <w:left w:val="nil"/>
              <w:bottom w:val="nil"/>
              <w:right w:val="nil"/>
            </w:tcBorders>
          </w:tcPr>
          <w:p w14:paraId="7F5F3BDC" w14:textId="77777777" w:rsidR="007C539C" w:rsidRDefault="00000000">
            <w:pPr>
              <w:spacing w:after="20" w:line="240" w:lineRule="auto"/>
            </w:pPr>
            <w:r>
              <w:rPr>
                <w:sz w:val="17"/>
              </w:rPr>
              <w:t>T2 Embedding inversion</w:t>
            </w:r>
          </w:p>
        </w:tc>
        <w:tc>
          <w:tcPr>
            <w:tcW w:w="2268" w:type="dxa"/>
            <w:tcBorders>
              <w:top w:val="nil"/>
              <w:left w:val="nil"/>
              <w:bottom w:val="nil"/>
              <w:right w:val="nil"/>
            </w:tcBorders>
          </w:tcPr>
          <w:p w14:paraId="038871B1" w14:textId="77777777" w:rsidR="007C539C" w:rsidRDefault="00000000">
            <w:pPr>
              <w:spacing w:after="20" w:line="240" w:lineRule="auto"/>
            </w:pPr>
            <w:r>
              <w:rPr>
                <w:sz w:val="17"/>
              </w:rPr>
              <w:t>Invert stored vectors to text</w:t>
            </w:r>
          </w:p>
        </w:tc>
        <w:tc>
          <w:tcPr>
            <w:tcW w:w="2608" w:type="dxa"/>
            <w:tcBorders>
              <w:top w:val="nil"/>
              <w:left w:val="nil"/>
              <w:bottom w:val="nil"/>
              <w:right w:val="nil"/>
            </w:tcBorders>
          </w:tcPr>
          <w:p w14:paraId="247E5610" w14:textId="77777777" w:rsidR="007C539C" w:rsidRDefault="00000000">
            <w:pPr>
              <w:spacing w:after="20" w:line="240" w:lineRule="auto"/>
            </w:pPr>
            <w:r>
              <w:rPr>
                <w:sz w:val="17"/>
              </w:rPr>
              <w:t>Vector masking (orthogonal transform)</w:t>
            </w:r>
          </w:p>
        </w:tc>
        <w:tc>
          <w:tcPr>
            <w:tcW w:w="2324" w:type="dxa"/>
            <w:tcBorders>
              <w:top w:val="nil"/>
              <w:left w:val="nil"/>
              <w:bottom w:val="nil"/>
              <w:right w:val="nil"/>
            </w:tcBorders>
          </w:tcPr>
          <w:p w14:paraId="1DB87796" w14:textId="77777777" w:rsidR="007C539C" w:rsidRDefault="00000000">
            <w:pPr>
              <w:spacing w:after="20" w:line="240" w:lineRule="auto"/>
            </w:pPr>
            <w:r>
              <w:rPr>
                <w:sz w:val="17"/>
              </w:rPr>
              <w:t>Not in prototype; vectors stored unmasked</w:t>
            </w:r>
          </w:p>
        </w:tc>
      </w:tr>
      <w:tr w:rsidR="007C539C" w14:paraId="51679AEF" w14:textId="77777777">
        <w:trPr>
          <w:cantSplit/>
          <w:jc w:val="center"/>
        </w:trPr>
        <w:tc>
          <w:tcPr>
            <w:tcW w:w="1871" w:type="dxa"/>
            <w:tcBorders>
              <w:top w:val="nil"/>
              <w:left w:val="nil"/>
              <w:bottom w:val="nil"/>
              <w:right w:val="nil"/>
            </w:tcBorders>
          </w:tcPr>
          <w:p w14:paraId="7EC4FED9" w14:textId="77777777" w:rsidR="007C539C" w:rsidRDefault="00000000">
            <w:pPr>
              <w:spacing w:after="20" w:line="240" w:lineRule="auto"/>
            </w:pPr>
            <w:r>
              <w:rPr>
                <w:sz w:val="17"/>
              </w:rPr>
              <w:t>T3 Chunk forgery or splicing</w:t>
            </w:r>
          </w:p>
        </w:tc>
        <w:tc>
          <w:tcPr>
            <w:tcW w:w="2268" w:type="dxa"/>
            <w:tcBorders>
              <w:top w:val="nil"/>
              <w:left w:val="nil"/>
              <w:bottom w:val="nil"/>
              <w:right w:val="nil"/>
            </w:tcBorders>
          </w:tcPr>
          <w:p w14:paraId="6671C770" w14:textId="77777777" w:rsidR="007C539C" w:rsidRDefault="00000000">
            <w:pPr>
              <w:spacing w:after="20" w:line="240" w:lineRule="auto"/>
            </w:pPr>
            <w:r>
              <w:rPr>
                <w:sz w:val="17"/>
              </w:rPr>
              <w:t>Modify or substitute a returned chunk</w:t>
            </w:r>
          </w:p>
        </w:tc>
        <w:tc>
          <w:tcPr>
            <w:tcW w:w="2608" w:type="dxa"/>
            <w:tcBorders>
              <w:top w:val="nil"/>
              <w:left w:val="nil"/>
              <w:bottom w:val="nil"/>
              <w:right w:val="nil"/>
            </w:tcBorders>
          </w:tcPr>
          <w:p w14:paraId="35FCF03A" w14:textId="77777777" w:rsidR="007C539C" w:rsidRDefault="00000000">
            <w:pPr>
              <w:spacing w:after="20" w:line="240" w:lineRule="auto"/>
            </w:pPr>
            <w:r>
              <w:rPr>
                <w:sz w:val="17"/>
              </w:rPr>
              <w:t>MMR inclusion proof; GCM tag</w:t>
            </w:r>
          </w:p>
        </w:tc>
        <w:tc>
          <w:tcPr>
            <w:tcW w:w="2324" w:type="dxa"/>
            <w:tcBorders>
              <w:top w:val="nil"/>
              <w:left w:val="nil"/>
              <w:bottom w:val="nil"/>
              <w:right w:val="nil"/>
            </w:tcBorders>
          </w:tcPr>
          <w:p w14:paraId="4398A10F" w14:textId="77777777" w:rsidR="007C539C" w:rsidRDefault="00000000">
            <w:pPr>
              <w:spacing w:after="20" w:line="240" w:lineRule="auto"/>
            </w:pPr>
            <w:r>
              <w:rPr>
                <w:sz w:val="17"/>
              </w:rPr>
              <w:t>Implemented, with gaps (Table 9)</w:t>
            </w:r>
          </w:p>
        </w:tc>
      </w:tr>
      <w:tr w:rsidR="007C539C" w14:paraId="45B0BAB7" w14:textId="77777777">
        <w:trPr>
          <w:cantSplit/>
          <w:jc w:val="center"/>
        </w:trPr>
        <w:tc>
          <w:tcPr>
            <w:tcW w:w="1871" w:type="dxa"/>
            <w:tcBorders>
              <w:top w:val="nil"/>
              <w:left w:val="nil"/>
              <w:bottom w:val="nil"/>
              <w:right w:val="nil"/>
            </w:tcBorders>
          </w:tcPr>
          <w:p w14:paraId="0EAF9E8A" w14:textId="77777777" w:rsidR="007C539C" w:rsidRDefault="00000000">
            <w:pPr>
              <w:spacing w:after="20" w:line="240" w:lineRule="auto"/>
            </w:pPr>
            <w:r>
              <w:rPr>
                <w:sz w:val="17"/>
              </w:rPr>
              <w:t>T4 Cell omission</w:t>
            </w:r>
          </w:p>
        </w:tc>
        <w:tc>
          <w:tcPr>
            <w:tcW w:w="2268" w:type="dxa"/>
            <w:tcBorders>
              <w:top w:val="nil"/>
              <w:left w:val="nil"/>
              <w:bottom w:val="nil"/>
              <w:right w:val="nil"/>
            </w:tcBorders>
          </w:tcPr>
          <w:p w14:paraId="0261D433" w14:textId="77777777" w:rsidR="007C539C" w:rsidRDefault="00000000">
            <w:pPr>
              <w:spacing w:after="20" w:line="240" w:lineRule="auto"/>
            </w:pPr>
            <w:r>
              <w:rPr>
                <w:sz w:val="17"/>
              </w:rPr>
              <w:t>Skip IVF cells during search</w:t>
            </w:r>
          </w:p>
        </w:tc>
        <w:tc>
          <w:tcPr>
            <w:tcW w:w="2608" w:type="dxa"/>
            <w:tcBorders>
              <w:top w:val="nil"/>
              <w:left w:val="nil"/>
              <w:bottom w:val="nil"/>
              <w:right w:val="nil"/>
            </w:tcBorders>
          </w:tcPr>
          <w:p w14:paraId="7E16679D" w14:textId="77777777" w:rsidR="007C539C" w:rsidRDefault="00000000">
            <w:pPr>
              <w:spacing w:after="20" w:line="240" w:lineRule="auto"/>
            </w:pPr>
            <w:r>
              <w:rPr>
                <w:sz w:val="17"/>
              </w:rPr>
              <w:t>DBV set-inclusion check</w:t>
            </w:r>
          </w:p>
        </w:tc>
        <w:tc>
          <w:tcPr>
            <w:tcW w:w="2324" w:type="dxa"/>
            <w:tcBorders>
              <w:top w:val="nil"/>
              <w:left w:val="nil"/>
              <w:bottom w:val="nil"/>
              <w:right w:val="nil"/>
            </w:tcBorders>
          </w:tcPr>
          <w:p w14:paraId="3C91EFFE" w14:textId="77777777" w:rsidR="007C539C" w:rsidRDefault="00000000">
            <w:pPr>
              <w:spacing w:after="20" w:line="240" w:lineRule="auto"/>
            </w:pPr>
            <w:r>
              <w:rPr>
                <w:sz w:val="17"/>
              </w:rPr>
              <w:t>Implemented as a set check</w:t>
            </w:r>
          </w:p>
        </w:tc>
      </w:tr>
      <w:tr w:rsidR="007C539C" w14:paraId="06C9F7DA" w14:textId="77777777">
        <w:trPr>
          <w:cantSplit/>
          <w:jc w:val="center"/>
        </w:trPr>
        <w:tc>
          <w:tcPr>
            <w:tcW w:w="1871" w:type="dxa"/>
            <w:tcBorders>
              <w:top w:val="nil"/>
              <w:left w:val="nil"/>
              <w:bottom w:val="nil"/>
              <w:right w:val="nil"/>
            </w:tcBorders>
          </w:tcPr>
          <w:p w14:paraId="27F7D759" w14:textId="77777777" w:rsidR="007C539C" w:rsidRDefault="00000000">
            <w:pPr>
              <w:spacing w:after="20" w:line="240" w:lineRule="auto"/>
            </w:pPr>
            <w:r>
              <w:rPr>
                <w:sz w:val="17"/>
              </w:rPr>
              <w:t>T5 Cross-tenant access</w:t>
            </w:r>
          </w:p>
        </w:tc>
        <w:tc>
          <w:tcPr>
            <w:tcW w:w="2268" w:type="dxa"/>
            <w:tcBorders>
              <w:top w:val="nil"/>
              <w:left w:val="nil"/>
              <w:bottom w:val="nil"/>
              <w:right w:val="nil"/>
            </w:tcBorders>
          </w:tcPr>
          <w:p w14:paraId="6A0D3524" w14:textId="77777777" w:rsidR="007C539C" w:rsidRDefault="00000000">
            <w:pPr>
              <w:spacing w:after="20" w:line="240" w:lineRule="auto"/>
            </w:pPr>
            <w:r>
              <w:rPr>
                <w:sz w:val="17"/>
              </w:rPr>
              <w:t>Query another organisation's data</w:t>
            </w:r>
          </w:p>
        </w:tc>
        <w:tc>
          <w:tcPr>
            <w:tcW w:w="2608" w:type="dxa"/>
            <w:tcBorders>
              <w:top w:val="nil"/>
              <w:left w:val="nil"/>
              <w:bottom w:val="nil"/>
              <w:right w:val="nil"/>
            </w:tcBorders>
          </w:tcPr>
          <w:p w14:paraId="17BC8EAE" w14:textId="77777777" w:rsidR="007C539C" w:rsidRDefault="00000000">
            <w:pPr>
              <w:spacing w:after="20" w:line="240" w:lineRule="auto"/>
            </w:pPr>
            <w:r>
              <w:rPr>
                <w:sz w:val="17"/>
              </w:rPr>
              <w:t>Per-tenant collections; RBAC check</w:t>
            </w:r>
          </w:p>
        </w:tc>
        <w:tc>
          <w:tcPr>
            <w:tcW w:w="2324" w:type="dxa"/>
            <w:tcBorders>
              <w:top w:val="nil"/>
              <w:left w:val="nil"/>
              <w:bottom w:val="nil"/>
              <w:right w:val="nil"/>
            </w:tcBorders>
          </w:tcPr>
          <w:p w14:paraId="37BA7291" w14:textId="77777777" w:rsidR="007C539C" w:rsidRDefault="00000000">
            <w:pPr>
              <w:spacing w:after="20" w:line="240" w:lineRule="auto"/>
            </w:pPr>
            <w:r>
              <w:rPr>
                <w:sz w:val="17"/>
              </w:rPr>
              <w:t>Implemented at the client service</w:t>
            </w:r>
          </w:p>
        </w:tc>
      </w:tr>
      <w:tr w:rsidR="007C539C" w14:paraId="53732268" w14:textId="77777777">
        <w:trPr>
          <w:cantSplit/>
          <w:jc w:val="center"/>
        </w:trPr>
        <w:tc>
          <w:tcPr>
            <w:tcW w:w="1871" w:type="dxa"/>
            <w:tcBorders>
              <w:top w:val="nil"/>
              <w:left w:val="nil"/>
              <w:bottom w:val="single" w:sz="8" w:space="0" w:color="000000"/>
              <w:right w:val="nil"/>
            </w:tcBorders>
          </w:tcPr>
          <w:p w14:paraId="0D360B23" w14:textId="77777777" w:rsidR="007C539C" w:rsidRDefault="00000000">
            <w:pPr>
              <w:spacing w:after="20" w:line="240" w:lineRule="auto"/>
            </w:pPr>
            <w:r>
              <w:rPr>
                <w:sz w:val="17"/>
              </w:rPr>
              <w:t>T6 Ungrounded generation</w:t>
            </w:r>
          </w:p>
        </w:tc>
        <w:tc>
          <w:tcPr>
            <w:tcW w:w="2268" w:type="dxa"/>
            <w:tcBorders>
              <w:top w:val="nil"/>
              <w:left w:val="nil"/>
              <w:bottom w:val="single" w:sz="8" w:space="0" w:color="000000"/>
              <w:right w:val="nil"/>
            </w:tcBorders>
          </w:tcPr>
          <w:p w14:paraId="6D56063E" w14:textId="77777777" w:rsidR="007C539C" w:rsidRDefault="00000000">
            <w:pPr>
              <w:spacing w:after="20" w:line="240" w:lineRule="auto"/>
            </w:pPr>
            <w:r>
              <w:rPr>
                <w:sz w:val="17"/>
              </w:rPr>
              <w:t>Irrelevant or poisoned context</w:t>
            </w:r>
          </w:p>
        </w:tc>
        <w:tc>
          <w:tcPr>
            <w:tcW w:w="2608" w:type="dxa"/>
            <w:tcBorders>
              <w:top w:val="nil"/>
              <w:left w:val="nil"/>
              <w:bottom w:val="single" w:sz="8" w:space="0" w:color="000000"/>
              <w:right w:val="nil"/>
            </w:tcBorders>
          </w:tcPr>
          <w:p w14:paraId="183A7223" w14:textId="77777777" w:rsidR="007C539C" w:rsidRDefault="00000000">
            <w:pPr>
              <w:spacing w:after="20" w:line="240" w:lineRule="auto"/>
            </w:pPr>
            <w:r>
              <w:rPr>
                <w:sz w:val="17"/>
              </w:rPr>
              <w:t>CRAG grading; Self-RAG tokens; grounding score</w:t>
            </w:r>
          </w:p>
        </w:tc>
        <w:tc>
          <w:tcPr>
            <w:tcW w:w="2324" w:type="dxa"/>
            <w:tcBorders>
              <w:top w:val="nil"/>
              <w:left w:val="nil"/>
              <w:bottom w:val="single" w:sz="8" w:space="0" w:color="000000"/>
              <w:right w:val="nil"/>
            </w:tcBorders>
          </w:tcPr>
          <w:p w14:paraId="153954B3" w14:textId="77777777" w:rsidR="007C539C" w:rsidRDefault="00000000">
            <w:pPr>
              <w:spacing w:after="20" w:line="240" w:lineRule="auto"/>
            </w:pPr>
            <w:r>
              <w:rPr>
                <w:sz w:val="17"/>
              </w:rPr>
              <w:t>Implemented as heuristics</w:t>
            </w:r>
          </w:p>
        </w:tc>
      </w:tr>
    </w:tbl>
    <w:p w14:paraId="02FBBF49" w14:textId="77777777" w:rsidR="007C539C" w:rsidRDefault="007C539C">
      <w:pPr>
        <w:spacing w:after="80"/>
      </w:pPr>
    </w:p>
    <w:p w14:paraId="0EE5FC49" w14:textId="77777777" w:rsidR="007C539C" w:rsidRDefault="00000000">
      <w:pPr>
        <w:keepNext/>
        <w:spacing w:before="160" w:after="60"/>
      </w:pPr>
      <w:r>
        <w:rPr>
          <w:b/>
          <w:sz w:val="20"/>
        </w:rPr>
        <w:t>Table 3</w:t>
      </w:r>
      <w:r>
        <w:rPr>
          <w:sz w:val="20"/>
        </w:rPr>
        <w:t xml:space="preserve">  Assets and trust domains in the prototype.</w:t>
      </w:r>
    </w:p>
    <w:tbl>
      <w:tblPr>
        <w:tblW w:w="0" w:type="auto"/>
        <w:jc w:val="center"/>
        <w:tblLayout w:type="fixed"/>
        <w:tblLook w:val="04A0" w:firstRow="1" w:lastRow="0" w:firstColumn="1" w:lastColumn="0" w:noHBand="0" w:noVBand="1"/>
      </w:tblPr>
      <w:tblGrid>
        <w:gridCol w:w="2608"/>
        <w:gridCol w:w="3402"/>
        <w:gridCol w:w="3061"/>
      </w:tblGrid>
      <w:tr w:rsidR="007C539C" w14:paraId="28E94C8D" w14:textId="77777777">
        <w:trPr>
          <w:cantSplit/>
          <w:jc w:val="center"/>
        </w:trPr>
        <w:tc>
          <w:tcPr>
            <w:tcW w:w="2608" w:type="dxa"/>
            <w:tcBorders>
              <w:top w:val="single" w:sz="8" w:space="0" w:color="000000"/>
              <w:left w:val="nil"/>
              <w:bottom w:val="single" w:sz="8" w:space="0" w:color="000000"/>
              <w:right w:val="nil"/>
            </w:tcBorders>
            <w:shd w:val="clear" w:color="auto" w:fill="E8EBF0"/>
          </w:tcPr>
          <w:p w14:paraId="280C28CE" w14:textId="77777777" w:rsidR="007C539C" w:rsidRDefault="00000000">
            <w:pPr>
              <w:spacing w:after="20" w:line="240" w:lineRule="auto"/>
            </w:pPr>
            <w:r>
              <w:rPr>
                <w:b/>
                <w:sz w:val="17"/>
              </w:rPr>
              <w:t>Asset</w:t>
            </w:r>
          </w:p>
        </w:tc>
        <w:tc>
          <w:tcPr>
            <w:tcW w:w="3402" w:type="dxa"/>
            <w:tcBorders>
              <w:top w:val="single" w:sz="8" w:space="0" w:color="000000"/>
              <w:left w:val="nil"/>
              <w:bottom w:val="single" w:sz="8" w:space="0" w:color="000000"/>
              <w:right w:val="nil"/>
            </w:tcBorders>
            <w:shd w:val="clear" w:color="auto" w:fill="E8EBF0"/>
          </w:tcPr>
          <w:p w14:paraId="75863EB9" w14:textId="77777777" w:rsidR="007C539C" w:rsidRDefault="00000000">
            <w:pPr>
              <w:spacing w:after="20" w:line="240" w:lineRule="auto"/>
            </w:pPr>
            <w:r>
              <w:rPr>
                <w:b/>
                <w:sz w:val="17"/>
              </w:rPr>
              <w:t>Trusted client service</w:t>
            </w:r>
          </w:p>
        </w:tc>
        <w:tc>
          <w:tcPr>
            <w:tcW w:w="3061" w:type="dxa"/>
            <w:tcBorders>
              <w:top w:val="single" w:sz="8" w:space="0" w:color="000000"/>
              <w:left w:val="nil"/>
              <w:bottom w:val="single" w:sz="8" w:space="0" w:color="000000"/>
              <w:right w:val="nil"/>
            </w:tcBorders>
            <w:shd w:val="clear" w:color="auto" w:fill="E8EBF0"/>
          </w:tcPr>
          <w:p w14:paraId="3A2141E2" w14:textId="77777777" w:rsidR="007C539C" w:rsidRDefault="00000000">
            <w:pPr>
              <w:spacing w:after="20" w:line="240" w:lineRule="auto"/>
            </w:pPr>
            <w:r>
              <w:rPr>
                <w:b/>
                <w:sz w:val="17"/>
              </w:rPr>
              <w:t>Untrusted cloud engine</w:t>
            </w:r>
          </w:p>
        </w:tc>
      </w:tr>
      <w:tr w:rsidR="007C539C" w14:paraId="30416520" w14:textId="77777777">
        <w:trPr>
          <w:cantSplit/>
          <w:jc w:val="center"/>
        </w:trPr>
        <w:tc>
          <w:tcPr>
            <w:tcW w:w="2608" w:type="dxa"/>
            <w:tcBorders>
              <w:top w:val="nil"/>
              <w:left w:val="nil"/>
              <w:bottom w:val="nil"/>
              <w:right w:val="nil"/>
            </w:tcBorders>
          </w:tcPr>
          <w:p w14:paraId="192A81B6" w14:textId="77777777" w:rsidR="007C539C" w:rsidRDefault="00000000">
            <w:pPr>
              <w:spacing w:after="20" w:line="240" w:lineRule="auto"/>
            </w:pPr>
            <w:r>
              <w:rPr>
                <w:sz w:val="17"/>
              </w:rPr>
              <w:t>Chunk plaintext</w:t>
            </w:r>
          </w:p>
        </w:tc>
        <w:tc>
          <w:tcPr>
            <w:tcW w:w="3402" w:type="dxa"/>
            <w:tcBorders>
              <w:top w:val="nil"/>
              <w:left w:val="nil"/>
              <w:bottom w:val="nil"/>
              <w:right w:val="nil"/>
            </w:tcBorders>
          </w:tcPr>
          <w:p w14:paraId="0EBED758" w14:textId="77777777" w:rsidR="007C539C" w:rsidRDefault="00000000">
            <w:pPr>
              <w:spacing w:after="20" w:line="240" w:lineRule="auto"/>
            </w:pPr>
            <w:r>
              <w:rPr>
                <w:sz w:val="17"/>
              </w:rPr>
              <w:t>Read after authenticated decryption</w:t>
            </w:r>
          </w:p>
        </w:tc>
        <w:tc>
          <w:tcPr>
            <w:tcW w:w="3061" w:type="dxa"/>
            <w:tcBorders>
              <w:top w:val="nil"/>
              <w:left w:val="nil"/>
              <w:bottom w:val="nil"/>
              <w:right w:val="nil"/>
            </w:tcBorders>
          </w:tcPr>
          <w:p w14:paraId="4A581599" w14:textId="77777777" w:rsidR="007C539C" w:rsidRDefault="00000000">
            <w:pPr>
              <w:spacing w:after="20" w:line="240" w:lineRule="auto"/>
            </w:pPr>
            <w:r>
              <w:rPr>
                <w:sz w:val="17"/>
              </w:rPr>
              <w:t>Ciphertext only</w:t>
            </w:r>
          </w:p>
        </w:tc>
      </w:tr>
      <w:tr w:rsidR="007C539C" w14:paraId="1698FEA3" w14:textId="77777777">
        <w:trPr>
          <w:cantSplit/>
          <w:jc w:val="center"/>
        </w:trPr>
        <w:tc>
          <w:tcPr>
            <w:tcW w:w="2608" w:type="dxa"/>
            <w:tcBorders>
              <w:top w:val="nil"/>
              <w:left w:val="nil"/>
              <w:bottom w:val="nil"/>
              <w:right w:val="nil"/>
            </w:tcBorders>
          </w:tcPr>
          <w:p w14:paraId="57D14E98" w14:textId="77777777" w:rsidR="007C539C" w:rsidRDefault="00000000">
            <w:pPr>
              <w:spacing w:after="20" w:line="240" w:lineRule="auto"/>
            </w:pPr>
            <w:r>
              <w:rPr>
                <w:sz w:val="17"/>
              </w:rPr>
              <w:t>AES-256 key</w:t>
            </w:r>
          </w:p>
        </w:tc>
        <w:tc>
          <w:tcPr>
            <w:tcW w:w="3402" w:type="dxa"/>
            <w:tcBorders>
              <w:top w:val="nil"/>
              <w:left w:val="nil"/>
              <w:bottom w:val="nil"/>
              <w:right w:val="nil"/>
            </w:tcBorders>
          </w:tcPr>
          <w:p w14:paraId="13C1127C" w14:textId="77777777" w:rsidR="007C539C" w:rsidRDefault="00000000">
            <w:pPr>
              <w:spacing w:after="20" w:line="240" w:lineRule="auto"/>
            </w:pPr>
            <w:r>
              <w:rPr>
                <w:sz w:val="17"/>
              </w:rPr>
              <w:t>Held in service configuration</w:t>
            </w:r>
          </w:p>
        </w:tc>
        <w:tc>
          <w:tcPr>
            <w:tcW w:w="3061" w:type="dxa"/>
            <w:tcBorders>
              <w:top w:val="nil"/>
              <w:left w:val="nil"/>
              <w:bottom w:val="nil"/>
              <w:right w:val="nil"/>
            </w:tcBorders>
          </w:tcPr>
          <w:p w14:paraId="70EEDCC9" w14:textId="77777777" w:rsidR="007C539C" w:rsidRDefault="00000000">
            <w:pPr>
              <w:spacing w:after="20" w:line="240" w:lineRule="auto"/>
            </w:pPr>
            <w:r>
              <w:rPr>
                <w:sz w:val="17"/>
              </w:rPr>
              <w:t>Never sent</w:t>
            </w:r>
          </w:p>
        </w:tc>
      </w:tr>
      <w:tr w:rsidR="007C539C" w14:paraId="2C296172" w14:textId="77777777">
        <w:trPr>
          <w:cantSplit/>
          <w:jc w:val="center"/>
        </w:trPr>
        <w:tc>
          <w:tcPr>
            <w:tcW w:w="2608" w:type="dxa"/>
            <w:tcBorders>
              <w:top w:val="nil"/>
              <w:left w:val="nil"/>
              <w:bottom w:val="nil"/>
              <w:right w:val="nil"/>
            </w:tcBorders>
          </w:tcPr>
          <w:p w14:paraId="066D712F" w14:textId="77777777" w:rsidR="007C539C" w:rsidRDefault="00000000">
            <w:pPr>
              <w:spacing w:after="20" w:line="240" w:lineRule="auto"/>
            </w:pPr>
            <w:r>
              <w:rPr>
                <w:sz w:val="17"/>
              </w:rPr>
              <w:t>Chunk embeddings (384-d)</w:t>
            </w:r>
          </w:p>
        </w:tc>
        <w:tc>
          <w:tcPr>
            <w:tcW w:w="3402" w:type="dxa"/>
            <w:tcBorders>
              <w:top w:val="nil"/>
              <w:left w:val="nil"/>
              <w:bottom w:val="nil"/>
              <w:right w:val="nil"/>
            </w:tcBorders>
          </w:tcPr>
          <w:p w14:paraId="2F9BD3DE" w14:textId="77777777" w:rsidR="007C539C" w:rsidRDefault="00000000">
            <w:pPr>
              <w:spacing w:after="20" w:line="240" w:lineRule="auto"/>
            </w:pPr>
            <w:r>
              <w:rPr>
                <w:sz w:val="17"/>
              </w:rPr>
              <w:t>Generated locally</w:t>
            </w:r>
          </w:p>
        </w:tc>
        <w:tc>
          <w:tcPr>
            <w:tcW w:w="3061" w:type="dxa"/>
            <w:tcBorders>
              <w:top w:val="nil"/>
              <w:left w:val="nil"/>
              <w:bottom w:val="nil"/>
              <w:right w:val="nil"/>
            </w:tcBorders>
          </w:tcPr>
          <w:p w14:paraId="081BC38B" w14:textId="77777777" w:rsidR="007C539C" w:rsidRDefault="00000000">
            <w:pPr>
              <w:spacing w:after="20" w:line="240" w:lineRule="auto"/>
            </w:pPr>
            <w:r>
              <w:rPr>
                <w:sz w:val="17"/>
              </w:rPr>
              <w:t>Stored unmasked (cosine search needs them)</w:t>
            </w:r>
          </w:p>
        </w:tc>
      </w:tr>
      <w:tr w:rsidR="007C539C" w14:paraId="61ACCA3C" w14:textId="77777777">
        <w:trPr>
          <w:cantSplit/>
          <w:jc w:val="center"/>
        </w:trPr>
        <w:tc>
          <w:tcPr>
            <w:tcW w:w="2608" w:type="dxa"/>
            <w:tcBorders>
              <w:top w:val="nil"/>
              <w:left w:val="nil"/>
              <w:bottom w:val="nil"/>
              <w:right w:val="nil"/>
            </w:tcBorders>
          </w:tcPr>
          <w:p w14:paraId="4A8C23DC" w14:textId="77777777" w:rsidR="007C539C" w:rsidRDefault="00000000">
            <w:pPr>
              <w:spacing w:after="20" w:line="240" w:lineRule="auto"/>
            </w:pPr>
            <w:r>
              <w:rPr>
                <w:sz w:val="17"/>
              </w:rPr>
              <w:t>Chunk hash, nonce, ACL, cell id</w:t>
            </w:r>
          </w:p>
        </w:tc>
        <w:tc>
          <w:tcPr>
            <w:tcW w:w="3402" w:type="dxa"/>
            <w:tcBorders>
              <w:top w:val="nil"/>
              <w:left w:val="nil"/>
              <w:bottom w:val="nil"/>
              <w:right w:val="nil"/>
            </w:tcBorders>
          </w:tcPr>
          <w:p w14:paraId="7D4899C4" w14:textId="77777777" w:rsidR="007C539C" w:rsidRDefault="00000000">
            <w:pPr>
              <w:spacing w:after="20" w:line="240" w:lineRule="auto"/>
            </w:pPr>
            <w:r>
              <w:rPr>
                <w:sz w:val="17"/>
              </w:rPr>
              <w:t>Created at ingestion</w:t>
            </w:r>
          </w:p>
        </w:tc>
        <w:tc>
          <w:tcPr>
            <w:tcW w:w="3061" w:type="dxa"/>
            <w:tcBorders>
              <w:top w:val="nil"/>
              <w:left w:val="nil"/>
              <w:bottom w:val="nil"/>
              <w:right w:val="nil"/>
            </w:tcBorders>
          </w:tcPr>
          <w:p w14:paraId="653FF527" w14:textId="77777777" w:rsidR="007C539C" w:rsidRDefault="00000000">
            <w:pPr>
              <w:spacing w:after="20" w:line="240" w:lineRule="auto"/>
            </w:pPr>
            <w:r>
              <w:rPr>
                <w:sz w:val="17"/>
              </w:rPr>
              <w:t>Stored as point payload</w:t>
            </w:r>
          </w:p>
        </w:tc>
      </w:tr>
      <w:tr w:rsidR="007C539C" w14:paraId="725D0DB7" w14:textId="77777777">
        <w:trPr>
          <w:cantSplit/>
          <w:jc w:val="center"/>
        </w:trPr>
        <w:tc>
          <w:tcPr>
            <w:tcW w:w="2608" w:type="dxa"/>
            <w:tcBorders>
              <w:top w:val="nil"/>
              <w:left w:val="nil"/>
              <w:bottom w:val="nil"/>
              <w:right w:val="nil"/>
            </w:tcBorders>
          </w:tcPr>
          <w:p w14:paraId="3CD73D4F" w14:textId="77777777" w:rsidR="007C539C" w:rsidRDefault="00000000">
            <w:pPr>
              <w:spacing w:after="20" w:line="240" w:lineRule="auto"/>
            </w:pPr>
            <w:r>
              <w:rPr>
                <w:sz w:val="17"/>
              </w:rPr>
              <w:t>MMR proof path and root</w:t>
            </w:r>
          </w:p>
        </w:tc>
        <w:tc>
          <w:tcPr>
            <w:tcW w:w="3402" w:type="dxa"/>
            <w:tcBorders>
              <w:top w:val="nil"/>
              <w:left w:val="nil"/>
              <w:bottom w:val="nil"/>
              <w:right w:val="nil"/>
            </w:tcBorders>
          </w:tcPr>
          <w:p w14:paraId="2857CD8D" w14:textId="77777777" w:rsidR="007C539C" w:rsidRDefault="00000000">
            <w:pPr>
              <w:spacing w:after="20" w:line="240" w:lineRule="auto"/>
            </w:pPr>
            <w:r>
              <w:rPr>
                <w:sz w:val="17"/>
              </w:rPr>
              <w:t>Computed at ingestion; root recorded</w:t>
            </w:r>
          </w:p>
        </w:tc>
        <w:tc>
          <w:tcPr>
            <w:tcW w:w="3061" w:type="dxa"/>
            <w:tcBorders>
              <w:top w:val="nil"/>
              <w:left w:val="nil"/>
              <w:bottom w:val="nil"/>
              <w:right w:val="nil"/>
            </w:tcBorders>
          </w:tcPr>
          <w:p w14:paraId="4B75697F" w14:textId="77777777" w:rsidR="007C539C" w:rsidRDefault="00000000">
            <w:pPr>
              <w:spacing w:after="20" w:line="240" w:lineRule="auto"/>
            </w:pPr>
            <w:r>
              <w:rPr>
                <w:sz w:val="17"/>
              </w:rPr>
              <w:t>Stored as point payload</w:t>
            </w:r>
          </w:p>
        </w:tc>
      </w:tr>
      <w:tr w:rsidR="007C539C" w14:paraId="0CE42DE2" w14:textId="77777777">
        <w:trPr>
          <w:cantSplit/>
          <w:jc w:val="center"/>
        </w:trPr>
        <w:tc>
          <w:tcPr>
            <w:tcW w:w="2608" w:type="dxa"/>
            <w:tcBorders>
              <w:top w:val="nil"/>
              <w:left w:val="nil"/>
              <w:bottom w:val="nil"/>
              <w:right w:val="nil"/>
            </w:tcBorders>
          </w:tcPr>
          <w:p w14:paraId="76E42ADA" w14:textId="77777777" w:rsidR="007C539C" w:rsidRDefault="00000000">
            <w:pPr>
              <w:spacing w:after="20" w:line="240" w:lineRule="auto"/>
            </w:pPr>
            <w:r>
              <w:rPr>
                <w:sz w:val="17"/>
              </w:rPr>
              <w:t>IVF centroids and radii</w:t>
            </w:r>
          </w:p>
        </w:tc>
        <w:tc>
          <w:tcPr>
            <w:tcW w:w="3402" w:type="dxa"/>
            <w:tcBorders>
              <w:top w:val="nil"/>
              <w:left w:val="nil"/>
              <w:bottom w:val="nil"/>
              <w:right w:val="nil"/>
            </w:tcBorders>
          </w:tcPr>
          <w:p w14:paraId="2A4CD353" w14:textId="77777777" w:rsidR="007C539C" w:rsidRDefault="00000000">
            <w:pPr>
              <w:spacing w:after="20" w:line="240" w:lineRule="auto"/>
            </w:pPr>
            <w:r>
              <w:rPr>
                <w:sz w:val="17"/>
              </w:rPr>
              <w:t>Trained and stored locally</w:t>
            </w:r>
          </w:p>
        </w:tc>
        <w:tc>
          <w:tcPr>
            <w:tcW w:w="3061" w:type="dxa"/>
            <w:tcBorders>
              <w:top w:val="nil"/>
              <w:left w:val="nil"/>
              <w:bottom w:val="nil"/>
              <w:right w:val="nil"/>
            </w:tcBorders>
          </w:tcPr>
          <w:p w14:paraId="6053E0CE" w14:textId="77777777" w:rsidR="007C539C" w:rsidRDefault="00000000">
            <w:pPr>
              <w:spacing w:after="20" w:line="240" w:lineRule="auto"/>
            </w:pPr>
            <w:r>
              <w:rPr>
                <w:sz w:val="17"/>
              </w:rPr>
              <w:t>Not needed (filters by cell id)</w:t>
            </w:r>
          </w:p>
        </w:tc>
      </w:tr>
      <w:tr w:rsidR="007C539C" w14:paraId="6468245C" w14:textId="77777777">
        <w:trPr>
          <w:cantSplit/>
          <w:jc w:val="center"/>
        </w:trPr>
        <w:tc>
          <w:tcPr>
            <w:tcW w:w="2608" w:type="dxa"/>
            <w:tcBorders>
              <w:top w:val="nil"/>
              <w:left w:val="nil"/>
              <w:bottom w:val="single" w:sz="8" w:space="0" w:color="000000"/>
              <w:right w:val="nil"/>
            </w:tcBorders>
          </w:tcPr>
          <w:p w14:paraId="28C0F1EC" w14:textId="77777777" w:rsidR="007C539C" w:rsidRDefault="00000000">
            <w:pPr>
              <w:spacing w:after="20" w:line="240" w:lineRule="auto"/>
            </w:pPr>
            <w:r>
              <w:rPr>
                <w:sz w:val="17"/>
              </w:rPr>
              <w:t>User credentials</w:t>
            </w:r>
          </w:p>
        </w:tc>
        <w:tc>
          <w:tcPr>
            <w:tcW w:w="3402" w:type="dxa"/>
            <w:tcBorders>
              <w:top w:val="nil"/>
              <w:left w:val="nil"/>
              <w:bottom w:val="single" w:sz="8" w:space="0" w:color="000000"/>
              <w:right w:val="nil"/>
            </w:tcBorders>
          </w:tcPr>
          <w:p w14:paraId="0D0DB4C4" w14:textId="77777777" w:rsidR="007C539C" w:rsidRDefault="00000000">
            <w:pPr>
              <w:spacing w:after="20" w:line="240" w:lineRule="auto"/>
            </w:pPr>
            <w:r>
              <w:rPr>
                <w:sz w:val="17"/>
              </w:rPr>
              <w:t>SQLite; PBKDF2-HMAC-SHA256, 100,000 iterations</w:t>
            </w:r>
          </w:p>
        </w:tc>
        <w:tc>
          <w:tcPr>
            <w:tcW w:w="3061" w:type="dxa"/>
            <w:tcBorders>
              <w:top w:val="nil"/>
              <w:left w:val="nil"/>
              <w:bottom w:val="single" w:sz="8" w:space="0" w:color="000000"/>
              <w:right w:val="nil"/>
            </w:tcBorders>
          </w:tcPr>
          <w:p w14:paraId="61DC885C" w14:textId="77777777" w:rsidR="007C539C" w:rsidRDefault="00000000">
            <w:pPr>
              <w:spacing w:after="20" w:line="240" w:lineRule="auto"/>
            </w:pPr>
            <w:r>
              <w:rPr>
                <w:sz w:val="17"/>
              </w:rPr>
              <w:t>Never sent</w:t>
            </w:r>
          </w:p>
        </w:tc>
      </w:tr>
    </w:tbl>
    <w:p w14:paraId="0A47CFB1" w14:textId="77777777" w:rsidR="007C539C" w:rsidRDefault="007C539C">
      <w:pPr>
        <w:spacing w:after="80"/>
      </w:pPr>
    </w:p>
    <w:p w14:paraId="7FF76CD9" w14:textId="77777777" w:rsidR="007C539C" w:rsidRDefault="00000000">
      <w:pPr>
        <w:pStyle w:val="Heading2"/>
      </w:pPr>
      <w:r>
        <w:t>3.2  Architecture</w:t>
      </w:r>
    </w:p>
    <w:p w14:paraId="5217BFD6" w14:textId="77777777" w:rsidR="007C539C" w:rsidRDefault="00000000">
      <w:pPr>
        <w:jc w:val="both"/>
      </w:pPr>
      <w:r>
        <w:t>Figure 1 shows the two phases. In Phase A the client service chunks a document, embeds each chunk, assigns it to an IVF cell, encrypts the text, hashes it, commits it to the two-tier MMR and uploads the result to a collection reserved for the tenant. In Phase B the client redacts personal identifiers from the query, embeds it, computes the cells a complete search must cover, fetches candidates from the cloud and applies the five checks before synthesis. In the prototype the client service and the Qdrant instance run on one machine, so the trust boundary is logical and network latency is absent from the measurements in Section 6.</w:t>
      </w:r>
    </w:p>
    <w:p w14:paraId="74274A15" w14:textId="77777777" w:rsidR="007C539C" w:rsidRDefault="00000000">
      <w:pPr>
        <w:keepNext/>
        <w:spacing w:before="120" w:after="40"/>
        <w:jc w:val="center"/>
      </w:pPr>
      <w:r>
        <w:rPr>
          <w:noProof/>
        </w:rPr>
        <w:drawing>
          <wp:inline distT="0" distB="0" distL="0" distR="0" wp14:anchorId="33A7DB54" wp14:editId="11C80B6C">
            <wp:extent cx="5154930" cy="2933386"/>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30790" cy="2976554"/>
                    </a:xfrm>
                    <a:prstGeom prst="rect">
                      <a:avLst/>
                    </a:prstGeom>
                  </pic:spPr>
                </pic:pic>
              </a:graphicData>
            </a:graphic>
          </wp:inline>
        </w:drawing>
      </w:r>
    </w:p>
    <w:p w14:paraId="22520390" w14:textId="77777777" w:rsidR="007C539C" w:rsidRDefault="00000000">
      <w:pPr>
        <w:spacing w:after="200"/>
        <w:jc w:val="center"/>
      </w:pPr>
      <w:r>
        <w:rPr>
          <w:b/>
          <w:sz w:val="20"/>
        </w:rPr>
        <w:t>Figure 1</w:t>
      </w:r>
      <w:r>
        <w:rPr>
          <w:sz w:val="20"/>
        </w:rPr>
        <w:t xml:space="preserve">  Architecture of the framework: ingestion (Phase A) and verified query processing (Phase B) across the trusted client service and the untrusted vector engine.</w:t>
      </w:r>
    </w:p>
    <w:p w14:paraId="3F5F6F93" w14:textId="77777777" w:rsidR="007C539C" w:rsidRDefault="00000000">
      <w:pPr>
        <w:pStyle w:val="Heading2"/>
      </w:pPr>
      <w:r>
        <w:lastRenderedPageBreak/>
        <w:t>3.3  Phase A: ingestion</w:t>
      </w:r>
    </w:p>
    <w:p w14:paraId="4B482016" w14:textId="77777777" w:rsidR="007C539C" w:rsidRDefault="00000000">
      <w:pPr>
        <w:jc w:val="both"/>
      </w:pPr>
      <w:r>
        <w:t>Text is extracted from PDF or plain-text input and split into windows of 500 characters with a 50-character overlap, preferring section and sentence boundaries. Each chunk is embedded with all-MiniLM-L6-v2 (Reimers and Gurevych, 2019; Wang et al., 2020), which yields L2-normalised 384-dimensional vectors, and is assigned to the nearest IVF centroid by cosine distance. The chunk text is hashed with SHA-256 and encrypted with AES-256-GCM under a fresh 96-bit random nonce. Each tenant has its own collection, and each point carries an access-control list naming the owning user and the organisation administrator. The chunks of a user are then committed to a user MMR whose root becomes a leaf of the organisation MMR (Section 4.1), and each point stores its leaf hash, proof path and the organisation root.</w:t>
      </w:r>
    </w:p>
    <w:p w14:paraId="2903C2FC" w14:textId="77777777" w:rsidR="007C539C" w:rsidRDefault="00000000">
      <w:pPr>
        <w:pStyle w:val="Heading2"/>
      </w:pPr>
      <w:r>
        <w:t>3.4  Phase B: query and retrieval</w:t>
      </w:r>
    </w:p>
    <w:p w14:paraId="105C12F8" w14:textId="77777777" w:rsidR="007C539C" w:rsidRDefault="00000000">
      <w:pPr>
        <w:jc w:val="both"/>
      </w:pPr>
      <w:r>
        <w:t>A regular-expression filter redacts e-mail addresses, national identifiers, phone numbers, card numbers and IP addresses from the query before embedding. The client then computes the required IVF cells (Section 4.2) and retrieves candidates from the tenant's collection. The prototype supports two retrieval paths: an exact-scoring path that reads every point of the tenant's collection, which the interactive application uses by default for the small collections in our deployment, and a multi-probe path that probes the required IVF cells and an HNSW nearest-neighbour search. Candidates then pass the five checks of Section 4.5.</w:t>
      </w:r>
    </w:p>
    <w:p w14:paraId="37506A45" w14:textId="77777777" w:rsidR="007C539C" w:rsidRDefault="00000000">
      <w:pPr>
        <w:pStyle w:val="Heading1"/>
      </w:pPr>
      <w:r>
        <w:t>4  Verification mechanisms</w:t>
      </w:r>
    </w:p>
    <w:p w14:paraId="2309990F" w14:textId="77777777" w:rsidR="007C539C" w:rsidRDefault="00000000">
      <w:pPr>
        <w:pStyle w:val="Heading2"/>
      </w:pPr>
      <w:r>
        <w:t>4.1  Two-tier Merkle mountain range</w:t>
      </w:r>
    </w:p>
    <w:p w14:paraId="42418C92" w14:textId="77777777" w:rsidR="007C539C" w:rsidRDefault="00000000">
      <w:pPr>
        <w:jc w:val="both"/>
      </w:pPr>
      <w:r>
        <w:t xml:space="preserve">Every hash is SHA-256 with a one-byte domain prefix so that values from different levels cannot be confused. A chunk leaf commits to the chunk's position and to the hash of its plaintext, where </w:t>
      </w:r>
      <w:r>
        <w:rPr>
          <w:i/>
        </w:rPr>
        <w:t>H</w:t>
      </w:r>
      <w:r>
        <w:t>(·) denotes SHA-256 and ‖ concatenation:</w:t>
      </w:r>
    </w:p>
    <w:p w14:paraId="67BA98C0" w14:textId="77777777" w:rsidR="007C539C" w:rsidRDefault="00000000">
      <w:pPr>
        <w:tabs>
          <w:tab w:val="center" w:pos="4535"/>
          <w:tab w:val="right" w:pos="9071"/>
        </w:tabs>
      </w:pPr>
      <w:r>
        <w:tab/>
        <w:t xml:space="preserve">leaf = </w:t>
      </w:r>
      <w:r>
        <w:rPr>
          <w:i/>
        </w:rPr>
        <w:t>H</w:t>
      </w:r>
      <w:r>
        <w:t xml:space="preserve">(0x00 ‖ org ‖ user ‖ doc ‖ chunk ‖ index ‖ </w:t>
      </w:r>
      <w:r>
        <w:rPr>
          <w:i/>
        </w:rPr>
        <w:t>H</w:t>
      </w:r>
      <w:r>
        <w:t>(plaintext))</w:t>
      </w:r>
      <w:r>
        <w:tab/>
        <w:t>(1)</w:t>
      </w:r>
    </w:p>
    <w:p w14:paraId="7C82E42C" w14:textId="77777777" w:rsidR="007C539C" w:rsidRDefault="00000000">
      <w:pPr>
        <w:jc w:val="both"/>
      </w:pPr>
      <w:r>
        <w:t xml:space="preserve">The identifiers are joined with a colon separator. An internal node hashes its two children, and the peaks </w:t>
      </w:r>
      <w:r>
        <w:rPr>
          <w:i/>
        </w:rPr>
        <w:t>P</w:t>
      </w:r>
      <w:r>
        <w:rPr>
          <w:vertAlign w:val="subscript"/>
        </w:rPr>
        <w:t>1</w:t>
      </w:r>
      <w:r>
        <w:t xml:space="preserve">, …, </w:t>
      </w:r>
      <w:r>
        <w:rPr>
          <w:i/>
        </w:rPr>
        <w:t>P</w:t>
      </w:r>
      <w:r>
        <w:rPr>
          <w:vertAlign w:val="subscript"/>
        </w:rPr>
        <w:t>m</w:t>
      </w:r>
      <w:r>
        <w:t xml:space="preserve"> of a range are bagged from right to left into a single value:</w:t>
      </w:r>
    </w:p>
    <w:p w14:paraId="447877CD" w14:textId="77777777" w:rsidR="007C539C" w:rsidRDefault="00000000">
      <w:pPr>
        <w:tabs>
          <w:tab w:val="center" w:pos="4535"/>
          <w:tab w:val="right" w:pos="9071"/>
        </w:tabs>
      </w:pPr>
      <w:r>
        <w:tab/>
        <w:t>node(</w:t>
      </w:r>
      <w:r>
        <w:rPr>
          <w:i/>
        </w:rPr>
        <w:t>a</w:t>
      </w:r>
      <w:r>
        <w:t xml:space="preserve">, </w:t>
      </w:r>
      <w:r>
        <w:rPr>
          <w:i/>
        </w:rPr>
        <w:t>b</w:t>
      </w:r>
      <w:r>
        <w:t xml:space="preserve">) = </w:t>
      </w:r>
      <w:r>
        <w:rPr>
          <w:i/>
        </w:rPr>
        <w:t>H</w:t>
      </w:r>
      <w:r>
        <w:t xml:space="preserve">(0x01 ‖ </w:t>
      </w:r>
      <w:r>
        <w:rPr>
          <w:i/>
        </w:rPr>
        <w:t>a</w:t>
      </w:r>
      <w:r>
        <w:t xml:space="preserve"> ‖ </w:t>
      </w:r>
      <w:r>
        <w:rPr>
          <w:i/>
        </w:rPr>
        <w:t>b</w:t>
      </w:r>
      <w:r>
        <w:t>)</w:t>
      </w:r>
      <w:r>
        <w:tab/>
        <w:t>(2)</w:t>
      </w:r>
    </w:p>
    <w:p w14:paraId="5C98CB36" w14:textId="77777777" w:rsidR="007C539C" w:rsidRDefault="00000000">
      <w:pPr>
        <w:tabs>
          <w:tab w:val="center" w:pos="4535"/>
          <w:tab w:val="right" w:pos="9071"/>
        </w:tabs>
      </w:pPr>
      <w:r>
        <w:tab/>
      </w:r>
      <w:r>
        <w:rPr>
          <w:i/>
        </w:rPr>
        <w:t>B</w:t>
      </w:r>
      <w:r>
        <w:rPr>
          <w:vertAlign w:val="subscript"/>
        </w:rPr>
        <w:t>m</w:t>
      </w:r>
      <w:r>
        <w:t xml:space="preserve"> = </w:t>
      </w:r>
      <w:r>
        <w:rPr>
          <w:i/>
        </w:rPr>
        <w:t>P</w:t>
      </w:r>
      <w:r>
        <w:rPr>
          <w:vertAlign w:val="subscript"/>
        </w:rPr>
        <w:t>m</w:t>
      </w:r>
      <w:r>
        <w:t xml:space="preserve">,   </w:t>
      </w:r>
      <w:r>
        <w:rPr>
          <w:i/>
        </w:rPr>
        <w:t>B</w:t>
      </w:r>
      <w:r>
        <w:rPr>
          <w:vertAlign w:val="subscript"/>
        </w:rPr>
        <w:t>i</w:t>
      </w:r>
      <w:r>
        <w:t xml:space="preserve"> = node(</w:t>
      </w:r>
      <w:r>
        <w:rPr>
          <w:i/>
        </w:rPr>
        <w:t>P</w:t>
      </w:r>
      <w:r>
        <w:rPr>
          <w:vertAlign w:val="subscript"/>
        </w:rPr>
        <w:t>i</w:t>
      </w:r>
      <w:r>
        <w:t xml:space="preserve">, </w:t>
      </w:r>
      <w:r>
        <w:rPr>
          <w:i/>
        </w:rPr>
        <w:t>B</w:t>
      </w:r>
      <w:r>
        <w:rPr>
          <w:vertAlign w:val="subscript"/>
        </w:rPr>
        <w:t>i+1</w:t>
      </w:r>
      <w:r>
        <w:t xml:space="preserve">),   bag = </w:t>
      </w:r>
      <w:r>
        <w:rPr>
          <w:i/>
        </w:rPr>
        <w:t>B</w:t>
      </w:r>
      <w:r>
        <w:rPr>
          <w:vertAlign w:val="subscript"/>
        </w:rPr>
        <w:t>1</w:t>
      </w:r>
      <w:r>
        <w:tab/>
        <w:t>(3)</w:t>
      </w:r>
    </w:p>
    <w:p w14:paraId="6CB8CB5A" w14:textId="77777777" w:rsidR="007C539C" w:rsidRDefault="00000000">
      <w:pPr>
        <w:jc w:val="both"/>
      </w:pPr>
      <w:r>
        <w:t xml:space="preserve">A user MMR (Tier 1) holds the leaves of one user's chunks, sorted by document, index and chunk identifier. Its root includes the user and the chunk count. The organisation MMR (Tier 2) takes the user roots, in alphabetical order of user identifier, as its leaves, and its root includes the organisation, the number of users </w:t>
      </w:r>
      <w:r>
        <w:rPr>
          <w:i/>
        </w:rPr>
        <w:t>U</w:t>
      </w:r>
      <w:r>
        <w:t xml:space="preserve"> and the total number of chunks </w:t>
      </w:r>
      <w:r>
        <w:rPr>
          <w:i/>
        </w:rPr>
        <w:t>N</w:t>
      </w:r>
      <w:r>
        <w:t>:</w:t>
      </w:r>
    </w:p>
    <w:p w14:paraId="085E3BC0" w14:textId="77777777" w:rsidR="007C539C" w:rsidRDefault="00000000">
      <w:pPr>
        <w:tabs>
          <w:tab w:val="center" w:pos="4535"/>
          <w:tab w:val="right" w:pos="9071"/>
        </w:tabs>
      </w:pPr>
      <w:r>
        <w:tab/>
      </w:r>
      <w:r>
        <w:rPr>
          <w:i/>
        </w:rPr>
        <w:t>R</w:t>
      </w:r>
      <w:r>
        <w:rPr>
          <w:vertAlign w:val="subscript"/>
        </w:rPr>
        <w:t>user</w:t>
      </w:r>
      <w:r>
        <w:t xml:space="preserve"> = </w:t>
      </w:r>
      <w:r>
        <w:rPr>
          <w:i/>
        </w:rPr>
        <w:t>H</w:t>
      </w:r>
      <w:r>
        <w:t xml:space="preserve">(0x03 ‖ user ‖ </w:t>
      </w:r>
      <w:r>
        <w:rPr>
          <w:i/>
        </w:rPr>
        <w:t>n</w:t>
      </w:r>
      <w:r>
        <w:rPr>
          <w:vertAlign w:val="subscript"/>
        </w:rPr>
        <w:t>u</w:t>
      </w:r>
      <w:r>
        <w:t xml:space="preserve"> ‖ bag</w:t>
      </w:r>
      <w:r>
        <w:rPr>
          <w:vertAlign w:val="subscript"/>
        </w:rPr>
        <w:t>user</w:t>
      </w:r>
      <w:r>
        <w:t>)</w:t>
      </w:r>
      <w:r>
        <w:tab/>
        <w:t>(4)</w:t>
      </w:r>
    </w:p>
    <w:p w14:paraId="2226F890" w14:textId="77777777" w:rsidR="007C539C" w:rsidRDefault="00000000">
      <w:pPr>
        <w:tabs>
          <w:tab w:val="center" w:pos="4535"/>
          <w:tab w:val="right" w:pos="9071"/>
        </w:tabs>
      </w:pPr>
      <w:r>
        <w:tab/>
      </w:r>
      <w:r>
        <w:rPr>
          <w:i/>
        </w:rPr>
        <w:t>R</w:t>
      </w:r>
      <w:r>
        <w:rPr>
          <w:vertAlign w:val="subscript"/>
        </w:rPr>
        <w:t>org</w:t>
      </w:r>
      <w:r>
        <w:t xml:space="preserve"> = </w:t>
      </w:r>
      <w:r>
        <w:rPr>
          <w:i/>
        </w:rPr>
        <w:t>H</w:t>
      </w:r>
      <w:r>
        <w:t xml:space="preserve">(0x04 ‖ org ‖ </w:t>
      </w:r>
      <w:r>
        <w:rPr>
          <w:i/>
        </w:rPr>
        <w:t>U</w:t>
      </w:r>
      <w:r>
        <w:t xml:space="preserve"> ‖ </w:t>
      </w:r>
      <w:r>
        <w:rPr>
          <w:i/>
        </w:rPr>
        <w:t>N</w:t>
      </w:r>
      <w:r>
        <w:t xml:space="preserve"> ‖ bag</w:t>
      </w:r>
      <w:r>
        <w:rPr>
          <w:vertAlign w:val="subscript"/>
        </w:rPr>
        <w:t>org</w:t>
      </w:r>
      <w:r>
        <w:t>)</w:t>
      </w:r>
      <w:r>
        <w:tab/>
        <w:t>(5)</w:t>
      </w:r>
    </w:p>
    <w:p w14:paraId="4C1A6E8C" w14:textId="77777777" w:rsidR="007C539C" w:rsidRDefault="00000000">
      <w:pPr>
        <w:keepNext/>
        <w:spacing w:before="120" w:after="40"/>
        <w:jc w:val="center"/>
      </w:pPr>
      <w:r>
        <w:rPr>
          <w:noProof/>
        </w:rPr>
        <w:lastRenderedPageBreak/>
        <w:drawing>
          <wp:inline distT="0" distB="0" distL="0" distR="0" wp14:anchorId="183BD136" wp14:editId="49D5BDDD">
            <wp:extent cx="4860000" cy="3064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wo_tier_mmr.png"/>
                    <pic:cNvPicPr/>
                  </pic:nvPicPr>
                  <pic:blipFill>
                    <a:blip r:embed="rId9"/>
                    <a:stretch>
                      <a:fillRect/>
                    </a:stretch>
                  </pic:blipFill>
                  <pic:spPr>
                    <a:xfrm>
                      <a:off x="0" y="0"/>
                      <a:ext cx="4860000" cy="3064966"/>
                    </a:xfrm>
                    <a:prstGeom prst="rect">
                      <a:avLst/>
                    </a:prstGeom>
                  </pic:spPr>
                </pic:pic>
              </a:graphicData>
            </a:graphic>
          </wp:inline>
        </w:drawing>
      </w:r>
    </w:p>
    <w:p w14:paraId="2D0FE094" w14:textId="77777777" w:rsidR="007C539C" w:rsidRDefault="00000000">
      <w:pPr>
        <w:spacing w:after="200"/>
        <w:jc w:val="center"/>
      </w:pPr>
      <w:r>
        <w:rPr>
          <w:b/>
          <w:sz w:val="20"/>
        </w:rPr>
        <w:t>Figure 2</w:t>
      </w:r>
      <w:r>
        <w:rPr>
          <w:sz w:val="20"/>
        </w:rPr>
        <w:t xml:space="preserve">  Two-tier MMR: chunk leaves are committed to per-user ranges, whose roots are leaves of the organisation range.</w:t>
      </w:r>
    </w:p>
    <w:p w14:paraId="552760EF" w14:textId="77777777" w:rsidR="007C539C" w:rsidRDefault="00000000">
      <w:pPr>
        <w:jc w:val="both"/>
      </w:pPr>
      <w:r>
        <w:t xml:space="preserve">An inclusion proof lists, for the chunk's mountain, the sibling hashes with their left or right position, the list of user peaks, and the corresponding data for the organisation tier. Verification (i) recomputes the leaf from the chunk attributes, (ii) climbs the sibling path to the user peak, (iii) checks that the peak is in the peak list, bags the peaks and recomputes </w:t>
      </w:r>
      <w:r>
        <w:rPr>
          <w:i/>
        </w:rPr>
        <w:t>R</w:t>
      </w:r>
      <w:r>
        <w:rPr>
          <w:vertAlign w:val="subscript"/>
        </w:rPr>
        <w:t>user</w:t>
      </w:r>
      <w:r>
        <w:t xml:space="preserve">, (iv) repeats steps (ii) and (iii) for the organisation tier with </w:t>
      </w:r>
      <w:r>
        <w:rPr>
          <w:i/>
        </w:rPr>
        <w:t>R</w:t>
      </w:r>
      <w:r>
        <w:rPr>
          <w:vertAlign w:val="subscript"/>
        </w:rPr>
        <w:t>user</w:t>
      </w:r>
      <w:r>
        <w:t xml:space="preserve"> as the leaf, and (v) compares the resulting root with the expected organisation root. A proof contains O(log </w:t>
      </w:r>
      <w:r>
        <w:rPr>
          <w:i/>
        </w:rPr>
        <w:t>n</w:t>
      </w:r>
      <w:r>
        <w:rPr>
          <w:vertAlign w:val="subscript"/>
        </w:rPr>
        <w:t>u</w:t>
      </w:r>
      <w:r>
        <w:t xml:space="preserve"> + log </w:t>
      </w:r>
      <w:r>
        <w:rPr>
          <w:i/>
        </w:rPr>
        <w:t>U</w:t>
      </w:r>
      <w:r>
        <w:t>) sibling hashes; Table 5 reports measured path lengths.</w:t>
      </w:r>
    </w:p>
    <w:p w14:paraId="62BEA27D" w14:textId="77777777" w:rsidR="007C539C" w:rsidRDefault="00000000">
      <w:pPr>
        <w:pStyle w:val="Heading2"/>
      </w:pPr>
      <w:r>
        <w:t>4.2  Dynamic boundary validation</w:t>
      </w:r>
    </w:p>
    <w:p w14:paraId="466C844E" w14:textId="77777777" w:rsidR="007C539C" w:rsidRDefault="00000000">
      <w:pPr>
        <w:jc w:val="both"/>
      </w:pPr>
      <w:r>
        <w:t xml:space="preserve">The IVF index partitions the vector space into </w:t>
      </w:r>
      <w:r>
        <w:rPr>
          <w:i/>
        </w:rPr>
        <w:t>C</w:t>
      </w:r>
      <w:r>
        <w:t xml:space="preserve"> cells around centroids μ</w:t>
      </w:r>
      <w:r>
        <w:rPr>
          <w:vertAlign w:val="subscript"/>
        </w:rPr>
        <w:t>1</w:t>
      </w:r>
      <w:r>
        <w:t>, …, μ</w:t>
      </w:r>
      <w:r>
        <w:rPr>
          <w:vertAlign w:val="subscript"/>
        </w:rPr>
        <w:t>C</w:t>
      </w:r>
      <w:r>
        <w:t xml:space="preserve"> learned by k-means. With cosine distance </w:t>
      </w:r>
      <w:r>
        <w:rPr>
          <w:i/>
        </w:rPr>
        <w:t>d</w:t>
      </w:r>
      <w:r>
        <w:t>(</w:t>
      </w:r>
      <w:r>
        <w:rPr>
          <w:i/>
        </w:rPr>
        <w:t>q</w:t>
      </w:r>
      <w:r>
        <w:t>, μ) = 1 − cos(</w:t>
      </w:r>
      <w:r>
        <w:rPr>
          <w:i/>
        </w:rPr>
        <w:t>q</w:t>
      </w:r>
      <w:r>
        <w:t xml:space="preserve">, μ), let </w:t>
      </w:r>
      <w:r>
        <w:rPr>
          <w:i/>
        </w:rPr>
        <w:t>d</w:t>
      </w:r>
      <w:r>
        <w:rPr>
          <w:vertAlign w:val="subscript"/>
        </w:rPr>
        <w:t>i</w:t>
      </w:r>
      <w:r>
        <w:t xml:space="preserve"> = </w:t>
      </w:r>
      <w:r>
        <w:rPr>
          <w:i/>
        </w:rPr>
        <w:t>d</w:t>
      </w:r>
      <w:r>
        <w:t>(</w:t>
      </w:r>
      <w:r>
        <w:rPr>
          <w:i/>
        </w:rPr>
        <w:t>q</w:t>
      </w:r>
      <w:r>
        <w:t>, μ</w:t>
      </w:r>
      <w:r>
        <w:rPr>
          <w:vertAlign w:val="subscript"/>
        </w:rPr>
        <w:t>i</w:t>
      </w:r>
      <w:r>
        <w:t xml:space="preserve">), let </w:t>
      </w:r>
      <w:r>
        <w:rPr>
          <w:i/>
        </w:rPr>
        <w:t>i</w:t>
      </w:r>
      <w:r>
        <w:t xml:space="preserve">∗ be the nearest cell with </w:t>
      </w:r>
      <w:r>
        <w:rPr>
          <w:i/>
        </w:rPr>
        <w:t>d</w:t>
      </w:r>
      <w:r>
        <w:rPr>
          <w:vertAlign w:val="subscript"/>
        </w:rPr>
        <w:t>min</w:t>
      </w:r>
      <w:r>
        <w:t xml:space="preserve"> = </w:t>
      </w:r>
      <w:r>
        <w:rPr>
          <w:i/>
        </w:rPr>
        <w:t>d</w:t>
      </w:r>
      <w:r>
        <w:rPr>
          <w:vertAlign w:val="subscript"/>
        </w:rPr>
        <w:t>i*</w:t>
      </w:r>
      <w:r>
        <w:t xml:space="preserve">, and let </w:t>
      </w:r>
      <w:r>
        <w:rPr>
          <w:i/>
        </w:rPr>
        <w:t>r</w:t>
      </w:r>
      <w:r>
        <w:rPr>
          <w:vertAlign w:val="subscript"/>
        </w:rPr>
        <w:t>i</w:t>
      </w:r>
      <w:r>
        <w:t xml:space="preserve"> be the radius of cell </w:t>
      </w:r>
      <w:r>
        <w:rPr>
          <w:i/>
        </w:rPr>
        <w:t>i</w:t>
      </w:r>
      <w:r>
        <w:t>, defined as the largest cosine distance between a member of the cell and its centroid. The radii are stored with the centroids at indexing time. The client requires the nearest cell and every cell whose centroid is within a radius-scaled margin of it:</w:t>
      </w:r>
    </w:p>
    <w:p w14:paraId="4C1C7795" w14:textId="77777777" w:rsidR="007C539C" w:rsidRDefault="00000000">
      <w:pPr>
        <w:tabs>
          <w:tab w:val="center" w:pos="4535"/>
          <w:tab w:val="right" w:pos="9071"/>
        </w:tabs>
      </w:pPr>
      <w:r>
        <w:tab/>
      </w:r>
      <w:r>
        <w:rPr>
          <w:i/>
        </w:rPr>
        <w:t>S</w:t>
      </w:r>
      <w:r>
        <w:rPr>
          <w:vertAlign w:val="subscript"/>
        </w:rPr>
        <w:t>req</w:t>
      </w:r>
      <w:r>
        <w:t xml:space="preserve"> = {</w:t>
      </w:r>
      <w:r>
        <w:rPr>
          <w:i/>
        </w:rPr>
        <w:t>i</w:t>
      </w:r>
      <w:r>
        <w:t>∗} ∪ {</w:t>
      </w:r>
      <w:r>
        <w:rPr>
          <w:i/>
        </w:rPr>
        <w:t>i</w:t>
      </w:r>
      <w:r>
        <w:t xml:space="preserve"> ≠ </w:t>
      </w:r>
      <w:r>
        <w:rPr>
          <w:i/>
        </w:rPr>
        <w:t>i</w:t>
      </w:r>
      <w:r>
        <w:t xml:space="preserve">∗ : </w:t>
      </w:r>
      <w:r>
        <w:rPr>
          <w:i/>
        </w:rPr>
        <w:t>d</w:t>
      </w:r>
      <w:r>
        <w:rPr>
          <w:vertAlign w:val="subscript"/>
        </w:rPr>
        <w:t>i</w:t>
      </w:r>
      <w:r>
        <w:t xml:space="preserve"> − </w:t>
      </w:r>
      <w:r>
        <w:rPr>
          <w:i/>
        </w:rPr>
        <w:t>d</w:t>
      </w:r>
      <w:r>
        <w:rPr>
          <w:vertAlign w:val="subscript"/>
        </w:rPr>
        <w:t>min</w:t>
      </w:r>
      <w:r>
        <w:t xml:space="preserve"> &lt; λ · </w:t>
      </w:r>
      <w:r>
        <w:rPr>
          <w:i/>
        </w:rPr>
        <w:t>r</w:t>
      </w:r>
      <w:r>
        <w:rPr>
          <w:vertAlign w:val="subscript"/>
        </w:rPr>
        <w:t>i*</w:t>
      </w:r>
      <w:r>
        <w:t>},   λ = 1.5</w:t>
      </w:r>
      <w:r>
        <w:tab/>
        <w:t>(6)</w:t>
      </w:r>
    </w:p>
    <w:p w14:paraId="7B246166" w14:textId="77777777" w:rsidR="007C539C" w:rsidRDefault="00000000">
      <w:pPr>
        <w:jc w:val="both"/>
      </w:pPr>
      <w:r>
        <w:t xml:space="preserve">When </w:t>
      </w:r>
      <w:r>
        <w:rPr>
          <w:i/>
        </w:rPr>
        <w:t>d</w:t>
      </w:r>
      <w:r>
        <w:rPr>
          <w:vertAlign w:val="subscript"/>
        </w:rPr>
        <w:t>min</w:t>
      </w:r>
      <w:r>
        <w:t xml:space="preserve"> = 0 only the nearest cell is required. A response is accepted when the cells reported as probed contain every required cell, and the coverage ratio |</w:t>
      </w:r>
      <w:r>
        <w:rPr>
          <w:i/>
        </w:rPr>
        <w:t>S</w:t>
      </w:r>
      <w:r>
        <w:rPr>
          <w:vertAlign w:val="subscript"/>
        </w:rPr>
        <w:t>req</w:t>
      </w:r>
      <w:r>
        <w:t xml:space="preserve"> ∩ </w:t>
      </w:r>
      <w:r>
        <w:rPr>
          <w:i/>
        </w:rPr>
        <w:t>S</w:t>
      </w:r>
      <w:r>
        <w:rPr>
          <w:vertAlign w:val="subscript"/>
        </w:rPr>
        <w:t>ret</w:t>
      </w:r>
      <w:r>
        <w:t>| / |</w:t>
      </w:r>
      <w:r>
        <w:rPr>
          <w:i/>
        </w:rPr>
        <w:t>S</w:t>
      </w:r>
      <w:r>
        <w:rPr>
          <w:vertAlign w:val="subscript"/>
        </w:rPr>
        <w:t>req</w:t>
      </w:r>
      <w:r>
        <w:t>| is recorded:</w:t>
      </w:r>
    </w:p>
    <w:p w14:paraId="3DB970D4" w14:textId="77777777" w:rsidR="007C539C" w:rsidRDefault="00000000">
      <w:pPr>
        <w:tabs>
          <w:tab w:val="center" w:pos="4535"/>
          <w:tab w:val="right" w:pos="9071"/>
        </w:tabs>
      </w:pPr>
      <w:r>
        <w:tab/>
        <w:t xml:space="preserve">accept  ⇔  </w:t>
      </w:r>
      <w:r>
        <w:rPr>
          <w:i/>
        </w:rPr>
        <w:t>S</w:t>
      </w:r>
      <w:r>
        <w:rPr>
          <w:vertAlign w:val="subscript"/>
        </w:rPr>
        <w:t>req</w:t>
      </w:r>
      <w:r>
        <w:t xml:space="preserve"> ⊆ </w:t>
      </w:r>
      <w:r>
        <w:rPr>
          <w:i/>
        </w:rPr>
        <w:t>S</w:t>
      </w:r>
      <w:r>
        <w:rPr>
          <w:vertAlign w:val="subscript"/>
        </w:rPr>
        <w:t>ret</w:t>
      </w:r>
      <w:r>
        <w:tab/>
        <w:t>(7)</w:t>
      </w:r>
    </w:p>
    <w:p w14:paraId="0E2A48B7" w14:textId="77777777" w:rsidR="007C539C" w:rsidRDefault="00000000">
      <w:pPr>
        <w:jc w:val="both"/>
      </w:pPr>
      <w:r>
        <w:t xml:space="preserve">The margin is scaled by the cell radius, not by </w:t>
      </w:r>
      <w:r>
        <w:rPr>
          <w:i/>
        </w:rPr>
        <w:t>d</w:t>
      </w:r>
      <w:r>
        <w:rPr>
          <w:vertAlign w:val="subscript"/>
        </w:rPr>
        <w:t>min</w:t>
      </w:r>
      <w:r>
        <w:t xml:space="preserve">, because in 384 dimensions cosine distances to different centroids are close to one another and a ratio to a small </w:t>
      </w:r>
      <w:r>
        <w:rPr>
          <w:i/>
        </w:rPr>
        <w:t>d</w:t>
      </w:r>
      <w:r>
        <w:rPr>
          <w:vertAlign w:val="subscript"/>
        </w:rPr>
        <w:t>min</w:t>
      </w:r>
      <w:r>
        <w:t xml:space="preserve"> is unstable. DBV checks </w:t>
      </w:r>
      <w:r>
        <w:rPr>
          <w:i/>
        </w:rPr>
        <w:t>compliance</w:t>
      </w:r>
      <w:r>
        <w:t xml:space="preserve"> with the agreed set of cells; it does not prove that the exact global top-k was returned, and it applies only to IVF-partitioned search (HNSW has no cells). In the prototype, the cells reported by the cloud are taken from the cell identifiers stored in the returned points. Those identifiers are not part of the MMR leaf, so DBV in its present form defends against a lazy cloud, not against one that reports false identifiers (Section 7).</w:t>
      </w:r>
    </w:p>
    <w:p w14:paraId="073443D7" w14:textId="77777777" w:rsidR="007C539C" w:rsidRDefault="00000000">
      <w:pPr>
        <w:pStyle w:val="Heading2"/>
      </w:pPr>
      <w:r>
        <w:lastRenderedPageBreak/>
        <w:t>4.3  Authenticated encryption and access control</w:t>
      </w:r>
    </w:p>
    <w:p w14:paraId="7B1B3AC9" w14:textId="77777777" w:rsidR="007C539C" w:rsidRDefault="00000000">
      <w:pPr>
        <w:jc w:val="both"/>
      </w:pPr>
      <w:r>
        <w:t>Chunk text is encrypted with AES-256-GCM using a random 96-bit nonce, which produces a ciphertext with a 128-bit authentication tag (Dworkin, 2007). Decryption fails if the ciphertext or tag has been altered, so a modified ciphertext never yields plaintext. Access control uses a registry of users with an organisation, a role and an approval status. Passwords are stored with PBKDF2-HMAC-SHA256 (Moriarty et al., 2017) at 100,000 iterations, and sign-in with a Google identity token is also supported. A request is authorised only if the user exists, is approved, and belongs to the organisation that owns the target collection, after organisation aliases are normalised.</w:t>
      </w:r>
    </w:p>
    <w:p w14:paraId="5EAB2D40" w14:textId="77777777" w:rsidR="007C539C" w:rsidRDefault="00000000">
      <w:pPr>
        <w:pStyle w:val="Heading2"/>
      </w:pPr>
      <w:r>
        <w:t>4.4  Retrieval quality and grounding</w:t>
      </w:r>
    </w:p>
    <w:p w14:paraId="67F3D062" w14:textId="77777777" w:rsidR="007C539C" w:rsidRDefault="00000000">
      <w:pPr>
        <w:jc w:val="both"/>
      </w:pPr>
      <w:r>
        <w:t>Decrypted candidates are scored by a hybrid of dense cosine similarity and BM25 lexical scores (Robertson and Zaragoza, 2009), fused by reciprocal rank fusion (Cormack et al., 2009) and optionally re-ranked by a MiniLM cross-encoder, with a lexical fallback when the model is unavailable. A corrective-RAG-style grader (Yan et al., 2024) blends retrieval score and query-term overlap into a confidence and labels the retrieval correct (≥ 0.55), ambiguous (≥ 0.25) or incorrect. After generation, a grounding score compares the answer with the context, with a threshold of 0.35, and a Self-RAG-style reflection (Asai et al., 2024) reports a support ratio and a reflection token. These components are rule-based approximations and not trained critics.</w:t>
      </w:r>
    </w:p>
    <w:p w14:paraId="0F8E1B2B" w14:textId="77777777" w:rsidR="007C539C" w:rsidRDefault="00000000">
      <w:pPr>
        <w:pStyle w:val="Heading2"/>
      </w:pPr>
      <w:r>
        <w:t>4.5  The five checks</w:t>
      </w:r>
    </w:p>
    <w:p w14:paraId="59B4F2BF" w14:textId="77777777" w:rsidR="007C539C" w:rsidRDefault="00000000">
      <w:pPr>
        <w:jc w:val="both"/>
      </w:pPr>
      <w:r>
        <w:t>Figure 3 shows the verification sequence applied to a cloud response. Gate 1 checks authorisation, Gate 2 verifies MMR proofs, Gate 3 applies DBV, Gate 4 decrypts with tag verification, and Gate 5 applies grounding. A failure at any gate blocks generation. Gate 1 is also the point at which cross-tenant requests are rejected, and the response then reports zero chunks.</w:t>
      </w:r>
    </w:p>
    <w:p w14:paraId="0DD17716" w14:textId="77777777" w:rsidR="007C539C" w:rsidRDefault="00000000">
      <w:pPr>
        <w:keepNext/>
        <w:spacing w:before="120" w:after="40"/>
        <w:jc w:val="center"/>
      </w:pPr>
      <w:r>
        <w:rPr>
          <w:noProof/>
        </w:rPr>
        <w:drawing>
          <wp:inline distT="0" distB="0" distL="0" distR="0" wp14:anchorId="27E1986F" wp14:editId="14A1A94D">
            <wp:extent cx="4680000" cy="3313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ve_checks.png"/>
                    <pic:cNvPicPr/>
                  </pic:nvPicPr>
                  <pic:blipFill>
                    <a:blip r:embed="rId10"/>
                    <a:stretch>
                      <a:fillRect/>
                    </a:stretch>
                  </pic:blipFill>
                  <pic:spPr>
                    <a:xfrm>
                      <a:off x="0" y="0"/>
                      <a:ext cx="4680000" cy="3313656"/>
                    </a:xfrm>
                    <a:prstGeom prst="rect">
                      <a:avLst/>
                    </a:prstGeom>
                  </pic:spPr>
                </pic:pic>
              </a:graphicData>
            </a:graphic>
          </wp:inline>
        </w:drawing>
      </w:r>
    </w:p>
    <w:p w14:paraId="37D23779" w14:textId="77777777" w:rsidR="007C539C" w:rsidRDefault="00000000">
      <w:pPr>
        <w:spacing w:after="200"/>
        <w:jc w:val="center"/>
      </w:pPr>
      <w:r>
        <w:rPr>
          <w:b/>
          <w:sz w:val="20"/>
        </w:rPr>
        <w:t>Figure 3</w:t>
      </w:r>
      <w:r>
        <w:rPr>
          <w:sz w:val="20"/>
        </w:rPr>
        <w:t xml:space="preserve">  The five checks applied to a cloud response and the threat each one addresses.</w:t>
      </w:r>
    </w:p>
    <w:p w14:paraId="16A6E471" w14:textId="77777777" w:rsidR="007C539C" w:rsidRDefault="00000000">
      <w:pPr>
        <w:jc w:val="both"/>
      </w:pPr>
      <w:r>
        <w:rPr>
          <w:b/>
        </w:rPr>
        <w:t>Security analysis.</w:t>
      </w:r>
      <w:r>
        <w:t xml:space="preserve"> </w:t>
      </w:r>
      <w:r>
        <w:rPr>
          <w:i/>
        </w:rPr>
        <w:t>Gate 1</w:t>
      </w:r>
      <w:r>
        <w:t xml:space="preserve"> blocks a user who is unregistered, pending, rejected or in another organisation. </w:t>
      </w:r>
      <w:r>
        <w:rPr>
          <w:i/>
        </w:rPr>
        <w:t>Gate 2</w:t>
      </w:r>
      <w:r>
        <w:t xml:space="preserve"> detects any change to a chunk's identifiers or plaintext hash and any change to a sibling hash, because the recomputed root then differs. It does not cover the ciphertext itself, which the leaf does not include. </w:t>
      </w:r>
      <w:r>
        <w:rPr>
          <w:i/>
        </w:rPr>
        <w:t>Gate 3</w:t>
      </w:r>
      <w:r>
        <w:t xml:space="preserve"> detects omission of a required cell from the reported set. </w:t>
      </w:r>
      <w:r>
        <w:rPr>
          <w:i/>
        </w:rPr>
        <w:t>Gate 4</w:t>
      </w:r>
      <w:r>
        <w:t xml:space="preserve"> detects modification of ciphertext, nonce or tag. </w:t>
      </w:r>
      <w:r>
        <w:rPr>
          <w:i/>
        </w:rPr>
        <w:t>Gate 5</w:t>
      </w:r>
      <w:r>
        <w:t xml:space="preserve"> filters irrelevant context but offers no cryptographic </w:t>
      </w:r>
      <w:r>
        <w:lastRenderedPageBreak/>
        <w:t>guarantee. Section 6.4 tests each claim on the implementation and reports two cases that the present checks do not catch.</w:t>
      </w:r>
    </w:p>
    <w:p w14:paraId="1B968178" w14:textId="77777777" w:rsidR="007C539C" w:rsidRDefault="00000000">
      <w:pPr>
        <w:pStyle w:val="Heading1"/>
      </w:pPr>
      <w:r>
        <w:t>5  Implementation</w:t>
      </w:r>
    </w:p>
    <w:p w14:paraId="77F197D5" w14:textId="77777777" w:rsidR="007C539C" w:rsidRDefault="00000000">
      <w:pPr>
        <w:jc w:val="both"/>
      </w:pPr>
      <w:r>
        <w:t>The prototype is written in Python and exposes a FastAPI service with endpoints for ingestion, verified query, retrieval and administration, and a browser front end. Table 4 lists the main components and parameters.</w:t>
      </w:r>
    </w:p>
    <w:p w14:paraId="0A5AABE9" w14:textId="77777777" w:rsidR="007C539C" w:rsidRDefault="00000000">
      <w:pPr>
        <w:keepNext/>
        <w:spacing w:before="160" w:after="60"/>
      </w:pPr>
      <w:r>
        <w:rPr>
          <w:b/>
          <w:sz w:val="20"/>
        </w:rPr>
        <w:t>Table 4</w:t>
      </w:r>
      <w:r>
        <w:rPr>
          <w:sz w:val="20"/>
        </w:rPr>
        <w:t xml:space="preserve">  Implementation specification.</w:t>
      </w:r>
    </w:p>
    <w:tbl>
      <w:tblPr>
        <w:tblW w:w="0" w:type="auto"/>
        <w:jc w:val="center"/>
        <w:tblLayout w:type="fixed"/>
        <w:tblLook w:val="04A0" w:firstRow="1" w:lastRow="0" w:firstColumn="1" w:lastColumn="0" w:noHBand="0" w:noVBand="1"/>
      </w:tblPr>
      <w:tblGrid>
        <w:gridCol w:w="2041"/>
        <w:gridCol w:w="7030"/>
      </w:tblGrid>
      <w:tr w:rsidR="007C539C" w14:paraId="760D6637" w14:textId="77777777">
        <w:trPr>
          <w:cantSplit/>
          <w:jc w:val="center"/>
        </w:trPr>
        <w:tc>
          <w:tcPr>
            <w:tcW w:w="2041" w:type="dxa"/>
            <w:tcBorders>
              <w:top w:val="single" w:sz="8" w:space="0" w:color="000000"/>
              <w:left w:val="nil"/>
              <w:bottom w:val="single" w:sz="8" w:space="0" w:color="000000"/>
              <w:right w:val="nil"/>
            </w:tcBorders>
            <w:shd w:val="clear" w:color="auto" w:fill="E8EBF0"/>
          </w:tcPr>
          <w:p w14:paraId="5381C1EA" w14:textId="77777777" w:rsidR="007C539C" w:rsidRDefault="00000000">
            <w:pPr>
              <w:spacing w:after="20" w:line="240" w:lineRule="auto"/>
            </w:pPr>
            <w:r>
              <w:rPr>
                <w:b/>
                <w:sz w:val="17"/>
              </w:rPr>
              <w:t>Component</w:t>
            </w:r>
          </w:p>
        </w:tc>
        <w:tc>
          <w:tcPr>
            <w:tcW w:w="7030" w:type="dxa"/>
            <w:tcBorders>
              <w:top w:val="single" w:sz="8" w:space="0" w:color="000000"/>
              <w:left w:val="nil"/>
              <w:bottom w:val="single" w:sz="8" w:space="0" w:color="000000"/>
              <w:right w:val="nil"/>
            </w:tcBorders>
            <w:shd w:val="clear" w:color="auto" w:fill="E8EBF0"/>
          </w:tcPr>
          <w:p w14:paraId="33F917A8" w14:textId="77777777" w:rsidR="007C539C" w:rsidRDefault="00000000">
            <w:pPr>
              <w:spacing w:after="20" w:line="240" w:lineRule="auto"/>
            </w:pPr>
            <w:r>
              <w:rPr>
                <w:b/>
                <w:sz w:val="17"/>
              </w:rPr>
              <w:t>Specification</w:t>
            </w:r>
          </w:p>
        </w:tc>
      </w:tr>
      <w:tr w:rsidR="007C539C" w14:paraId="76FD88CA" w14:textId="77777777">
        <w:trPr>
          <w:cantSplit/>
          <w:jc w:val="center"/>
        </w:trPr>
        <w:tc>
          <w:tcPr>
            <w:tcW w:w="2041" w:type="dxa"/>
            <w:tcBorders>
              <w:top w:val="nil"/>
              <w:left w:val="nil"/>
              <w:bottom w:val="nil"/>
              <w:right w:val="nil"/>
            </w:tcBorders>
          </w:tcPr>
          <w:p w14:paraId="7B17322E" w14:textId="77777777" w:rsidR="007C539C" w:rsidRDefault="00000000">
            <w:pPr>
              <w:spacing w:after="20" w:line="240" w:lineRule="auto"/>
            </w:pPr>
            <w:r>
              <w:rPr>
                <w:sz w:val="17"/>
              </w:rPr>
              <w:t>Service</w:t>
            </w:r>
          </w:p>
        </w:tc>
        <w:tc>
          <w:tcPr>
            <w:tcW w:w="7030" w:type="dxa"/>
            <w:tcBorders>
              <w:top w:val="nil"/>
              <w:left w:val="nil"/>
              <w:bottom w:val="nil"/>
              <w:right w:val="nil"/>
            </w:tcBorders>
          </w:tcPr>
          <w:p w14:paraId="43ED059F" w14:textId="77777777" w:rsidR="007C539C" w:rsidRDefault="00000000">
            <w:pPr>
              <w:spacing w:after="20" w:line="240" w:lineRule="auto"/>
            </w:pPr>
            <w:r>
              <w:rPr>
                <w:sz w:val="17"/>
              </w:rPr>
              <w:t>Python, FastAPI, Pydantic; SQLite for users and approvals</w:t>
            </w:r>
          </w:p>
        </w:tc>
      </w:tr>
      <w:tr w:rsidR="007C539C" w14:paraId="05876001" w14:textId="77777777">
        <w:trPr>
          <w:cantSplit/>
          <w:jc w:val="center"/>
        </w:trPr>
        <w:tc>
          <w:tcPr>
            <w:tcW w:w="2041" w:type="dxa"/>
            <w:tcBorders>
              <w:top w:val="nil"/>
              <w:left w:val="nil"/>
              <w:bottom w:val="nil"/>
              <w:right w:val="nil"/>
            </w:tcBorders>
          </w:tcPr>
          <w:p w14:paraId="77759A07" w14:textId="77777777" w:rsidR="007C539C" w:rsidRDefault="00000000">
            <w:pPr>
              <w:spacing w:after="20" w:line="240" w:lineRule="auto"/>
            </w:pPr>
            <w:r>
              <w:rPr>
                <w:sz w:val="17"/>
              </w:rPr>
              <w:t>Vector engine</w:t>
            </w:r>
          </w:p>
        </w:tc>
        <w:tc>
          <w:tcPr>
            <w:tcW w:w="7030" w:type="dxa"/>
            <w:tcBorders>
              <w:top w:val="nil"/>
              <w:left w:val="nil"/>
              <w:bottom w:val="nil"/>
              <w:right w:val="nil"/>
            </w:tcBorders>
          </w:tcPr>
          <w:p w14:paraId="75A2E711" w14:textId="77777777" w:rsidR="007C539C" w:rsidRDefault="00000000">
            <w:pPr>
              <w:spacing w:after="20" w:line="240" w:lineRule="auto"/>
            </w:pPr>
            <w:r>
              <w:rPr>
                <w:sz w:val="17"/>
              </w:rPr>
              <w:t>Qdrant v1.19.1, one cosine collection per tenant, 384 dimensions; HNSW m = 16, ef_construct = 100</w:t>
            </w:r>
          </w:p>
        </w:tc>
      </w:tr>
      <w:tr w:rsidR="007C539C" w14:paraId="214E0320" w14:textId="77777777">
        <w:trPr>
          <w:cantSplit/>
          <w:jc w:val="center"/>
        </w:trPr>
        <w:tc>
          <w:tcPr>
            <w:tcW w:w="2041" w:type="dxa"/>
            <w:tcBorders>
              <w:top w:val="nil"/>
              <w:left w:val="nil"/>
              <w:bottom w:val="nil"/>
              <w:right w:val="nil"/>
            </w:tcBorders>
          </w:tcPr>
          <w:p w14:paraId="357ABE56" w14:textId="77777777" w:rsidR="007C539C" w:rsidRDefault="00000000">
            <w:pPr>
              <w:spacing w:after="20" w:line="240" w:lineRule="auto"/>
            </w:pPr>
            <w:r>
              <w:rPr>
                <w:sz w:val="17"/>
              </w:rPr>
              <w:t>Embedding</w:t>
            </w:r>
          </w:p>
        </w:tc>
        <w:tc>
          <w:tcPr>
            <w:tcW w:w="7030" w:type="dxa"/>
            <w:tcBorders>
              <w:top w:val="nil"/>
              <w:left w:val="nil"/>
              <w:bottom w:val="nil"/>
              <w:right w:val="nil"/>
            </w:tcBorders>
          </w:tcPr>
          <w:p w14:paraId="40E4B705" w14:textId="77777777" w:rsidR="007C539C" w:rsidRDefault="00000000">
            <w:pPr>
              <w:spacing w:after="20" w:line="240" w:lineRule="auto"/>
            </w:pPr>
            <w:r>
              <w:rPr>
                <w:sz w:val="17"/>
              </w:rPr>
              <w:t>all-MiniLM-L6-v2 (384-d, normalised); hashed bag-of-words fallback when the model is unavailable</w:t>
            </w:r>
          </w:p>
        </w:tc>
      </w:tr>
      <w:tr w:rsidR="007C539C" w14:paraId="5F8D936F" w14:textId="77777777">
        <w:trPr>
          <w:cantSplit/>
          <w:jc w:val="center"/>
        </w:trPr>
        <w:tc>
          <w:tcPr>
            <w:tcW w:w="2041" w:type="dxa"/>
            <w:tcBorders>
              <w:top w:val="nil"/>
              <w:left w:val="nil"/>
              <w:bottom w:val="nil"/>
              <w:right w:val="nil"/>
            </w:tcBorders>
          </w:tcPr>
          <w:p w14:paraId="48DAA0F7" w14:textId="77777777" w:rsidR="007C539C" w:rsidRDefault="00000000">
            <w:pPr>
              <w:spacing w:after="20" w:line="240" w:lineRule="auto"/>
            </w:pPr>
            <w:r>
              <w:rPr>
                <w:sz w:val="17"/>
              </w:rPr>
              <w:t>Chunking</w:t>
            </w:r>
          </w:p>
        </w:tc>
        <w:tc>
          <w:tcPr>
            <w:tcW w:w="7030" w:type="dxa"/>
            <w:tcBorders>
              <w:top w:val="nil"/>
              <w:left w:val="nil"/>
              <w:bottom w:val="nil"/>
              <w:right w:val="nil"/>
            </w:tcBorders>
          </w:tcPr>
          <w:p w14:paraId="065E025E" w14:textId="77777777" w:rsidR="007C539C" w:rsidRDefault="00000000">
            <w:pPr>
              <w:spacing w:after="20" w:line="240" w:lineRule="auto"/>
            </w:pPr>
            <w:r>
              <w:rPr>
                <w:sz w:val="17"/>
              </w:rPr>
              <w:t>500-character windows, 50-character overlap, section-aware</w:t>
            </w:r>
          </w:p>
        </w:tc>
      </w:tr>
      <w:tr w:rsidR="007C539C" w14:paraId="778BE881" w14:textId="77777777">
        <w:trPr>
          <w:cantSplit/>
          <w:jc w:val="center"/>
        </w:trPr>
        <w:tc>
          <w:tcPr>
            <w:tcW w:w="2041" w:type="dxa"/>
            <w:tcBorders>
              <w:top w:val="nil"/>
              <w:left w:val="nil"/>
              <w:bottom w:val="nil"/>
              <w:right w:val="nil"/>
            </w:tcBorders>
          </w:tcPr>
          <w:p w14:paraId="555DE782" w14:textId="77777777" w:rsidR="007C539C" w:rsidRDefault="00000000">
            <w:pPr>
              <w:spacing w:after="20" w:line="240" w:lineRule="auto"/>
            </w:pPr>
            <w:r>
              <w:rPr>
                <w:sz w:val="17"/>
              </w:rPr>
              <w:t>Cryptography</w:t>
            </w:r>
          </w:p>
        </w:tc>
        <w:tc>
          <w:tcPr>
            <w:tcW w:w="7030" w:type="dxa"/>
            <w:tcBorders>
              <w:top w:val="nil"/>
              <w:left w:val="nil"/>
              <w:bottom w:val="nil"/>
              <w:right w:val="nil"/>
            </w:tcBorders>
          </w:tcPr>
          <w:p w14:paraId="0E874C6F" w14:textId="77777777" w:rsidR="007C539C" w:rsidRDefault="00000000">
            <w:pPr>
              <w:spacing w:after="20" w:line="240" w:lineRule="auto"/>
            </w:pPr>
            <w:r>
              <w:rPr>
                <w:sz w:val="17"/>
              </w:rPr>
              <w:t>AES-256-GCM (96-bit random nonce, 128-bit tag); SHA-256; PBKDF2-HMAC-SHA256 (100,000 iterations)</w:t>
            </w:r>
          </w:p>
        </w:tc>
      </w:tr>
      <w:tr w:rsidR="007C539C" w14:paraId="4FD70334" w14:textId="77777777">
        <w:trPr>
          <w:cantSplit/>
          <w:jc w:val="center"/>
        </w:trPr>
        <w:tc>
          <w:tcPr>
            <w:tcW w:w="2041" w:type="dxa"/>
            <w:tcBorders>
              <w:top w:val="nil"/>
              <w:left w:val="nil"/>
              <w:bottom w:val="nil"/>
              <w:right w:val="nil"/>
            </w:tcBorders>
          </w:tcPr>
          <w:p w14:paraId="4D63A72E" w14:textId="77777777" w:rsidR="007C539C" w:rsidRDefault="00000000">
            <w:pPr>
              <w:spacing w:after="20" w:line="240" w:lineRule="auto"/>
            </w:pPr>
            <w:r>
              <w:rPr>
                <w:sz w:val="17"/>
              </w:rPr>
              <w:t>Audit structure</w:t>
            </w:r>
          </w:p>
        </w:tc>
        <w:tc>
          <w:tcPr>
            <w:tcW w:w="7030" w:type="dxa"/>
            <w:tcBorders>
              <w:top w:val="nil"/>
              <w:left w:val="nil"/>
              <w:bottom w:val="nil"/>
              <w:right w:val="nil"/>
            </w:tcBorders>
          </w:tcPr>
          <w:p w14:paraId="0311758B" w14:textId="77777777" w:rsidR="007C539C" w:rsidRDefault="00000000">
            <w:pPr>
              <w:spacing w:after="20" w:line="240" w:lineRule="auto"/>
            </w:pPr>
            <w:r>
              <w:rPr>
                <w:sz w:val="17"/>
              </w:rPr>
              <w:t>Two-tier MMR, domain prefixes 0x00–0x04, peaks bagged right to left</w:t>
            </w:r>
          </w:p>
        </w:tc>
      </w:tr>
      <w:tr w:rsidR="007C539C" w14:paraId="7B1C4925" w14:textId="77777777">
        <w:trPr>
          <w:cantSplit/>
          <w:jc w:val="center"/>
        </w:trPr>
        <w:tc>
          <w:tcPr>
            <w:tcW w:w="2041" w:type="dxa"/>
            <w:tcBorders>
              <w:top w:val="nil"/>
              <w:left w:val="nil"/>
              <w:bottom w:val="nil"/>
              <w:right w:val="nil"/>
            </w:tcBorders>
          </w:tcPr>
          <w:p w14:paraId="06A2B418" w14:textId="77777777" w:rsidR="007C539C" w:rsidRDefault="00000000">
            <w:pPr>
              <w:spacing w:after="20" w:line="240" w:lineRule="auto"/>
            </w:pPr>
            <w:r>
              <w:rPr>
                <w:sz w:val="17"/>
              </w:rPr>
              <w:t>IVF boundary</w:t>
            </w:r>
          </w:p>
        </w:tc>
        <w:tc>
          <w:tcPr>
            <w:tcW w:w="7030" w:type="dxa"/>
            <w:tcBorders>
              <w:top w:val="nil"/>
              <w:left w:val="nil"/>
              <w:bottom w:val="nil"/>
              <w:right w:val="nil"/>
            </w:tcBorders>
          </w:tcPr>
          <w:p w14:paraId="2AE3AACD" w14:textId="77777777" w:rsidR="007C539C" w:rsidRDefault="00000000">
            <w:pPr>
              <w:spacing w:after="20" w:line="240" w:lineRule="auto"/>
            </w:pPr>
            <w:r>
              <w:rPr>
                <w:sz w:val="17"/>
              </w:rPr>
              <w:t>Six cells by default (k-means), cell radii stored with centroids, λ = 1.5</w:t>
            </w:r>
          </w:p>
        </w:tc>
      </w:tr>
      <w:tr w:rsidR="007C539C" w14:paraId="322192D3" w14:textId="77777777">
        <w:trPr>
          <w:cantSplit/>
          <w:jc w:val="center"/>
        </w:trPr>
        <w:tc>
          <w:tcPr>
            <w:tcW w:w="2041" w:type="dxa"/>
            <w:tcBorders>
              <w:top w:val="nil"/>
              <w:left w:val="nil"/>
              <w:bottom w:val="nil"/>
              <w:right w:val="nil"/>
            </w:tcBorders>
          </w:tcPr>
          <w:p w14:paraId="072F0602" w14:textId="77777777" w:rsidR="007C539C" w:rsidRDefault="00000000">
            <w:pPr>
              <w:spacing w:after="20" w:line="240" w:lineRule="auto"/>
            </w:pPr>
            <w:r>
              <w:rPr>
                <w:sz w:val="17"/>
              </w:rPr>
              <w:t>Re-ranking</w:t>
            </w:r>
          </w:p>
        </w:tc>
        <w:tc>
          <w:tcPr>
            <w:tcW w:w="7030" w:type="dxa"/>
            <w:tcBorders>
              <w:top w:val="nil"/>
              <w:left w:val="nil"/>
              <w:bottom w:val="nil"/>
              <w:right w:val="nil"/>
            </w:tcBorders>
          </w:tcPr>
          <w:p w14:paraId="32062E0E" w14:textId="77777777" w:rsidR="007C539C" w:rsidRDefault="00000000">
            <w:pPr>
              <w:spacing w:after="20" w:line="240" w:lineRule="auto"/>
            </w:pPr>
            <w:r>
              <w:rPr>
                <w:sz w:val="17"/>
              </w:rPr>
              <w:t>Dense + BM25 with reciprocal rank fusion; MiniLM cross-encoder with heuristic fallback; LangChain multi-query retrieval with FlashRank</w:t>
            </w:r>
          </w:p>
        </w:tc>
      </w:tr>
      <w:tr w:rsidR="007C539C" w14:paraId="2735446A" w14:textId="77777777">
        <w:trPr>
          <w:cantSplit/>
          <w:jc w:val="center"/>
        </w:trPr>
        <w:tc>
          <w:tcPr>
            <w:tcW w:w="2041" w:type="dxa"/>
            <w:tcBorders>
              <w:top w:val="nil"/>
              <w:left w:val="nil"/>
              <w:bottom w:val="single" w:sz="8" w:space="0" w:color="000000"/>
              <w:right w:val="nil"/>
            </w:tcBorders>
          </w:tcPr>
          <w:p w14:paraId="4D0A63EC" w14:textId="77777777" w:rsidR="007C539C" w:rsidRDefault="00000000">
            <w:pPr>
              <w:spacing w:after="20" w:line="240" w:lineRule="auto"/>
            </w:pPr>
            <w:r>
              <w:rPr>
                <w:sz w:val="17"/>
              </w:rPr>
              <w:t>Generation</w:t>
            </w:r>
          </w:p>
        </w:tc>
        <w:tc>
          <w:tcPr>
            <w:tcW w:w="7030" w:type="dxa"/>
            <w:tcBorders>
              <w:top w:val="nil"/>
              <w:left w:val="nil"/>
              <w:bottom w:val="single" w:sz="8" w:space="0" w:color="000000"/>
              <w:right w:val="nil"/>
            </w:tcBorders>
          </w:tcPr>
          <w:p w14:paraId="22A82236" w14:textId="77777777" w:rsidR="007C539C" w:rsidRDefault="00000000">
            <w:pPr>
              <w:spacing w:after="20" w:line="240" w:lineRule="auto"/>
            </w:pPr>
            <w:r>
              <w:rPr>
                <w:sz w:val="17"/>
              </w:rPr>
              <w:t>External LLM (Gemini or OpenAI) when keys are configured; local extractive synthesiser otherwise</w:t>
            </w:r>
          </w:p>
        </w:tc>
      </w:tr>
    </w:tbl>
    <w:p w14:paraId="418E6555" w14:textId="77777777" w:rsidR="007C539C" w:rsidRDefault="007C539C">
      <w:pPr>
        <w:spacing w:after="80"/>
      </w:pPr>
    </w:p>
    <w:p w14:paraId="0ED24B05" w14:textId="77777777" w:rsidR="007C539C" w:rsidRDefault="00000000">
      <w:pPr>
        <w:pStyle w:val="Heading1"/>
      </w:pPr>
      <w:r>
        <w:t>6  Experimental evaluation</w:t>
      </w:r>
    </w:p>
    <w:p w14:paraId="3494A9D4" w14:textId="77777777" w:rsidR="007C539C" w:rsidRDefault="00000000">
      <w:pPr>
        <w:pStyle w:val="Heading2"/>
      </w:pPr>
      <w:r>
        <w:t>6.1  Setup</w:t>
      </w:r>
    </w:p>
    <w:p w14:paraId="4643E788" w14:textId="77777777" w:rsidR="007C539C" w:rsidRDefault="00000000">
      <w:pPr>
        <w:jc w:val="both"/>
      </w:pPr>
      <w:r>
        <w:t>All measurements were taken on a Windows 11 machine with an Intel x86-64 CPU, using Python 3.13.12 in a single process with the Qdrant layer replaced by in-memory structures where noted. Timings are medians over repeated in-process runs and exclude network transfer and LLM calls. The component and attack tests call the project's own hashing, MMR, encryption, boundary-validation and authorisation modules directly.</w:t>
      </w:r>
    </w:p>
    <w:p w14:paraId="36162B1E" w14:textId="77777777" w:rsidR="007C539C" w:rsidRDefault="00000000">
      <w:pPr>
        <w:jc w:val="both"/>
      </w:pPr>
      <w:r>
        <w:t>The ablation uses a corpus of 188 chunks (66,237 characters) produced by the project's chunker from the text of the project report, and 200 queries, each a sentence drawn from a chunk. The ground truth for a query is the exact top-5 chunks by cosine similarity among all other chunks, so the source chunk is excluded. The embedding model weights were not available in the benchmark environment, so the prototype's deterministic hashed bag-of-words embedder (384-d) was used, and k-means was run with an equivalent NumPy implementation. The ablation figures therefore describe this embedder and corpus; the experiment script in the repository reruns them unchanged with the neural encoder.</w:t>
      </w:r>
    </w:p>
    <w:p w14:paraId="0B80E828" w14:textId="77777777" w:rsidR="007C539C" w:rsidRDefault="00000000">
      <w:pPr>
        <w:pStyle w:val="Heading2"/>
      </w:pPr>
      <w:r>
        <w:t>6.2  Component cost</w:t>
      </w:r>
    </w:p>
    <w:p w14:paraId="6B56FA3B" w14:textId="77777777" w:rsidR="007C539C" w:rsidRDefault="00000000">
      <w:pPr>
        <w:keepNext/>
        <w:spacing w:before="160" w:after="60"/>
      </w:pPr>
      <w:r>
        <w:rPr>
          <w:b/>
          <w:sz w:val="20"/>
        </w:rPr>
        <w:t>Table 5</w:t>
      </w:r>
      <w:r>
        <w:rPr>
          <w:sz w:val="20"/>
        </w:rPr>
        <w:t xml:space="preserve">  Median client-side cost of the verification components (in-process, single thread).</w:t>
      </w:r>
    </w:p>
    <w:tbl>
      <w:tblPr>
        <w:tblW w:w="0" w:type="auto"/>
        <w:jc w:val="center"/>
        <w:tblLayout w:type="fixed"/>
        <w:tblLook w:val="04A0" w:firstRow="1" w:lastRow="0" w:firstColumn="1" w:lastColumn="0" w:noHBand="0" w:noVBand="1"/>
      </w:tblPr>
      <w:tblGrid>
        <w:gridCol w:w="2608"/>
        <w:gridCol w:w="3402"/>
        <w:gridCol w:w="1361"/>
        <w:gridCol w:w="1701"/>
      </w:tblGrid>
      <w:tr w:rsidR="007C539C" w14:paraId="6BC87213" w14:textId="77777777">
        <w:trPr>
          <w:cantSplit/>
          <w:jc w:val="center"/>
        </w:trPr>
        <w:tc>
          <w:tcPr>
            <w:tcW w:w="2608" w:type="dxa"/>
            <w:tcBorders>
              <w:top w:val="single" w:sz="8" w:space="0" w:color="000000"/>
              <w:left w:val="nil"/>
              <w:bottom w:val="single" w:sz="8" w:space="0" w:color="000000"/>
              <w:right w:val="nil"/>
            </w:tcBorders>
            <w:shd w:val="clear" w:color="auto" w:fill="E8EBF0"/>
          </w:tcPr>
          <w:p w14:paraId="02CA9004" w14:textId="77777777" w:rsidR="007C539C" w:rsidRDefault="00000000">
            <w:pPr>
              <w:spacing w:after="20" w:line="240" w:lineRule="auto"/>
            </w:pPr>
            <w:r>
              <w:rPr>
                <w:b/>
                <w:sz w:val="17"/>
              </w:rPr>
              <w:t>Component</w:t>
            </w:r>
          </w:p>
        </w:tc>
        <w:tc>
          <w:tcPr>
            <w:tcW w:w="3402" w:type="dxa"/>
            <w:tcBorders>
              <w:top w:val="single" w:sz="8" w:space="0" w:color="000000"/>
              <w:left w:val="nil"/>
              <w:bottom w:val="single" w:sz="8" w:space="0" w:color="000000"/>
              <w:right w:val="nil"/>
            </w:tcBorders>
            <w:shd w:val="clear" w:color="auto" w:fill="E8EBF0"/>
          </w:tcPr>
          <w:p w14:paraId="30039031" w14:textId="77777777" w:rsidR="007C539C" w:rsidRDefault="00000000">
            <w:pPr>
              <w:spacing w:after="20" w:line="240" w:lineRule="auto"/>
            </w:pPr>
            <w:r>
              <w:rPr>
                <w:b/>
                <w:sz w:val="17"/>
              </w:rPr>
              <w:t>Setting</w:t>
            </w:r>
          </w:p>
        </w:tc>
        <w:tc>
          <w:tcPr>
            <w:tcW w:w="1361" w:type="dxa"/>
            <w:tcBorders>
              <w:top w:val="single" w:sz="8" w:space="0" w:color="000000"/>
              <w:left w:val="nil"/>
              <w:bottom w:val="single" w:sz="8" w:space="0" w:color="000000"/>
              <w:right w:val="nil"/>
            </w:tcBorders>
            <w:shd w:val="clear" w:color="auto" w:fill="E8EBF0"/>
          </w:tcPr>
          <w:p w14:paraId="13BF7E20" w14:textId="77777777" w:rsidR="007C539C" w:rsidRDefault="00000000">
            <w:pPr>
              <w:spacing w:after="20" w:line="240" w:lineRule="auto"/>
            </w:pPr>
            <w:r>
              <w:rPr>
                <w:b/>
                <w:sz w:val="17"/>
              </w:rPr>
              <w:t>Median (ms)</w:t>
            </w:r>
          </w:p>
        </w:tc>
        <w:tc>
          <w:tcPr>
            <w:tcW w:w="1701" w:type="dxa"/>
            <w:tcBorders>
              <w:top w:val="single" w:sz="8" w:space="0" w:color="000000"/>
              <w:left w:val="nil"/>
              <w:bottom w:val="single" w:sz="8" w:space="0" w:color="000000"/>
              <w:right w:val="nil"/>
            </w:tcBorders>
            <w:shd w:val="clear" w:color="auto" w:fill="E8EBF0"/>
          </w:tcPr>
          <w:p w14:paraId="34563F55" w14:textId="77777777" w:rsidR="007C539C" w:rsidRDefault="00000000">
            <w:pPr>
              <w:spacing w:after="20" w:line="240" w:lineRule="auto"/>
            </w:pPr>
            <w:r>
              <w:rPr>
                <w:b/>
                <w:sz w:val="17"/>
              </w:rPr>
              <w:t>95th percentile (ms)</w:t>
            </w:r>
          </w:p>
        </w:tc>
      </w:tr>
      <w:tr w:rsidR="007C539C" w14:paraId="79AEDBA1" w14:textId="77777777">
        <w:trPr>
          <w:cantSplit/>
          <w:jc w:val="center"/>
        </w:trPr>
        <w:tc>
          <w:tcPr>
            <w:tcW w:w="2608" w:type="dxa"/>
            <w:tcBorders>
              <w:top w:val="nil"/>
              <w:left w:val="nil"/>
              <w:bottom w:val="nil"/>
              <w:right w:val="nil"/>
            </w:tcBorders>
          </w:tcPr>
          <w:p w14:paraId="03CD26B6" w14:textId="77777777" w:rsidR="007C539C" w:rsidRDefault="00000000">
            <w:pPr>
              <w:spacing w:after="20" w:line="240" w:lineRule="auto"/>
            </w:pPr>
            <w:r>
              <w:rPr>
                <w:sz w:val="17"/>
              </w:rPr>
              <w:t>Two-tier MMR proof verification</w:t>
            </w:r>
          </w:p>
        </w:tc>
        <w:tc>
          <w:tcPr>
            <w:tcW w:w="3402" w:type="dxa"/>
            <w:tcBorders>
              <w:top w:val="nil"/>
              <w:left w:val="nil"/>
              <w:bottom w:val="nil"/>
              <w:right w:val="nil"/>
            </w:tcBorders>
          </w:tcPr>
          <w:p w14:paraId="7052C57E" w14:textId="77777777" w:rsidR="007C539C" w:rsidRDefault="00000000">
            <w:pPr>
              <w:spacing w:after="20" w:line="240" w:lineRule="auto"/>
            </w:pPr>
            <w:r>
              <w:rPr>
                <w:sz w:val="17"/>
              </w:rPr>
              <w:t>100 chunks, 10 users; mean 5.2 sibling hashes</w:t>
            </w:r>
          </w:p>
        </w:tc>
        <w:tc>
          <w:tcPr>
            <w:tcW w:w="1361" w:type="dxa"/>
            <w:tcBorders>
              <w:top w:val="nil"/>
              <w:left w:val="nil"/>
              <w:bottom w:val="nil"/>
              <w:right w:val="nil"/>
            </w:tcBorders>
          </w:tcPr>
          <w:p w14:paraId="326F6783" w14:textId="77777777" w:rsidR="007C539C" w:rsidRDefault="00000000">
            <w:pPr>
              <w:spacing w:after="20" w:line="240" w:lineRule="auto"/>
            </w:pPr>
            <w:r>
              <w:rPr>
                <w:sz w:val="17"/>
              </w:rPr>
              <w:t>0.010</w:t>
            </w:r>
          </w:p>
        </w:tc>
        <w:tc>
          <w:tcPr>
            <w:tcW w:w="1701" w:type="dxa"/>
            <w:tcBorders>
              <w:top w:val="nil"/>
              <w:left w:val="nil"/>
              <w:bottom w:val="nil"/>
              <w:right w:val="nil"/>
            </w:tcBorders>
          </w:tcPr>
          <w:p w14:paraId="76E2E66D" w14:textId="77777777" w:rsidR="007C539C" w:rsidRDefault="00000000">
            <w:pPr>
              <w:spacing w:after="20" w:line="240" w:lineRule="auto"/>
            </w:pPr>
            <w:r>
              <w:rPr>
                <w:sz w:val="17"/>
              </w:rPr>
              <w:t>0.013</w:t>
            </w:r>
          </w:p>
        </w:tc>
      </w:tr>
      <w:tr w:rsidR="007C539C" w14:paraId="12E8F36F" w14:textId="77777777">
        <w:trPr>
          <w:cantSplit/>
          <w:jc w:val="center"/>
        </w:trPr>
        <w:tc>
          <w:tcPr>
            <w:tcW w:w="2608" w:type="dxa"/>
            <w:tcBorders>
              <w:top w:val="nil"/>
              <w:left w:val="nil"/>
              <w:bottom w:val="nil"/>
              <w:right w:val="nil"/>
            </w:tcBorders>
          </w:tcPr>
          <w:p w14:paraId="442CAF64" w14:textId="77777777" w:rsidR="007C539C" w:rsidRDefault="00000000">
            <w:pPr>
              <w:spacing w:after="20" w:line="240" w:lineRule="auto"/>
            </w:pPr>
            <w:r>
              <w:rPr>
                <w:sz w:val="17"/>
              </w:rPr>
              <w:t>Two-tier MMR proof verification</w:t>
            </w:r>
          </w:p>
        </w:tc>
        <w:tc>
          <w:tcPr>
            <w:tcW w:w="3402" w:type="dxa"/>
            <w:tcBorders>
              <w:top w:val="nil"/>
              <w:left w:val="nil"/>
              <w:bottom w:val="nil"/>
              <w:right w:val="nil"/>
            </w:tcBorders>
          </w:tcPr>
          <w:p w14:paraId="01516B92" w14:textId="77777777" w:rsidR="007C539C" w:rsidRDefault="00000000">
            <w:pPr>
              <w:spacing w:after="20" w:line="240" w:lineRule="auto"/>
            </w:pPr>
            <w:r>
              <w:rPr>
                <w:sz w:val="17"/>
              </w:rPr>
              <w:t>1,000 chunks, 10 users; mean 7.8 sibling hashes</w:t>
            </w:r>
          </w:p>
        </w:tc>
        <w:tc>
          <w:tcPr>
            <w:tcW w:w="1361" w:type="dxa"/>
            <w:tcBorders>
              <w:top w:val="nil"/>
              <w:left w:val="nil"/>
              <w:bottom w:val="nil"/>
              <w:right w:val="nil"/>
            </w:tcBorders>
          </w:tcPr>
          <w:p w14:paraId="2B986428" w14:textId="77777777" w:rsidR="007C539C" w:rsidRDefault="00000000">
            <w:pPr>
              <w:spacing w:after="20" w:line="240" w:lineRule="auto"/>
            </w:pPr>
            <w:r>
              <w:rPr>
                <w:sz w:val="17"/>
              </w:rPr>
              <w:t>0.014</w:t>
            </w:r>
          </w:p>
        </w:tc>
        <w:tc>
          <w:tcPr>
            <w:tcW w:w="1701" w:type="dxa"/>
            <w:tcBorders>
              <w:top w:val="nil"/>
              <w:left w:val="nil"/>
              <w:bottom w:val="nil"/>
              <w:right w:val="nil"/>
            </w:tcBorders>
          </w:tcPr>
          <w:p w14:paraId="10471B24" w14:textId="77777777" w:rsidR="007C539C" w:rsidRDefault="00000000">
            <w:pPr>
              <w:spacing w:after="20" w:line="240" w:lineRule="auto"/>
            </w:pPr>
            <w:r>
              <w:rPr>
                <w:sz w:val="17"/>
              </w:rPr>
              <w:t>0.022</w:t>
            </w:r>
          </w:p>
        </w:tc>
      </w:tr>
      <w:tr w:rsidR="007C539C" w14:paraId="2CDF5805" w14:textId="77777777">
        <w:trPr>
          <w:cantSplit/>
          <w:jc w:val="center"/>
        </w:trPr>
        <w:tc>
          <w:tcPr>
            <w:tcW w:w="2608" w:type="dxa"/>
            <w:tcBorders>
              <w:top w:val="nil"/>
              <w:left w:val="nil"/>
              <w:bottom w:val="nil"/>
              <w:right w:val="nil"/>
            </w:tcBorders>
          </w:tcPr>
          <w:p w14:paraId="0DCF9FC3" w14:textId="77777777" w:rsidR="007C539C" w:rsidRDefault="00000000">
            <w:pPr>
              <w:spacing w:after="20" w:line="240" w:lineRule="auto"/>
            </w:pPr>
            <w:r>
              <w:rPr>
                <w:sz w:val="17"/>
              </w:rPr>
              <w:t>Two-tier MMR proof verification</w:t>
            </w:r>
          </w:p>
        </w:tc>
        <w:tc>
          <w:tcPr>
            <w:tcW w:w="3402" w:type="dxa"/>
            <w:tcBorders>
              <w:top w:val="nil"/>
              <w:left w:val="nil"/>
              <w:bottom w:val="nil"/>
              <w:right w:val="nil"/>
            </w:tcBorders>
          </w:tcPr>
          <w:p w14:paraId="7130C109" w14:textId="77777777" w:rsidR="007C539C" w:rsidRDefault="00000000">
            <w:pPr>
              <w:spacing w:after="20" w:line="240" w:lineRule="auto"/>
            </w:pPr>
            <w:r>
              <w:rPr>
                <w:sz w:val="17"/>
              </w:rPr>
              <w:t>10,000 chunks, 10 users; mean 11.04 sibling hashes</w:t>
            </w:r>
          </w:p>
        </w:tc>
        <w:tc>
          <w:tcPr>
            <w:tcW w:w="1361" w:type="dxa"/>
            <w:tcBorders>
              <w:top w:val="nil"/>
              <w:left w:val="nil"/>
              <w:bottom w:val="nil"/>
              <w:right w:val="nil"/>
            </w:tcBorders>
          </w:tcPr>
          <w:p w14:paraId="766A5982" w14:textId="77777777" w:rsidR="007C539C" w:rsidRDefault="00000000">
            <w:pPr>
              <w:spacing w:after="20" w:line="240" w:lineRule="auto"/>
            </w:pPr>
            <w:r>
              <w:rPr>
                <w:sz w:val="17"/>
              </w:rPr>
              <w:t>0.020</w:t>
            </w:r>
          </w:p>
        </w:tc>
        <w:tc>
          <w:tcPr>
            <w:tcW w:w="1701" w:type="dxa"/>
            <w:tcBorders>
              <w:top w:val="nil"/>
              <w:left w:val="nil"/>
              <w:bottom w:val="nil"/>
              <w:right w:val="nil"/>
            </w:tcBorders>
          </w:tcPr>
          <w:p w14:paraId="68F8D3B9" w14:textId="77777777" w:rsidR="007C539C" w:rsidRDefault="00000000">
            <w:pPr>
              <w:spacing w:after="20" w:line="240" w:lineRule="auto"/>
            </w:pPr>
            <w:r>
              <w:rPr>
                <w:sz w:val="17"/>
              </w:rPr>
              <w:t>0.025</w:t>
            </w:r>
          </w:p>
        </w:tc>
      </w:tr>
      <w:tr w:rsidR="007C539C" w14:paraId="76960CB0" w14:textId="77777777">
        <w:trPr>
          <w:cantSplit/>
          <w:jc w:val="center"/>
        </w:trPr>
        <w:tc>
          <w:tcPr>
            <w:tcW w:w="2608" w:type="dxa"/>
            <w:tcBorders>
              <w:top w:val="nil"/>
              <w:left w:val="nil"/>
              <w:bottom w:val="nil"/>
              <w:right w:val="nil"/>
            </w:tcBorders>
          </w:tcPr>
          <w:p w14:paraId="0F407C4E" w14:textId="77777777" w:rsidR="007C539C" w:rsidRDefault="00000000">
            <w:pPr>
              <w:spacing w:after="20" w:line="240" w:lineRule="auto"/>
            </w:pPr>
            <w:r>
              <w:rPr>
                <w:sz w:val="17"/>
              </w:rPr>
              <w:t>AES-256-GCM decryption</w:t>
            </w:r>
          </w:p>
        </w:tc>
        <w:tc>
          <w:tcPr>
            <w:tcW w:w="3402" w:type="dxa"/>
            <w:tcBorders>
              <w:top w:val="nil"/>
              <w:left w:val="nil"/>
              <w:bottom w:val="nil"/>
              <w:right w:val="nil"/>
            </w:tcBorders>
          </w:tcPr>
          <w:p w14:paraId="37ED7090" w14:textId="77777777" w:rsidR="007C539C" w:rsidRDefault="00000000">
            <w:pPr>
              <w:spacing w:after="20" w:line="240" w:lineRule="auto"/>
            </w:pPr>
            <w:r>
              <w:rPr>
                <w:sz w:val="17"/>
              </w:rPr>
              <w:t>500-byte chunk</w:t>
            </w:r>
          </w:p>
        </w:tc>
        <w:tc>
          <w:tcPr>
            <w:tcW w:w="1361" w:type="dxa"/>
            <w:tcBorders>
              <w:top w:val="nil"/>
              <w:left w:val="nil"/>
              <w:bottom w:val="nil"/>
              <w:right w:val="nil"/>
            </w:tcBorders>
          </w:tcPr>
          <w:p w14:paraId="2B040EF1" w14:textId="77777777" w:rsidR="007C539C" w:rsidRDefault="00000000">
            <w:pPr>
              <w:spacing w:after="20" w:line="240" w:lineRule="auto"/>
            </w:pPr>
            <w:r>
              <w:rPr>
                <w:sz w:val="17"/>
              </w:rPr>
              <w:t>0.0044</w:t>
            </w:r>
          </w:p>
        </w:tc>
        <w:tc>
          <w:tcPr>
            <w:tcW w:w="1701" w:type="dxa"/>
            <w:tcBorders>
              <w:top w:val="nil"/>
              <w:left w:val="nil"/>
              <w:bottom w:val="nil"/>
              <w:right w:val="nil"/>
            </w:tcBorders>
          </w:tcPr>
          <w:p w14:paraId="55BE0A18" w14:textId="77777777" w:rsidR="007C539C" w:rsidRDefault="00000000">
            <w:pPr>
              <w:spacing w:after="20" w:line="240" w:lineRule="auto"/>
            </w:pPr>
            <w:r>
              <w:rPr>
                <w:sz w:val="17"/>
              </w:rPr>
              <w:t>0.0050</w:t>
            </w:r>
          </w:p>
        </w:tc>
      </w:tr>
      <w:tr w:rsidR="007C539C" w14:paraId="65394A4E" w14:textId="77777777">
        <w:trPr>
          <w:cantSplit/>
          <w:jc w:val="center"/>
        </w:trPr>
        <w:tc>
          <w:tcPr>
            <w:tcW w:w="2608" w:type="dxa"/>
            <w:tcBorders>
              <w:top w:val="nil"/>
              <w:left w:val="nil"/>
              <w:bottom w:val="nil"/>
              <w:right w:val="nil"/>
            </w:tcBorders>
          </w:tcPr>
          <w:p w14:paraId="7571B133" w14:textId="77777777" w:rsidR="007C539C" w:rsidRDefault="00000000">
            <w:pPr>
              <w:spacing w:after="20" w:line="240" w:lineRule="auto"/>
            </w:pPr>
            <w:r>
              <w:rPr>
                <w:sz w:val="17"/>
              </w:rPr>
              <w:t>DBV check</w:t>
            </w:r>
          </w:p>
        </w:tc>
        <w:tc>
          <w:tcPr>
            <w:tcW w:w="3402" w:type="dxa"/>
            <w:tcBorders>
              <w:top w:val="nil"/>
              <w:left w:val="nil"/>
              <w:bottom w:val="nil"/>
              <w:right w:val="nil"/>
            </w:tcBorders>
          </w:tcPr>
          <w:p w14:paraId="25A7D5B5" w14:textId="77777777" w:rsidR="007C539C" w:rsidRDefault="00000000">
            <w:pPr>
              <w:spacing w:after="20" w:line="240" w:lineRule="auto"/>
            </w:pPr>
            <w:r>
              <w:rPr>
                <w:sz w:val="17"/>
              </w:rPr>
              <w:t>6 cells, 384-d query</w:t>
            </w:r>
          </w:p>
        </w:tc>
        <w:tc>
          <w:tcPr>
            <w:tcW w:w="1361" w:type="dxa"/>
            <w:tcBorders>
              <w:top w:val="nil"/>
              <w:left w:val="nil"/>
              <w:bottom w:val="nil"/>
              <w:right w:val="nil"/>
            </w:tcBorders>
          </w:tcPr>
          <w:p w14:paraId="32BE550D" w14:textId="77777777" w:rsidR="007C539C" w:rsidRDefault="00000000">
            <w:pPr>
              <w:spacing w:after="20" w:line="240" w:lineRule="auto"/>
            </w:pPr>
            <w:r>
              <w:rPr>
                <w:sz w:val="17"/>
              </w:rPr>
              <w:t>0.044</w:t>
            </w:r>
          </w:p>
        </w:tc>
        <w:tc>
          <w:tcPr>
            <w:tcW w:w="1701" w:type="dxa"/>
            <w:tcBorders>
              <w:top w:val="nil"/>
              <w:left w:val="nil"/>
              <w:bottom w:val="nil"/>
              <w:right w:val="nil"/>
            </w:tcBorders>
          </w:tcPr>
          <w:p w14:paraId="4AD19476" w14:textId="77777777" w:rsidR="007C539C" w:rsidRDefault="00000000">
            <w:pPr>
              <w:spacing w:after="20" w:line="240" w:lineRule="auto"/>
            </w:pPr>
            <w:r>
              <w:rPr>
                <w:sz w:val="17"/>
              </w:rPr>
              <w:t>0.057</w:t>
            </w:r>
          </w:p>
        </w:tc>
      </w:tr>
      <w:tr w:rsidR="007C539C" w14:paraId="32FA8791" w14:textId="77777777">
        <w:trPr>
          <w:cantSplit/>
          <w:jc w:val="center"/>
        </w:trPr>
        <w:tc>
          <w:tcPr>
            <w:tcW w:w="2608" w:type="dxa"/>
            <w:tcBorders>
              <w:top w:val="nil"/>
              <w:left w:val="nil"/>
              <w:bottom w:val="nil"/>
              <w:right w:val="nil"/>
            </w:tcBorders>
          </w:tcPr>
          <w:p w14:paraId="61E49190" w14:textId="77777777" w:rsidR="007C539C" w:rsidRDefault="00000000">
            <w:pPr>
              <w:spacing w:after="20" w:line="240" w:lineRule="auto"/>
            </w:pPr>
            <w:r>
              <w:rPr>
                <w:sz w:val="17"/>
              </w:rPr>
              <w:t>Gates 2, 3 and 4 for one query</w:t>
            </w:r>
          </w:p>
        </w:tc>
        <w:tc>
          <w:tcPr>
            <w:tcW w:w="3402" w:type="dxa"/>
            <w:tcBorders>
              <w:top w:val="nil"/>
              <w:left w:val="nil"/>
              <w:bottom w:val="nil"/>
              <w:right w:val="nil"/>
            </w:tcBorders>
          </w:tcPr>
          <w:p w14:paraId="18B12B7D" w14:textId="77777777" w:rsidR="007C539C" w:rsidRDefault="00000000">
            <w:pPr>
              <w:spacing w:after="20" w:line="240" w:lineRule="auto"/>
            </w:pPr>
            <w:r>
              <w:rPr>
                <w:sz w:val="17"/>
              </w:rPr>
              <w:t>5 retrieved chunks</w:t>
            </w:r>
          </w:p>
        </w:tc>
        <w:tc>
          <w:tcPr>
            <w:tcW w:w="1361" w:type="dxa"/>
            <w:tcBorders>
              <w:top w:val="nil"/>
              <w:left w:val="nil"/>
              <w:bottom w:val="nil"/>
              <w:right w:val="nil"/>
            </w:tcBorders>
          </w:tcPr>
          <w:p w14:paraId="5FDE1CA5" w14:textId="77777777" w:rsidR="007C539C" w:rsidRDefault="00000000">
            <w:pPr>
              <w:spacing w:after="20" w:line="240" w:lineRule="auto"/>
            </w:pPr>
            <w:r>
              <w:rPr>
                <w:sz w:val="17"/>
              </w:rPr>
              <w:t>0.125</w:t>
            </w:r>
          </w:p>
        </w:tc>
        <w:tc>
          <w:tcPr>
            <w:tcW w:w="1701" w:type="dxa"/>
            <w:tcBorders>
              <w:top w:val="nil"/>
              <w:left w:val="nil"/>
              <w:bottom w:val="nil"/>
              <w:right w:val="nil"/>
            </w:tcBorders>
          </w:tcPr>
          <w:p w14:paraId="66FDD5A8" w14:textId="77777777" w:rsidR="007C539C" w:rsidRDefault="00000000">
            <w:pPr>
              <w:spacing w:after="20" w:line="240" w:lineRule="auto"/>
            </w:pPr>
            <w:r>
              <w:rPr>
                <w:sz w:val="17"/>
              </w:rPr>
              <w:t>0.230</w:t>
            </w:r>
          </w:p>
        </w:tc>
      </w:tr>
      <w:tr w:rsidR="007C539C" w14:paraId="4D007007" w14:textId="77777777">
        <w:trPr>
          <w:cantSplit/>
          <w:jc w:val="center"/>
        </w:trPr>
        <w:tc>
          <w:tcPr>
            <w:tcW w:w="2608" w:type="dxa"/>
            <w:tcBorders>
              <w:top w:val="nil"/>
              <w:left w:val="nil"/>
              <w:bottom w:val="nil"/>
              <w:right w:val="nil"/>
            </w:tcBorders>
          </w:tcPr>
          <w:p w14:paraId="502F90FA" w14:textId="77777777" w:rsidR="007C539C" w:rsidRDefault="00000000">
            <w:pPr>
              <w:spacing w:after="20" w:line="240" w:lineRule="auto"/>
            </w:pPr>
            <w:r>
              <w:rPr>
                <w:sz w:val="17"/>
              </w:rPr>
              <w:t>Gates 2, 3 and 4 for one query</w:t>
            </w:r>
          </w:p>
        </w:tc>
        <w:tc>
          <w:tcPr>
            <w:tcW w:w="3402" w:type="dxa"/>
            <w:tcBorders>
              <w:top w:val="nil"/>
              <w:left w:val="nil"/>
              <w:bottom w:val="nil"/>
              <w:right w:val="nil"/>
            </w:tcBorders>
          </w:tcPr>
          <w:p w14:paraId="4BD9B5B7" w14:textId="77777777" w:rsidR="007C539C" w:rsidRDefault="00000000">
            <w:pPr>
              <w:spacing w:after="20" w:line="240" w:lineRule="auto"/>
            </w:pPr>
            <w:r>
              <w:rPr>
                <w:sz w:val="17"/>
              </w:rPr>
              <w:t>22 retrieved chunks</w:t>
            </w:r>
          </w:p>
        </w:tc>
        <w:tc>
          <w:tcPr>
            <w:tcW w:w="1361" w:type="dxa"/>
            <w:tcBorders>
              <w:top w:val="nil"/>
              <w:left w:val="nil"/>
              <w:bottom w:val="nil"/>
              <w:right w:val="nil"/>
            </w:tcBorders>
          </w:tcPr>
          <w:p w14:paraId="7A1D00B9" w14:textId="77777777" w:rsidR="007C539C" w:rsidRDefault="00000000">
            <w:pPr>
              <w:spacing w:after="20" w:line="240" w:lineRule="auto"/>
            </w:pPr>
            <w:r>
              <w:rPr>
                <w:sz w:val="17"/>
              </w:rPr>
              <w:t>0.351</w:t>
            </w:r>
          </w:p>
        </w:tc>
        <w:tc>
          <w:tcPr>
            <w:tcW w:w="1701" w:type="dxa"/>
            <w:tcBorders>
              <w:top w:val="nil"/>
              <w:left w:val="nil"/>
              <w:bottom w:val="nil"/>
              <w:right w:val="nil"/>
            </w:tcBorders>
          </w:tcPr>
          <w:p w14:paraId="45B1B1D7" w14:textId="77777777" w:rsidR="007C539C" w:rsidRDefault="00000000">
            <w:pPr>
              <w:spacing w:after="20" w:line="240" w:lineRule="auto"/>
            </w:pPr>
            <w:r>
              <w:rPr>
                <w:sz w:val="17"/>
              </w:rPr>
              <w:t>0.551</w:t>
            </w:r>
          </w:p>
        </w:tc>
      </w:tr>
      <w:tr w:rsidR="007C539C" w14:paraId="61FD29B6" w14:textId="77777777">
        <w:trPr>
          <w:cantSplit/>
          <w:jc w:val="center"/>
        </w:trPr>
        <w:tc>
          <w:tcPr>
            <w:tcW w:w="2608" w:type="dxa"/>
            <w:tcBorders>
              <w:top w:val="nil"/>
              <w:left w:val="nil"/>
              <w:bottom w:val="single" w:sz="8" w:space="0" w:color="000000"/>
              <w:right w:val="nil"/>
            </w:tcBorders>
          </w:tcPr>
          <w:p w14:paraId="24D69E1A" w14:textId="77777777" w:rsidR="007C539C" w:rsidRDefault="00000000">
            <w:pPr>
              <w:spacing w:after="20" w:line="240" w:lineRule="auto"/>
            </w:pPr>
            <w:r>
              <w:rPr>
                <w:sz w:val="17"/>
              </w:rPr>
              <w:t>Gates 2, 3 and 4 for one query</w:t>
            </w:r>
          </w:p>
        </w:tc>
        <w:tc>
          <w:tcPr>
            <w:tcW w:w="3402" w:type="dxa"/>
            <w:tcBorders>
              <w:top w:val="nil"/>
              <w:left w:val="nil"/>
              <w:bottom w:val="single" w:sz="8" w:space="0" w:color="000000"/>
              <w:right w:val="nil"/>
            </w:tcBorders>
          </w:tcPr>
          <w:p w14:paraId="587C11F4" w14:textId="77777777" w:rsidR="007C539C" w:rsidRDefault="00000000">
            <w:pPr>
              <w:spacing w:after="20" w:line="240" w:lineRule="auto"/>
            </w:pPr>
            <w:r>
              <w:rPr>
                <w:sz w:val="17"/>
              </w:rPr>
              <w:t>50 retrieved chunks</w:t>
            </w:r>
          </w:p>
        </w:tc>
        <w:tc>
          <w:tcPr>
            <w:tcW w:w="1361" w:type="dxa"/>
            <w:tcBorders>
              <w:top w:val="nil"/>
              <w:left w:val="nil"/>
              <w:bottom w:val="single" w:sz="8" w:space="0" w:color="000000"/>
              <w:right w:val="nil"/>
            </w:tcBorders>
          </w:tcPr>
          <w:p w14:paraId="2AC9948F" w14:textId="77777777" w:rsidR="007C539C" w:rsidRDefault="00000000">
            <w:pPr>
              <w:spacing w:after="20" w:line="240" w:lineRule="auto"/>
            </w:pPr>
            <w:r>
              <w:rPr>
                <w:sz w:val="17"/>
              </w:rPr>
              <w:t>0.761</w:t>
            </w:r>
          </w:p>
        </w:tc>
        <w:tc>
          <w:tcPr>
            <w:tcW w:w="1701" w:type="dxa"/>
            <w:tcBorders>
              <w:top w:val="nil"/>
              <w:left w:val="nil"/>
              <w:bottom w:val="single" w:sz="8" w:space="0" w:color="000000"/>
              <w:right w:val="nil"/>
            </w:tcBorders>
          </w:tcPr>
          <w:p w14:paraId="12550067" w14:textId="77777777" w:rsidR="007C539C" w:rsidRDefault="00000000">
            <w:pPr>
              <w:spacing w:after="20" w:line="240" w:lineRule="auto"/>
            </w:pPr>
            <w:r>
              <w:rPr>
                <w:sz w:val="17"/>
              </w:rPr>
              <w:t>1.236</w:t>
            </w:r>
          </w:p>
        </w:tc>
      </w:tr>
    </w:tbl>
    <w:p w14:paraId="48361118" w14:textId="77777777" w:rsidR="007C539C" w:rsidRDefault="007C539C">
      <w:pPr>
        <w:spacing w:after="80"/>
      </w:pPr>
    </w:p>
    <w:p w14:paraId="5D3AA7B9" w14:textId="77777777" w:rsidR="007C539C" w:rsidRDefault="00000000">
      <w:pPr>
        <w:jc w:val="both"/>
      </w:pPr>
      <w:r>
        <w:t>Verification of a single proof takes 10 µs at 100 chunks and 20 µs at 10,000 chunks, and the proof grows from 5.2 to 11.04 sibling hashes, consistent with logarithmic growth. Verifying the proofs, tags and cells for 22 retrieved chunks takes 0.35 ms. These figures measure the client's checking work only. They omit network transfer, embedding, re-ranking and generation, and they are not comparable with server-side proving times reported for zero-knowledge systems, which do a different job.</w:t>
      </w:r>
    </w:p>
    <w:p w14:paraId="2E415487" w14:textId="77777777" w:rsidR="007C539C" w:rsidRDefault="00000000">
      <w:pPr>
        <w:pStyle w:val="Heading2"/>
      </w:pPr>
      <w:r>
        <w:t>6.3  Dynamic boundary validation ablation</w:t>
      </w:r>
    </w:p>
    <w:p w14:paraId="1B547D3C" w14:textId="77777777" w:rsidR="007C539C" w:rsidRDefault="00000000">
      <w:pPr>
        <w:keepNext/>
        <w:spacing w:before="160" w:after="60"/>
      </w:pPr>
      <w:r>
        <w:rPr>
          <w:b/>
          <w:sz w:val="20"/>
        </w:rPr>
        <w:t>Table 6</w:t>
      </w:r>
      <w:r>
        <w:rPr>
          <w:sz w:val="20"/>
        </w:rPr>
        <w:t xml:space="preserve">  Margin factor λ: recall of cell-restricted search, required cells and omission detection (200 queries, 188 chunks; hashed bag-of-words embedder).</w:t>
      </w:r>
    </w:p>
    <w:tbl>
      <w:tblPr>
        <w:tblW w:w="0" w:type="auto"/>
        <w:jc w:val="center"/>
        <w:tblLayout w:type="fixed"/>
        <w:tblLook w:val="04A0" w:firstRow="1" w:lastRow="0" w:firstColumn="1" w:lastColumn="0" w:noHBand="0" w:noVBand="1"/>
      </w:tblPr>
      <w:tblGrid>
        <w:gridCol w:w="907"/>
        <w:gridCol w:w="680"/>
        <w:gridCol w:w="1134"/>
        <w:gridCol w:w="1474"/>
        <w:gridCol w:w="1587"/>
        <w:gridCol w:w="1701"/>
        <w:gridCol w:w="1587"/>
      </w:tblGrid>
      <w:tr w:rsidR="007C539C" w14:paraId="65E85F28" w14:textId="77777777">
        <w:trPr>
          <w:cantSplit/>
          <w:jc w:val="center"/>
        </w:trPr>
        <w:tc>
          <w:tcPr>
            <w:tcW w:w="907" w:type="dxa"/>
            <w:tcBorders>
              <w:top w:val="single" w:sz="8" w:space="0" w:color="000000"/>
              <w:left w:val="nil"/>
              <w:bottom w:val="single" w:sz="8" w:space="0" w:color="000000"/>
              <w:right w:val="nil"/>
            </w:tcBorders>
            <w:shd w:val="clear" w:color="auto" w:fill="E8EBF0"/>
          </w:tcPr>
          <w:p w14:paraId="1355377F" w14:textId="77777777" w:rsidR="007C539C" w:rsidRDefault="00000000">
            <w:pPr>
              <w:spacing w:after="20" w:line="240" w:lineRule="auto"/>
            </w:pPr>
            <w:r>
              <w:rPr>
                <w:b/>
                <w:sz w:val="17"/>
              </w:rPr>
              <w:t>IVF cells</w:t>
            </w:r>
          </w:p>
        </w:tc>
        <w:tc>
          <w:tcPr>
            <w:tcW w:w="680" w:type="dxa"/>
            <w:tcBorders>
              <w:top w:val="single" w:sz="8" w:space="0" w:color="000000"/>
              <w:left w:val="nil"/>
              <w:bottom w:val="single" w:sz="8" w:space="0" w:color="000000"/>
              <w:right w:val="nil"/>
            </w:tcBorders>
            <w:shd w:val="clear" w:color="auto" w:fill="E8EBF0"/>
          </w:tcPr>
          <w:p w14:paraId="473ECEAA" w14:textId="77777777" w:rsidR="007C539C" w:rsidRDefault="00000000">
            <w:pPr>
              <w:spacing w:after="20" w:line="240" w:lineRule="auto"/>
            </w:pPr>
            <w:r>
              <w:rPr>
                <w:b/>
                <w:sz w:val="17"/>
              </w:rPr>
              <w:t>λ</w:t>
            </w:r>
          </w:p>
        </w:tc>
        <w:tc>
          <w:tcPr>
            <w:tcW w:w="1134" w:type="dxa"/>
            <w:tcBorders>
              <w:top w:val="single" w:sz="8" w:space="0" w:color="000000"/>
              <w:left w:val="nil"/>
              <w:bottom w:val="single" w:sz="8" w:space="0" w:color="000000"/>
              <w:right w:val="nil"/>
            </w:tcBorders>
            <w:shd w:val="clear" w:color="auto" w:fill="E8EBF0"/>
          </w:tcPr>
          <w:p w14:paraId="4F8B2D31" w14:textId="77777777" w:rsidR="007C539C" w:rsidRDefault="00000000">
            <w:pPr>
              <w:spacing w:after="20" w:line="240" w:lineRule="auto"/>
            </w:pPr>
            <w:r>
              <w:rPr>
                <w:b/>
                <w:sz w:val="17"/>
              </w:rPr>
              <w:t>Recall@5</w:t>
            </w:r>
          </w:p>
        </w:tc>
        <w:tc>
          <w:tcPr>
            <w:tcW w:w="1474" w:type="dxa"/>
            <w:tcBorders>
              <w:top w:val="single" w:sz="8" w:space="0" w:color="000000"/>
              <w:left w:val="nil"/>
              <w:bottom w:val="single" w:sz="8" w:space="0" w:color="000000"/>
              <w:right w:val="nil"/>
            </w:tcBorders>
            <w:shd w:val="clear" w:color="auto" w:fill="E8EBF0"/>
          </w:tcPr>
          <w:p w14:paraId="29519E0C" w14:textId="77777777" w:rsidR="007C539C" w:rsidRDefault="00000000">
            <w:pPr>
              <w:spacing w:after="20" w:line="240" w:lineRule="auto"/>
            </w:pPr>
            <w:r>
              <w:rPr>
                <w:b/>
                <w:sz w:val="17"/>
              </w:rPr>
              <w:t>Mean required cells</w:t>
            </w:r>
          </w:p>
        </w:tc>
        <w:tc>
          <w:tcPr>
            <w:tcW w:w="1587" w:type="dxa"/>
            <w:tcBorders>
              <w:top w:val="single" w:sz="8" w:space="0" w:color="000000"/>
              <w:left w:val="nil"/>
              <w:bottom w:val="single" w:sz="8" w:space="0" w:color="000000"/>
              <w:right w:val="nil"/>
            </w:tcBorders>
            <w:shd w:val="clear" w:color="auto" w:fill="E8EBF0"/>
          </w:tcPr>
          <w:p w14:paraId="3B2905C1" w14:textId="77777777" w:rsidR="007C539C" w:rsidRDefault="00000000">
            <w:pPr>
              <w:spacing w:after="20" w:line="240" w:lineRule="auto"/>
            </w:pPr>
            <w:r>
              <w:rPr>
                <w:b/>
                <w:sz w:val="17"/>
              </w:rPr>
              <w:t>Corpus in required cells</w:t>
            </w:r>
          </w:p>
        </w:tc>
        <w:tc>
          <w:tcPr>
            <w:tcW w:w="1701" w:type="dxa"/>
            <w:tcBorders>
              <w:top w:val="single" w:sz="8" w:space="0" w:color="000000"/>
              <w:left w:val="nil"/>
              <w:bottom w:val="single" w:sz="8" w:space="0" w:color="000000"/>
              <w:right w:val="nil"/>
            </w:tcBorders>
            <w:shd w:val="clear" w:color="auto" w:fill="E8EBF0"/>
          </w:tcPr>
          <w:p w14:paraId="2FCE9D53" w14:textId="77777777" w:rsidR="007C539C" w:rsidRDefault="00000000">
            <w:pPr>
              <w:spacing w:after="20" w:line="240" w:lineRule="auto"/>
            </w:pPr>
            <w:r>
              <w:rPr>
                <w:b/>
                <w:sz w:val="17"/>
              </w:rPr>
              <w:t>Queries needing ≥ 2 cells</w:t>
            </w:r>
          </w:p>
        </w:tc>
        <w:tc>
          <w:tcPr>
            <w:tcW w:w="1587" w:type="dxa"/>
            <w:tcBorders>
              <w:top w:val="single" w:sz="8" w:space="0" w:color="000000"/>
              <w:left w:val="nil"/>
              <w:bottom w:val="single" w:sz="8" w:space="0" w:color="000000"/>
              <w:right w:val="nil"/>
            </w:tcBorders>
            <w:shd w:val="clear" w:color="auto" w:fill="E8EBF0"/>
          </w:tcPr>
          <w:p w14:paraId="24763552" w14:textId="77777777" w:rsidR="007C539C" w:rsidRDefault="00000000">
            <w:pPr>
              <w:spacing w:after="20" w:line="240" w:lineRule="auto"/>
            </w:pPr>
            <w:r>
              <w:rPr>
                <w:b/>
                <w:sz w:val="17"/>
              </w:rPr>
              <w:t>Omissions detected</w:t>
            </w:r>
          </w:p>
        </w:tc>
      </w:tr>
      <w:tr w:rsidR="007C539C" w14:paraId="17747446" w14:textId="77777777">
        <w:trPr>
          <w:cantSplit/>
          <w:jc w:val="center"/>
        </w:trPr>
        <w:tc>
          <w:tcPr>
            <w:tcW w:w="907" w:type="dxa"/>
            <w:tcBorders>
              <w:top w:val="nil"/>
              <w:left w:val="nil"/>
              <w:bottom w:val="nil"/>
              <w:right w:val="nil"/>
            </w:tcBorders>
          </w:tcPr>
          <w:p w14:paraId="1E976F9A" w14:textId="77777777" w:rsidR="007C539C" w:rsidRDefault="00000000">
            <w:pPr>
              <w:spacing w:after="20" w:line="240" w:lineRule="auto"/>
            </w:pPr>
            <w:r>
              <w:rPr>
                <w:sz w:val="17"/>
              </w:rPr>
              <w:t>6</w:t>
            </w:r>
          </w:p>
        </w:tc>
        <w:tc>
          <w:tcPr>
            <w:tcW w:w="680" w:type="dxa"/>
            <w:tcBorders>
              <w:top w:val="nil"/>
              <w:left w:val="nil"/>
              <w:bottom w:val="nil"/>
              <w:right w:val="nil"/>
            </w:tcBorders>
          </w:tcPr>
          <w:p w14:paraId="32A13A44" w14:textId="77777777" w:rsidR="007C539C" w:rsidRDefault="00000000">
            <w:pPr>
              <w:spacing w:after="20" w:line="240" w:lineRule="auto"/>
            </w:pPr>
            <w:r>
              <w:rPr>
                <w:sz w:val="17"/>
              </w:rPr>
              <w:t>0.1</w:t>
            </w:r>
          </w:p>
        </w:tc>
        <w:tc>
          <w:tcPr>
            <w:tcW w:w="1134" w:type="dxa"/>
            <w:tcBorders>
              <w:top w:val="nil"/>
              <w:left w:val="nil"/>
              <w:bottom w:val="nil"/>
              <w:right w:val="nil"/>
            </w:tcBorders>
          </w:tcPr>
          <w:p w14:paraId="6E451BF1" w14:textId="77777777" w:rsidR="007C539C" w:rsidRDefault="00000000">
            <w:pPr>
              <w:spacing w:after="20" w:line="240" w:lineRule="auto"/>
            </w:pPr>
            <w:r>
              <w:rPr>
                <w:sz w:val="17"/>
              </w:rPr>
              <w:t>0.757</w:t>
            </w:r>
          </w:p>
        </w:tc>
        <w:tc>
          <w:tcPr>
            <w:tcW w:w="1474" w:type="dxa"/>
            <w:tcBorders>
              <w:top w:val="nil"/>
              <w:left w:val="nil"/>
              <w:bottom w:val="nil"/>
              <w:right w:val="nil"/>
            </w:tcBorders>
          </w:tcPr>
          <w:p w14:paraId="6C4DD333" w14:textId="77777777" w:rsidR="007C539C" w:rsidRDefault="00000000">
            <w:pPr>
              <w:spacing w:after="20" w:line="240" w:lineRule="auto"/>
            </w:pPr>
            <w:r>
              <w:rPr>
                <w:sz w:val="17"/>
              </w:rPr>
              <w:t>1.63</w:t>
            </w:r>
          </w:p>
        </w:tc>
        <w:tc>
          <w:tcPr>
            <w:tcW w:w="1587" w:type="dxa"/>
            <w:tcBorders>
              <w:top w:val="nil"/>
              <w:left w:val="nil"/>
              <w:bottom w:val="nil"/>
              <w:right w:val="nil"/>
            </w:tcBorders>
          </w:tcPr>
          <w:p w14:paraId="00AC460A" w14:textId="77777777" w:rsidR="007C539C" w:rsidRDefault="00000000">
            <w:pPr>
              <w:spacing w:after="20" w:line="240" w:lineRule="auto"/>
            </w:pPr>
            <w:r>
              <w:rPr>
                <w:sz w:val="17"/>
              </w:rPr>
              <w:t>36.1%</w:t>
            </w:r>
          </w:p>
        </w:tc>
        <w:tc>
          <w:tcPr>
            <w:tcW w:w="1701" w:type="dxa"/>
            <w:tcBorders>
              <w:top w:val="nil"/>
              <w:left w:val="nil"/>
              <w:bottom w:val="nil"/>
              <w:right w:val="nil"/>
            </w:tcBorders>
          </w:tcPr>
          <w:p w14:paraId="6C07A082" w14:textId="77777777" w:rsidR="007C539C" w:rsidRDefault="00000000">
            <w:pPr>
              <w:spacing w:after="20" w:line="240" w:lineRule="auto"/>
            </w:pPr>
            <w:r>
              <w:rPr>
                <w:sz w:val="17"/>
              </w:rPr>
              <w:t>38.5%</w:t>
            </w:r>
          </w:p>
        </w:tc>
        <w:tc>
          <w:tcPr>
            <w:tcW w:w="1587" w:type="dxa"/>
            <w:tcBorders>
              <w:top w:val="nil"/>
              <w:left w:val="nil"/>
              <w:bottom w:val="nil"/>
              <w:right w:val="nil"/>
            </w:tcBorders>
          </w:tcPr>
          <w:p w14:paraId="7BA581E0" w14:textId="77777777" w:rsidR="007C539C" w:rsidRDefault="00000000">
            <w:pPr>
              <w:spacing w:after="20" w:line="240" w:lineRule="auto"/>
            </w:pPr>
            <w:r>
              <w:rPr>
                <w:sz w:val="17"/>
              </w:rPr>
              <w:t>326/326</w:t>
            </w:r>
          </w:p>
        </w:tc>
      </w:tr>
      <w:tr w:rsidR="007C539C" w14:paraId="4FA9150F" w14:textId="77777777">
        <w:trPr>
          <w:cantSplit/>
          <w:jc w:val="center"/>
        </w:trPr>
        <w:tc>
          <w:tcPr>
            <w:tcW w:w="907" w:type="dxa"/>
            <w:tcBorders>
              <w:top w:val="nil"/>
              <w:left w:val="nil"/>
              <w:bottom w:val="nil"/>
              <w:right w:val="nil"/>
            </w:tcBorders>
          </w:tcPr>
          <w:p w14:paraId="699D6BAE" w14:textId="77777777" w:rsidR="007C539C" w:rsidRDefault="00000000">
            <w:pPr>
              <w:spacing w:after="20" w:line="240" w:lineRule="auto"/>
            </w:pPr>
            <w:r>
              <w:rPr>
                <w:sz w:val="17"/>
              </w:rPr>
              <w:t>6</w:t>
            </w:r>
          </w:p>
        </w:tc>
        <w:tc>
          <w:tcPr>
            <w:tcW w:w="680" w:type="dxa"/>
            <w:tcBorders>
              <w:top w:val="nil"/>
              <w:left w:val="nil"/>
              <w:bottom w:val="nil"/>
              <w:right w:val="nil"/>
            </w:tcBorders>
          </w:tcPr>
          <w:p w14:paraId="5738F2A3" w14:textId="77777777" w:rsidR="007C539C" w:rsidRDefault="00000000">
            <w:pPr>
              <w:spacing w:after="20" w:line="240" w:lineRule="auto"/>
            </w:pPr>
            <w:r>
              <w:rPr>
                <w:sz w:val="17"/>
              </w:rPr>
              <w:t>0.25</w:t>
            </w:r>
          </w:p>
        </w:tc>
        <w:tc>
          <w:tcPr>
            <w:tcW w:w="1134" w:type="dxa"/>
            <w:tcBorders>
              <w:top w:val="nil"/>
              <w:left w:val="nil"/>
              <w:bottom w:val="nil"/>
              <w:right w:val="nil"/>
            </w:tcBorders>
          </w:tcPr>
          <w:p w14:paraId="3EC13DCB" w14:textId="77777777" w:rsidR="007C539C" w:rsidRDefault="00000000">
            <w:pPr>
              <w:spacing w:after="20" w:line="240" w:lineRule="auto"/>
            </w:pPr>
            <w:r>
              <w:rPr>
                <w:sz w:val="17"/>
              </w:rPr>
              <w:t>0.949</w:t>
            </w:r>
          </w:p>
        </w:tc>
        <w:tc>
          <w:tcPr>
            <w:tcW w:w="1474" w:type="dxa"/>
            <w:tcBorders>
              <w:top w:val="nil"/>
              <w:left w:val="nil"/>
              <w:bottom w:val="nil"/>
              <w:right w:val="nil"/>
            </w:tcBorders>
          </w:tcPr>
          <w:p w14:paraId="166C61C6" w14:textId="77777777" w:rsidR="007C539C" w:rsidRDefault="00000000">
            <w:pPr>
              <w:spacing w:after="20" w:line="240" w:lineRule="auto"/>
            </w:pPr>
            <w:r>
              <w:rPr>
                <w:sz w:val="17"/>
              </w:rPr>
              <w:t>3.33</w:t>
            </w:r>
          </w:p>
        </w:tc>
        <w:tc>
          <w:tcPr>
            <w:tcW w:w="1587" w:type="dxa"/>
            <w:tcBorders>
              <w:top w:val="nil"/>
              <w:left w:val="nil"/>
              <w:bottom w:val="nil"/>
              <w:right w:val="nil"/>
            </w:tcBorders>
          </w:tcPr>
          <w:p w14:paraId="56EFB847" w14:textId="77777777" w:rsidR="007C539C" w:rsidRDefault="00000000">
            <w:pPr>
              <w:spacing w:after="20" w:line="240" w:lineRule="auto"/>
            </w:pPr>
            <w:r>
              <w:rPr>
                <w:sz w:val="17"/>
              </w:rPr>
              <w:t>66.3%</w:t>
            </w:r>
          </w:p>
        </w:tc>
        <w:tc>
          <w:tcPr>
            <w:tcW w:w="1701" w:type="dxa"/>
            <w:tcBorders>
              <w:top w:val="nil"/>
              <w:left w:val="nil"/>
              <w:bottom w:val="nil"/>
              <w:right w:val="nil"/>
            </w:tcBorders>
          </w:tcPr>
          <w:p w14:paraId="457D6358" w14:textId="77777777" w:rsidR="007C539C" w:rsidRDefault="00000000">
            <w:pPr>
              <w:spacing w:after="20" w:line="240" w:lineRule="auto"/>
            </w:pPr>
            <w:r>
              <w:rPr>
                <w:sz w:val="17"/>
              </w:rPr>
              <w:t>78.5%</w:t>
            </w:r>
          </w:p>
        </w:tc>
        <w:tc>
          <w:tcPr>
            <w:tcW w:w="1587" w:type="dxa"/>
            <w:tcBorders>
              <w:top w:val="nil"/>
              <w:left w:val="nil"/>
              <w:bottom w:val="nil"/>
              <w:right w:val="nil"/>
            </w:tcBorders>
          </w:tcPr>
          <w:p w14:paraId="765901DB" w14:textId="77777777" w:rsidR="007C539C" w:rsidRDefault="00000000">
            <w:pPr>
              <w:spacing w:after="20" w:line="240" w:lineRule="auto"/>
            </w:pPr>
            <w:r>
              <w:rPr>
                <w:sz w:val="17"/>
              </w:rPr>
              <w:t>667/667</w:t>
            </w:r>
          </w:p>
        </w:tc>
      </w:tr>
      <w:tr w:rsidR="007C539C" w14:paraId="0138D069" w14:textId="77777777">
        <w:trPr>
          <w:cantSplit/>
          <w:jc w:val="center"/>
        </w:trPr>
        <w:tc>
          <w:tcPr>
            <w:tcW w:w="907" w:type="dxa"/>
            <w:tcBorders>
              <w:top w:val="nil"/>
              <w:left w:val="nil"/>
              <w:bottom w:val="nil"/>
              <w:right w:val="nil"/>
            </w:tcBorders>
          </w:tcPr>
          <w:p w14:paraId="2499CCDF" w14:textId="77777777" w:rsidR="007C539C" w:rsidRDefault="00000000">
            <w:pPr>
              <w:spacing w:after="20" w:line="240" w:lineRule="auto"/>
            </w:pPr>
            <w:r>
              <w:rPr>
                <w:sz w:val="17"/>
              </w:rPr>
              <w:t>6</w:t>
            </w:r>
          </w:p>
        </w:tc>
        <w:tc>
          <w:tcPr>
            <w:tcW w:w="680" w:type="dxa"/>
            <w:tcBorders>
              <w:top w:val="nil"/>
              <w:left w:val="nil"/>
              <w:bottom w:val="nil"/>
              <w:right w:val="nil"/>
            </w:tcBorders>
          </w:tcPr>
          <w:p w14:paraId="3B555A7C" w14:textId="77777777" w:rsidR="007C539C" w:rsidRDefault="00000000">
            <w:pPr>
              <w:spacing w:after="20" w:line="240" w:lineRule="auto"/>
            </w:pPr>
            <w:r>
              <w:rPr>
                <w:sz w:val="17"/>
              </w:rPr>
              <w:t>0.5</w:t>
            </w:r>
          </w:p>
        </w:tc>
        <w:tc>
          <w:tcPr>
            <w:tcW w:w="1134" w:type="dxa"/>
            <w:tcBorders>
              <w:top w:val="nil"/>
              <w:left w:val="nil"/>
              <w:bottom w:val="nil"/>
              <w:right w:val="nil"/>
            </w:tcBorders>
          </w:tcPr>
          <w:p w14:paraId="547D07DC" w14:textId="77777777" w:rsidR="007C539C" w:rsidRDefault="00000000">
            <w:pPr>
              <w:spacing w:after="20" w:line="240" w:lineRule="auto"/>
            </w:pPr>
            <w:r>
              <w:rPr>
                <w:sz w:val="17"/>
              </w:rPr>
              <w:t>0.992</w:t>
            </w:r>
          </w:p>
        </w:tc>
        <w:tc>
          <w:tcPr>
            <w:tcW w:w="1474" w:type="dxa"/>
            <w:tcBorders>
              <w:top w:val="nil"/>
              <w:left w:val="nil"/>
              <w:bottom w:val="nil"/>
              <w:right w:val="nil"/>
            </w:tcBorders>
          </w:tcPr>
          <w:p w14:paraId="5BA36155" w14:textId="77777777" w:rsidR="007C539C" w:rsidRDefault="00000000">
            <w:pPr>
              <w:spacing w:after="20" w:line="240" w:lineRule="auto"/>
            </w:pPr>
            <w:r>
              <w:rPr>
                <w:sz w:val="17"/>
              </w:rPr>
              <w:t>5.54</w:t>
            </w:r>
          </w:p>
        </w:tc>
        <w:tc>
          <w:tcPr>
            <w:tcW w:w="1587" w:type="dxa"/>
            <w:tcBorders>
              <w:top w:val="nil"/>
              <w:left w:val="nil"/>
              <w:bottom w:val="nil"/>
              <w:right w:val="nil"/>
            </w:tcBorders>
          </w:tcPr>
          <w:p w14:paraId="25D9CEA0" w14:textId="77777777" w:rsidR="007C539C" w:rsidRDefault="00000000">
            <w:pPr>
              <w:spacing w:after="20" w:line="240" w:lineRule="auto"/>
            </w:pPr>
            <w:r>
              <w:rPr>
                <w:sz w:val="17"/>
              </w:rPr>
              <w:t>94.7%</w:t>
            </w:r>
          </w:p>
        </w:tc>
        <w:tc>
          <w:tcPr>
            <w:tcW w:w="1701" w:type="dxa"/>
            <w:tcBorders>
              <w:top w:val="nil"/>
              <w:left w:val="nil"/>
              <w:bottom w:val="nil"/>
              <w:right w:val="nil"/>
            </w:tcBorders>
          </w:tcPr>
          <w:p w14:paraId="2FD89450" w14:textId="77777777" w:rsidR="007C539C" w:rsidRDefault="00000000">
            <w:pPr>
              <w:spacing w:after="20" w:line="240" w:lineRule="auto"/>
            </w:pPr>
            <w:r>
              <w:rPr>
                <w:sz w:val="17"/>
              </w:rPr>
              <w:t>98.5%</w:t>
            </w:r>
          </w:p>
        </w:tc>
        <w:tc>
          <w:tcPr>
            <w:tcW w:w="1587" w:type="dxa"/>
            <w:tcBorders>
              <w:top w:val="nil"/>
              <w:left w:val="nil"/>
              <w:bottom w:val="nil"/>
              <w:right w:val="nil"/>
            </w:tcBorders>
          </w:tcPr>
          <w:p w14:paraId="22BE7FC8" w14:textId="77777777" w:rsidR="007C539C" w:rsidRDefault="00000000">
            <w:pPr>
              <w:spacing w:after="20" w:line="240" w:lineRule="auto"/>
            </w:pPr>
            <w:r>
              <w:rPr>
                <w:sz w:val="17"/>
              </w:rPr>
              <w:t>1107/1107</w:t>
            </w:r>
          </w:p>
        </w:tc>
      </w:tr>
      <w:tr w:rsidR="007C539C" w14:paraId="6E0B3AF6" w14:textId="77777777">
        <w:trPr>
          <w:cantSplit/>
          <w:jc w:val="center"/>
        </w:trPr>
        <w:tc>
          <w:tcPr>
            <w:tcW w:w="907" w:type="dxa"/>
            <w:tcBorders>
              <w:top w:val="nil"/>
              <w:left w:val="nil"/>
              <w:bottom w:val="nil"/>
              <w:right w:val="nil"/>
            </w:tcBorders>
          </w:tcPr>
          <w:p w14:paraId="7B9FFAD2" w14:textId="77777777" w:rsidR="007C539C" w:rsidRDefault="00000000">
            <w:pPr>
              <w:spacing w:after="20" w:line="240" w:lineRule="auto"/>
            </w:pPr>
            <w:r>
              <w:rPr>
                <w:sz w:val="17"/>
              </w:rPr>
              <w:t>6</w:t>
            </w:r>
          </w:p>
        </w:tc>
        <w:tc>
          <w:tcPr>
            <w:tcW w:w="680" w:type="dxa"/>
            <w:tcBorders>
              <w:top w:val="nil"/>
              <w:left w:val="nil"/>
              <w:bottom w:val="nil"/>
              <w:right w:val="nil"/>
            </w:tcBorders>
          </w:tcPr>
          <w:p w14:paraId="436650B6" w14:textId="77777777" w:rsidR="007C539C" w:rsidRDefault="00000000">
            <w:pPr>
              <w:spacing w:after="20" w:line="240" w:lineRule="auto"/>
            </w:pPr>
            <w:r>
              <w:rPr>
                <w:sz w:val="17"/>
              </w:rPr>
              <w:t>1</w:t>
            </w:r>
          </w:p>
        </w:tc>
        <w:tc>
          <w:tcPr>
            <w:tcW w:w="1134" w:type="dxa"/>
            <w:tcBorders>
              <w:top w:val="nil"/>
              <w:left w:val="nil"/>
              <w:bottom w:val="nil"/>
              <w:right w:val="nil"/>
            </w:tcBorders>
          </w:tcPr>
          <w:p w14:paraId="47333640" w14:textId="77777777" w:rsidR="007C539C" w:rsidRDefault="00000000">
            <w:pPr>
              <w:spacing w:after="20" w:line="240" w:lineRule="auto"/>
            </w:pPr>
            <w:r>
              <w:rPr>
                <w:sz w:val="17"/>
              </w:rPr>
              <w:t>0.998</w:t>
            </w:r>
          </w:p>
        </w:tc>
        <w:tc>
          <w:tcPr>
            <w:tcW w:w="1474" w:type="dxa"/>
            <w:tcBorders>
              <w:top w:val="nil"/>
              <w:left w:val="nil"/>
              <w:bottom w:val="nil"/>
              <w:right w:val="nil"/>
            </w:tcBorders>
          </w:tcPr>
          <w:p w14:paraId="12B510D1" w14:textId="77777777" w:rsidR="007C539C" w:rsidRDefault="00000000">
            <w:pPr>
              <w:spacing w:after="20" w:line="240" w:lineRule="auto"/>
            </w:pPr>
            <w:r>
              <w:rPr>
                <w:sz w:val="17"/>
              </w:rPr>
              <w:t>5.97</w:t>
            </w:r>
          </w:p>
        </w:tc>
        <w:tc>
          <w:tcPr>
            <w:tcW w:w="1587" w:type="dxa"/>
            <w:tcBorders>
              <w:top w:val="nil"/>
              <w:left w:val="nil"/>
              <w:bottom w:val="nil"/>
              <w:right w:val="nil"/>
            </w:tcBorders>
          </w:tcPr>
          <w:p w14:paraId="4752D40D" w14:textId="77777777" w:rsidR="007C539C" w:rsidRDefault="00000000">
            <w:pPr>
              <w:spacing w:after="20" w:line="240" w:lineRule="auto"/>
            </w:pPr>
            <w:r>
              <w:rPr>
                <w:sz w:val="17"/>
              </w:rPr>
              <w:t>99.5%</w:t>
            </w:r>
          </w:p>
        </w:tc>
        <w:tc>
          <w:tcPr>
            <w:tcW w:w="1701" w:type="dxa"/>
            <w:tcBorders>
              <w:top w:val="nil"/>
              <w:left w:val="nil"/>
              <w:bottom w:val="nil"/>
              <w:right w:val="nil"/>
            </w:tcBorders>
          </w:tcPr>
          <w:p w14:paraId="4F9DE46B" w14:textId="77777777" w:rsidR="007C539C" w:rsidRDefault="00000000">
            <w:pPr>
              <w:spacing w:after="20" w:line="240" w:lineRule="auto"/>
            </w:pPr>
            <w:r>
              <w:rPr>
                <w:sz w:val="17"/>
              </w:rPr>
              <w:t>99.5%</w:t>
            </w:r>
          </w:p>
        </w:tc>
        <w:tc>
          <w:tcPr>
            <w:tcW w:w="1587" w:type="dxa"/>
            <w:tcBorders>
              <w:top w:val="nil"/>
              <w:left w:val="nil"/>
              <w:bottom w:val="nil"/>
              <w:right w:val="nil"/>
            </w:tcBorders>
          </w:tcPr>
          <w:p w14:paraId="7750B3B6" w14:textId="77777777" w:rsidR="007C539C" w:rsidRDefault="00000000">
            <w:pPr>
              <w:spacing w:after="20" w:line="240" w:lineRule="auto"/>
            </w:pPr>
            <w:r>
              <w:rPr>
                <w:sz w:val="17"/>
              </w:rPr>
              <w:t>1195/1195</w:t>
            </w:r>
          </w:p>
        </w:tc>
      </w:tr>
      <w:tr w:rsidR="007C539C" w14:paraId="3C31C287" w14:textId="77777777">
        <w:trPr>
          <w:cantSplit/>
          <w:jc w:val="center"/>
        </w:trPr>
        <w:tc>
          <w:tcPr>
            <w:tcW w:w="907" w:type="dxa"/>
            <w:tcBorders>
              <w:top w:val="nil"/>
              <w:left w:val="nil"/>
              <w:bottom w:val="nil"/>
              <w:right w:val="nil"/>
            </w:tcBorders>
          </w:tcPr>
          <w:p w14:paraId="3FE1D44C" w14:textId="77777777" w:rsidR="007C539C" w:rsidRDefault="00000000">
            <w:pPr>
              <w:spacing w:after="20" w:line="240" w:lineRule="auto"/>
            </w:pPr>
            <w:r>
              <w:rPr>
                <w:sz w:val="17"/>
              </w:rPr>
              <w:t>6</w:t>
            </w:r>
          </w:p>
        </w:tc>
        <w:tc>
          <w:tcPr>
            <w:tcW w:w="680" w:type="dxa"/>
            <w:tcBorders>
              <w:top w:val="nil"/>
              <w:left w:val="nil"/>
              <w:bottom w:val="nil"/>
              <w:right w:val="nil"/>
            </w:tcBorders>
          </w:tcPr>
          <w:p w14:paraId="559A34DC" w14:textId="77777777" w:rsidR="007C539C" w:rsidRDefault="00000000">
            <w:pPr>
              <w:spacing w:after="20" w:line="240" w:lineRule="auto"/>
            </w:pPr>
            <w:r>
              <w:rPr>
                <w:sz w:val="17"/>
              </w:rPr>
              <w:t>1.2</w:t>
            </w:r>
          </w:p>
        </w:tc>
        <w:tc>
          <w:tcPr>
            <w:tcW w:w="1134" w:type="dxa"/>
            <w:tcBorders>
              <w:top w:val="nil"/>
              <w:left w:val="nil"/>
              <w:bottom w:val="nil"/>
              <w:right w:val="nil"/>
            </w:tcBorders>
          </w:tcPr>
          <w:p w14:paraId="17EAC02E" w14:textId="77777777" w:rsidR="007C539C" w:rsidRDefault="00000000">
            <w:pPr>
              <w:spacing w:after="20" w:line="240" w:lineRule="auto"/>
            </w:pPr>
            <w:r>
              <w:rPr>
                <w:sz w:val="17"/>
              </w:rPr>
              <w:t>1.000</w:t>
            </w:r>
          </w:p>
        </w:tc>
        <w:tc>
          <w:tcPr>
            <w:tcW w:w="1474" w:type="dxa"/>
            <w:tcBorders>
              <w:top w:val="nil"/>
              <w:left w:val="nil"/>
              <w:bottom w:val="nil"/>
              <w:right w:val="nil"/>
            </w:tcBorders>
          </w:tcPr>
          <w:p w14:paraId="23DB598A" w14:textId="77777777" w:rsidR="007C539C" w:rsidRDefault="00000000">
            <w:pPr>
              <w:spacing w:after="20" w:line="240" w:lineRule="auto"/>
            </w:pPr>
            <w:r>
              <w:rPr>
                <w:sz w:val="17"/>
              </w:rPr>
              <w:t>6.00</w:t>
            </w:r>
          </w:p>
        </w:tc>
        <w:tc>
          <w:tcPr>
            <w:tcW w:w="1587" w:type="dxa"/>
            <w:tcBorders>
              <w:top w:val="nil"/>
              <w:left w:val="nil"/>
              <w:bottom w:val="nil"/>
              <w:right w:val="nil"/>
            </w:tcBorders>
          </w:tcPr>
          <w:p w14:paraId="3106B8C8" w14:textId="77777777" w:rsidR="007C539C" w:rsidRDefault="00000000">
            <w:pPr>
              <w:spacing w:after="20" w:line="240" w:lineRule="auto"/>
            </w:pPr>
            <w:r>
              <w:rPr>
                <w:sz w:val="17"/>
              </w:rPr>
              <w:t>100.0%</w:t>
            </w:r>
          </w:p>
        </w:tc>
        <w:tc>
          <w:tcPr>
            <w:tcW w:w="1701" w:type="dxa"/>
            <w:tcBorders>
              <w:top w:val="nil"/>
              <w:left w:val="nil"/>
              <w:bottom w:val="nil"/>
              <w:right w:val="nil"/>
            </w:tcBorders>
          </w:tcPr>
          <w:p w14:paraId="69EBAC97" w14:textId="77777777" w:rsidR="007C539C" w:rsidRDefault="00000000">
            <w:pPr>
              <w:spacing w:after="20" w:line="240" w:lineRule="auto"/>
            </w:pPr>
            <w:r>
              <w:rPr>
                <w:sz w:val="17"/>
              </w:rPr>
              <w:t>100.0%</w:t>
            </w:r>
          </w:p>
        </w:tc>
        <w:tc>
          <w:tcPr>
            <w:tcW w:w="1587" w:type="dxa"/>
            <w:tcBorders>
              <w:top w:val="nil"/>
              <w:left w:val="nil"/>
              <w:bottom w:val="nil"/>
              <w:right w:val="nil"/>
            </w:tcBorders>
          </w:tcPr>
          <w:p w14:paraId="11491831" w14:textId="77777777" w:rsidR="007C539C" w:rsidRDefault="00000000">
            <w:pPr>
              <w:spacing w:after="20" w:line="240" w:lineRule="auto"/>
            </w:pPr>
            <w:r>
              <w:rPr>
                <w:sz w:val="17"/>
              </w:rPr>
              <w:t>1200/1200</w:t>
            </w:r>
          </w:p>
        </w:tc>
      </w:tr>
      <w:tr w:rsidR="007C539C" w14:paraId="4F288219" w14:textId="77777777">
        <w:trPr>
          <w:cantSplit/>
          <w:jc w:val="center"/>
        </w:trPr>
        <w:tc>
          <w:tcPr>
            <w:tcW w:w="907" w:type="dxa"/>
            <w:tcBorders>
              <w:top w:val="nil"/>
              <w:left w:val="nil"/>
              <w:bottom w:val="nil"/>
              <w:right w:val="nil"/>
            </w:tcBorders>
          </w:tcPr>
          <w:p w14:paraId="5C008DC2" w14:textId="77777777" w:rsidR="007C539C" w:rsidRDefault="00000000">
            <w:pPr>
              <w:spacing w:after="20" w:line="240" w:lineRule="auto"/>
            </w:pPr>
            <w:r>
              <w:rPr>
                <w:sz w:val="17"/>
              </w:rPr>
              <w:t>6</w:t>
            </w:r>
          </w:p>
        </w:tc>
        <w:tc>
          <w:tcPr>
            <w:tcW w:w="680" w:type="dxa"/>
            <w:tcBorders>
              <w:top w:val="nil"/>
              <w:left w:val="nil"/>
              <w:bottom w:val="nil"/>
              <w:right w:val="nil"/>
            </w:tcBorders>
          </w:tcPr>
          <w:p w14:paraId="1C4B27B7" w14:textId="77777777" w:rsidR="007C539C" w:rsidRDefault="00000000">
            <w:pPr>
              <w:spacing w:after="20" w:line="240" w:lineRule="auto"/>
            </w:pPr>
            <w:r>
              <w:rPr>
                <w:sz w:val="17"/>
              </w:rPr>
              <w:t>1.5</w:t>
            </w:r>
          </w:p>
        </w:tc>
        <w:tc>
          <w:tcPr>
            <w:tcW w:w="1134" w:type="dxa"/>
            <w:tcBorders>
              <w:top w:val="nil"/>
              <w:left w:val="nil"/>
              <w:bottom w:val="nil"/>
              <w:right w:val="nil"/>
            </w:tcBorders>
          </w:tcPr>
          <w:p w14:paraId="0A3F61F6" w14:textId="77777777" w:rsidR="007C539C" w:rsidRDefault="00000000">
            <w:pPr>
              <w:spacing w:after="20" w:line="240" w:lineRule="auto"/>
            </w:pPr>
            <w:r>
              <w:rPr>
                <w:sz w:val="17"/>
              </w:rPr>
              <w:t>1.000</w:t>
            </w:r>
          </w:p>
        </w:tc>
        <w:tc>
          <w:tcPr>
            <w:tcW w:w="1474" w:type="dxa"/>
            <w:tcBorders>
              <w:top w:val="nil"/>
              <w:left w:val="nil"/>
              <w:bottom w:val="nil"/>
              <w:right w:val="nil"/>
            </w:tcBorders>
          </w:tcPr>
          <w:p w14:paraId="3C9DE2F9" w14:textId="77777777" w:rsidR="007C539C" w:rsidRDefault="00000000">
            <w:pPr>
              <w:spacing w:after="20" w:line="240" w:lineRule="auto"/>
            </w:pPr>
            <w:r>
              <w:rPr>
                <w:sz w:val="17"/>
              </w:rPr>
              <w:t>6.00</w:t>
            </w:r>
          </w:p>
        </w:tc>
        <w:tc>
          <w:tcPr>
            <w:tcW w:w="1587" w:type="dxa"/>
            <w:tcBorders>
              <w:top w:val="nil"/>
              <w:left w:val="nil"/>
              <w:bottom w:val="nil"/>
              <w:right w:val="nil"/>
            </w:tcBorders>
          </w:tcPr>
          <w:p w14:paraId="101944AD" w14:textId="77777777" w:rsidR="007C539C" w:rsidRDefault="00000000">
            <w:pPr>
              <w:spacing w:after="20" w:line="240" w:lineRule="auto"/>
            </w:pPr>
            <w:r>
              <w:rPr>
                <w:sz w:val="17"/>
              </w:rPr>
              <w:t>100.0%</w:t>
            </w:r>
          </w:p>
        </w:tc>
        <w:tc>
          <w:tcPr>
            <w:tcW w:w="1701" w:type="dxa"/>
            <w:tcBorders>
              <w:top w:val="nil"/>
              <w:left w:val="nil"/>
              <w:bottom w:val="nil"/>
              <w:right w:val="nil"/>
            </w:tcBorders>
          </w:tcPr>
          <w:p w14:paraId="346C48A3" w14:textId="77777777" w:rsidR="007C539C" w:rsidRDefault="00000000">
            <w:pPr>
              <w:spacing w:after="20" w:line="240" w:lineRule="auto"/>
            </w:pPr>
            <w:r>
              <w:rPr>
                <w:sz w:val="17"/>
              </w:rPr>
              <w:t>100.0%</w:t>
            </w:r>
          </w:p>
        </w:tc>
        <w:tc>
          <w:tcPr>
            <w:tcW w:w="1587" w:type="dxa"/>
            <w:tcBorders>
              <w:top w:val="nil"/>
              <w:left w:val="nil"/>
              <w:bottom w:val="nil"/>
              <w:right w:val="nil"/>
            </w:tcBorders>
          </w:tcPr>
          <w:p w14:paraId="392B5A00" w14:textId="77777777" w:rsidR="007C539C" w:rsidRDefault="00000000">
            <w:pPr>
              <w:spacing w:after="20" w:line="240" w:lineRule="auto"/>
            </w:pPr>
            <w:r>
              <w:rPr>
                <w:sz w:val="17"/>
              </w:rPr>
              <w:t>1200/1200</w:t>
            </w:r>
          </w:p>
        </w:tc>
      </w:tr>
      <w:tr w:rsidR="007C539C" w14:paraId="415C1BA9" w14:textId="77777777">
        <w:trPr>
          <w:cantSplit/>
          <w:jc w:val="center"/>
        </w:trPr>
        <w:tc>
          <w:tcPr>
            <w:tcW w:w="907" w:type="dxa"/>
            <w:tcBorders>
              <w:top w:val="nil"/>
              <w:left w:val="nil"/>
              <w:bottom w:val="nil"/>
              <w:right w:val="nil"/>
            </w:tcBorders>
          </w:tcPr>
          <w:p w14:paraId="6013D997" w14:textId="77777777" w:rsidR="007C539C" w:rsidRDefault="00000000">
            <w:pPr>
              <w:spacing w:after="20" w:line="240" w:lineRule="auto"/>
            </w:pPr>
            <w:r>
              <w:rPr>
                <w:sz w:val="17"/>
              </w:rPr>
              <w:t>6</w:t>
            </w:r>
          </w:p>
        </w:tc>
        <w:tc>
          <w:tcPr>
            <w:tcW w:w="680" w:type="dxa"/>
            <w:tcBorders>
              <w:top w:val="nil"/>
              <w:left w:val="nil"/>
              <w:bottom w:val="nil"/>
              <w:right w:val="nil"/>
            </w:tcBorders>
          </w:tcPr>
          <w:p w14:paraId="748F4DE5" w14:textId="77777777" w:rsidR="007C539C" w:rsidRDefault="00000000">
            <w:pPr>
              <w:spacing w:after="20" w:line="240" w:lineRule="auto"/>
            </w:pPr>
            <w:r>
              <w:rPr>
                <w:sz w:val="17"/>
              </w:rPr>
              <w:t>2</w:t>
            </w:r>
          </w:p>
        </w:tc>
        <w:tc>
          <w:tcPr>
            <w:tcW w:w="1134" w:type="dxa"/>
            <w:tcBorders>
              <w:top w:val="nil"/>
              <w:left w:val="nil"/>
              <w:bottom w:val="nil"/>
              <w:right w:val="nil"/>
            </w:tcBorders>
          </w:tcPr>
          <w:p w14:paraId="38AC3471" w14:textId="77777777" w:rsidR="007C539C" w:rsidRDefault="00000000">
            <w:pPr>
              <w:spacing w:after="20" w:line="240" w:lineRule="auto"/>
            </w:pPr>
            <w:r>
              <w:rPr>
                <w:sz w:val="17"/>
              </w:rPr>
              <w:t>1.000</w:t>
            </w:r>
          </w:p>
        </w:tc>
        <w:tc>
          <w:tcPr>
            <w:tcW w:w="1474" w:type="dxa"/>
            <w:tcBorders>
              <w:top w:val="nil"/>
              <w:left w:val="nil"/>
              <w:bottom w:val="nil"/>
              <w:right w:val="nil"/>
            </w:tcBorders>
          </w:tcPr>
          <w:p w14:paraId="41649C68" w14:textId="77777777" w:rsidR="007C539C" w:rsidRDefault="00000000">
            <w:pPr>
              <w:spacing w:after="20" w:line="240" w:lineRule="auto"/>
            </w:pPr>
            <w:r>
              <w:rPr>
                <w:sz w:val="17"/>
              </w:rPr>
              <w:t>6.00</w:t>
            </w:r>
          </w:p>
        </w:tc>
        <w:tc>
          <w:tcPr>
            <w:tcW w:w="1587" w:type="dxa"/>
            <w:tcBorders>
              <w:top w:val="nil"/>
              <w:left w:val="nil"/>
              <w:bottom w:val="nil"/>
              <w:right w:val="nil"/>
            </w:tcBorders>
          </w:tcPr>
          <w:p w14:paraId="4BD114F4" w14:textId="77777777" w:rsidR="007C539C" w:rsidRDefault="00000000">
            <w:pPr>
              <w:spacing w:after="20" w:line="240" w:lineRule="auto"/>
            </w:pPr>
            <w:r>
              <w:rPr>
                <w:sz w:val="17"/>
              </w:rPr>
              <w:t>100.0%</w:t>
            </w:r>
          </w:p>
        </w:tc>
        <w:tc>
          <w:tcPr>
            <w:tcW w:w="1701" w:type="dxa"/>
            <w:tcBorders>
              <w:top w:val="nil"/>
              <w:left w:val="nil"/>
              <w:bottom w:val="nil"/>
              <w:right w:val="nil"/>
            </w:tcBorders>
          </w:tcPr>
          <w:p w14:paraId="2F1D9FF2" w14:textId="77777777" w:rsidR="007C539C" w:rsidRDefault="00000000">
            <w:pPr>
              <w:spacing w:after="20" w:line="240" w:lineRule="auto"/>
            </w:pPr>
            <w:r>
              <w:rPr>
                <w:sz w:val="17"/>
              </w:rPr>
              <w:t>100.0%</w:t>
            </w:r>
          </w:p>
        </w:tc>
        <w:tc>
          <w:tcPr>
            <w:tcW w:w="1587" w:type="dxa"/>
            <w:tcBorders>
              <w:top w:val="nil"/>
              <w:left w:val="nil"/>
              <w:bottom w:val="nil"/>
              <w:right w:val="nil"/>
            </w:tcBorders>
          </w:tcPr>
          <w:p w14:paraId="1E8DCF72" w14:textId="77777777" w:rsidR="007C539C" w:rsidRDefault="00000000">
            <w:pPr>
              <w:spacing w:after="20" w:line="240" w:lineRule="auto"/>
            </w:pPr>
            <w:r>
              <w:rPr>
                <w:sz w:val="17"/>
              </w:rPr>
              <w:t>1200/1200</w:t>
            </w:r>
          </w:p>
        </w:tc>
      </w:tr>
      <w:tr w:rsidR="007C539C" w14:paraId="2D9008F7" w14:textId="77777777">
        <w:trPr>
          <w:cantSplit/>
          <w:jc w:val="center"/>
        </w:trPr>
        <w:tc>
          <w:tcPr>
            <w:tcW w:w="907" w:type="dxa"/>
            <w:tcBorders>
              <w:top w:val="nil"/>
              <w:left w:val="nil"/>
              <w:bottom w:val="nil"/>
              <w:right w:val="nil"/>
            </w:tcBorders>
          </w:tcPr>
          <w:p w14:paraId="059DF4AB" w14:textId="77777777" w:rsidR="007C539C" w:rsidRDefault="00000000">
            <w:pPr>
              <w:spacing w:after="20" w:line="240" w:lineRule="auto"/>
            </w:pPr>
            <w:r>
              <w:rPr>
                <w:sz w:val="17"/>
              </w:rPr>
              <w:t>16</w:t>
            </w:r>
          </w:p>
        </w:tc>
        <w:tc>
          <w:tcPr>
            <w:tcW w:w="680" w:type="dxa"/>
            <w:tcBorders>
              <w:top w:val="nil"/>
              <w:left w:val="nil"/>
              <w:bottom w:val="nil"/>
              <w:right w:val="nil"/>
            </w:tcBorders>
          </w:tcPr>
          <w:p w14:paraId="17C00889" w14:textId="77777777" w:rsidR="007C539C" w:rsidRDefault="00000000">
            <w:pPr>
              <w:spacing w:after="20" w:line="240" w:lineRule="auto"/>
            </w:pPr>
            <w:r>
              <w:rPr>
                <w:sz w:val="17"/>
              </w:rPr>
              <w:t>0.1</w:t>
            </w:r>
          </w:p>
        </w:tc>
        <w:tc>
          <w:tcPr>
            <w:tcW w:w="1134" w:type="dxa"/>
            <w:tcBorders>
              <w:top w:val="nil"/>
              <w:left w:val="nil"/>
              <w:bottom w:val="nil"/>
              <w:right w:val="nil"/>
            </w:tcBorders>
          </w:tcPr>
          <w:p w14:paraId="3D141D07" w14:textId="77777777" w:rsidR="007C539C" w:rsidRDefault="00000000">
            <w:pPr>
              <w:spacing w:after="20" w:line="240" w:lineRule="auto"/>
            </w:pPr>
            <w:r>
              <w:rPr>
                <w:sz w:val="17"/>
              </w:rPr>
              <w:t>0.614</w:t>
            </w:r>
          </w:p>
        </w:tc>
        <w:tc>
          <w:tcPr>
            <w:tcW w:w="1474" w:type="dxa"/>
            <w:tcBorders>
              <w:top w:val="nil"/>
              <w:left w:val="nil"/>
              <w:bottom w:val="nil"/>
              <w:right w:val="nil"/>
            </w:tcBorders>
          </w:tcPr>
          <w:p w14:paraId="47AA644B" w14:textId="77777777" w:rsidR="007C539C" w:rsidRDefault="00000000">
            <w:pPr>
              <w:spacing w:after="20" w:line="240" w:lineRule="auto"/>
            </w:pPr>
            <w:r>
              <w:rPr>
                <w:sz w:val="17"/>
              </w:rPr>
              <w:t>1.69</w:t>
            </w:r>
          </w:p>
        </w:tc>
        <w:tc>
          <w:tcPr>
            <w:tcW w:w="1587" w:type="dxa"/>
            <w:tcBorders>
              <w:top w:val="nil"/>
              <w:left w:val="nil"/>
              <w:bottom w:val="nil"/>
              <w:right w:val="nil"/>
            </w:tcBorders>
          </w:tcPr>
          <w:p w14:paraId="6ED66769" w14:textId="77777777" w:rsidR="007C539C" w:rsidRDefault="00000000">
            <w:pPr>
              <w:spacing w:after="20" w:line="240" w:lineRule="auto"/>
            </w:pPr>
            <w:r>
              <w:rPr>
                <w:sz w:val="17"/>
              </w:rPr>
              <w:t>17.8%</w:t>
            </w:r>
          </w:p>
        </w:tc>
        <w:tc>
          <w:tcPr>
            <w:tcW w:w="1701" w:type="dxa"/>
            <w:tcBorders>
              <w:top w:val="nil"/>
              <w:left w:val="nil"/>
              <w:bottom w:val="nil"/>
              <w:right w:val="nil"/>
            </w:tcBorders>
          </w:tcPr>
          <w:p w14:paraId="324A2301" w14:textId="77777777" w:rsidR="007C539C" w:rsidRDefault="00000000">
            <w:pPr>
              <w:spacing w:after="20" w:line="240" w:lineRule="auto"/>
            </w:pPr>
            <w:r>
              <w:rPr>
                <w:sz w:val="17"/>
              </w:rPr>
              <w:t>37.0%</w:t>
            </w:r>
          </w:p>
        </w:tc>
        <w:tc>
          <w:tcPr>
            <w:tcW w:w="1587" w:type="dxa"/>
            <w:tcBorders>
              <w:top w:val="nil"/>
              <w:left w:val="nil"/>
              <w:bottom w:val="nil"/>
              <w:right w:val="nil"/>
            </w:tcBorders>
          </w:tcPr>
          <w:p w14:paraId="612D9A94" w14:textId="77777777" w:rsidR="007C539C" w:rsidRDefault="00000000">
            <w:pPr>
              <w:spacing w:after="20" w:line="240" w:lineRule="auto"/>
            </w:pPr>
            <w:r>
              <w:rPr>
                <w:sz w:val="17"/>
              </w:rPr>
              <w:t>337/337</w:t>
            </w:r>
          </w:p>
        </w:tc>
      </w:tr>
      <w:tr w:rsidR="007C539C" w14:paraId="251962D5" w14:textId="77777777">
        <w:trPr>
          <w:cantSplit/>
          <w:jc w:val="center"/>
        </w:trPr>
        <w:tc>
          <w:tcPr>
            <w:tcW w:w="907" w:type="dxa"/>
            <w:tcBorders>
              <w:top w:val="nil"/>
              <w:left w:val="nil"/>
              <w:bottom w:val="nil"/>
              <w:right w:val="nil"/>
            </w:tcBorders>
          </w:tcPr>
          <w:p w14:paraId="09B4C679" w14:textId="77777777" w:rsidR="007C539C" w:rsidRDefault="00000000">
            <w:pPr>
              <w:spacing w:after="20" w:line="240" w:lineRule="auto"/>
            </w:pPr>
            <w:r>
              <w:rPr>
                <w:sz w:val="17"/>
              </w:rPr>
              <w:t>16</w:t>
            </w:r>
          </w:p>
        </w:tc>
        <w:tc>
          <w:tcPr>
            <w:tcW w:w="680" w:type="dxa"/>
            <w:tcBorders>
              <w:top w:val="nil"/>
              <w:left w:val="nil"/>
              <w:bottom w:val="nil"/>
              <w:right w:val="nil"/>
            </w:tcBorders>
          </w:tcPr>
          <w:p w14:paraId="772EC228" w14:textId="77777777" w:rsidR="007C539C" w:rsidRDefault="00000000">
            <w:pPr>
              <w:spacing w:after="20" w:line="240" w:lineRule="auto"/>
            </w:pPr>
            <w:r>
              <w:rPr>
                <w:sz w:val="17"/>
              </w:rPr>
              <w:t>0.25</w:t>
            </w:r>
          </w:p>
        </w:tc>
        <w:tc>
          <w:tcPr>
            <w:tcW w:w="1134" w:type="dxa"/>
            <w:tcBorders>
              <w:top w:val="nil"/>
              <w:left w:val="nil"/>
              <w:bottom w:val="nil"/>
              <w:right w:val="nil"/>
            </w:tcBorders>
          </w:tcPr>
          <w:p w14:paraId="57DB6D32" w14:textId="77777777" w:rsidR="007C539C" w:rsidRDefault="00000000">
            <w:pPr>
              <w:spacing w:after="20" w:line="240" w:lineRule="auto"/>
            </w:pPr>
            <w:r>
              <w:rPr>
                <w:sz w:val="17"/>
              </w:rPr>
              <w:t>0.836</w:t>
            </w:r>
          </w:p>
        </w:tc>
        <w:tc>
          <w:tcPr>
            <w:tcW w:w="1474" w:type="dxa"/>
            <w:tcBorders>
              <w:top w:val="nil"/>
              <w:left w:val="nil"/>
              <w:bottom w:val="nil"/>
              <w:right w:val="nil"/>
            </w:tcBorders>
          </w:tcPr>
          <w:p w14:paraId="17F8E9F6" w14:textId="77777777" w:rsidR="007C539C" w:rsidRDefault="00000000">
            <w:pPr>
              <w:spacing w:after="20" w:line="240" w:lineRule="auto"/>
            </w:pPr>
            <w:r>
              <w:rPr>
                <w:sz w:val="17"/>
              </w:rPr>
              <w:t>4.46</w:t>
            </w:r>
          </w:p>
        </w:tc>
        <w:tc>
          <w:tcPr>
            <w:tcW w:w="1587" w:type="dxa"/>
            <w:tcBorders>
              <w:top w:val="nil"/>
              <w:left w:val="nil"/>
              <w:bottom w:val="nil"/>
              <w:right w:val="nil"/>
            </w:tcBorders>
          </w:tcPr>
          <w:p w14:paraId="43345131" w14:textId="77777777" w:rsidR="007C539C" w:rsidRDefault="00000000">
            <w:pPr>
              <w:spacing w:after="20" w:line="240" w:lineRule="auto"/>
            </w:pPr>
            <w:r>
              <w:rPr>
                <w:sz w:val="17"/>
              </w:rPr>
              <w:t>41.9%</w:t>
            </w:r>
          </w:p>
        </w:tc>
        <w:tc>
          <w:tcPr>
            <w:tcW w:w="1701" w:type="dxa"/>
            <w:tcBorders>
              <w:top w:val="nil"/>
              <w:left w:val="nil"/>
              <w:bottom w:val="nil"/>
              <w:right w:val="nil"/>
            </w:tcBorders>
          </w:tcPr>
          <w:p w14:paraId="491BA1F0" w14:textId="77777777" w:rsidR="007C539C" w:rsidRDefault="00000000">
            <w:pPr>
              <w:spacing w:after="20" w:line="240" w:lineRule="auto"/>
            </w:pPr>
            <w:r>
              <w:rPr>
                <w:sz w:val="17"/>
              </w:rPr>
              <w:t>75.5%</w:t>
            </w:r>
          </w:p>
        </w:tc>
        <w:tc>
          <w:tcPr>
            <w:tcW w:w="1587" w:type="dxa"/>
            <w:tcBorders>
              <w:top w:val="nil"/>
              <w:left w:val="nil"/>
              <w:bottom w:val="nil"/>
              <w:right w:val="nil"/>
            </w:tcBorders>
          </w:tcPr>
          <w:p w14:paraId="4420458F" w14:textId="77777777" w:rsidR="007C539C" w:rsidRDefault="00000000">
            <w:pPr>
              <w:spacing w:after="20" w:line="240" w:lineRule="auto"/>
            </w:pPr>
            <w:r>
              <w:rPr>
                <w:sz w:val="17"/>
              </w:rPr>
              <w:t>891/891</w:t>
            </w:r>
          </w:p>
        </w:tc>
      </w:tr>
      <w:tr w:rsidR="007C539C" w14:paraId="3E32CCAB" w14:textId="77777777">
        <w:trPr>
          <w:cantSplit/>
          <w:jc w:val="center"/>
        </w:trPr>
        <w:tc>
          <w:tcPr>
            <w:tcW w:w="907" w:type="dxa"/>
            <w:tcBorders>
              <w:top w:val="nil"/>
              <w:left w:val="nil"/>
              <w:bottom w:val="nil"/>
              <w:right w:val="nil"/>
            </w:tcBorders>
          </w:tcPr>
          <w:p w14:paraId="59F13DB9" w14:textId="77777777" w:rsidR="007C539C" w:rsidRDefault="00000000">
            <w:pPr>
              <w:spacing w:after="20" w:line="240" w:lineRule="auto"/>
            </w:pPr>
            <w:r>
              <w:rPr>
                <w:sz w:val="17"/>
              </w:rPr>
              <w:t>16</w:t>
            </w:r>
          </w:p>
        </w:tc>
        <w:tc>
          <w:tcPr>
            <w:tcW w:w="680" w:type="dxa"/>
            <w:tcBorders>
              <w:top w:val="nil"/>
              <w:left w:val="nil"/>
              <w:bottom w:val="nil"/>
              <w:right w:val="nil"/>
            </w:tcBorders>
          </w:tcPr>
          <w:p w14:paraId="16D9D2D4" w14:textId="77777777" w:rsidR="007C539C" w:rsidRDefault="00000000">
            <w:pPr>
              <w:spacing w:after="20" w:line="240" w:lineRule="auto"/>
            </w:pPr>
            <w:r>
              <w:rPr>
                <w:sz w:val="17"/>
              </w:rPr>
              <w:t>0.5</w:t>
            </w:r>
          </w:p>
        </w:tc>
        <w:tc>
          <w:tcPr>
            <w:tcW w:w="1134" w:type="dxa"/>
            <w:tcBorders>
              <w:top w:val="nil"/>
              <w:left w:val="nil"/>
              <w:bottom w:val="nil"/>
              <w:right w:val="nil"/>
            </w:tcBorders>
          </w:tcPr>
          <w:p w14:paraId="3D79C2B7" w14:textId="77777777" w:rsidR="007C539C" w:rsidRDefault="00000000">
            <w:pPr>
              <w:spacing w:after="20" w:line="240" w:lineRule="auto"/>
            </w:pPr>
            <w:r>
              <w:rPr>
                <w:sz w:val="17"/>
              </w:rPr>
              <w:t>0.933</w:t>
            </w:r>
          </w:p>
        </w:tc>
        <w:tc>
          <w:tcPr>
            <w:tcW w:w="1474" w:type="dxa"/>
            <w:tcBorders>
              <w:top w:val="nil"/>
              <w:left w:val="nil"/>
              <w:bottom w:val="nil"/>
              <w:right w:val="nil"/>
            </w:tcBorders>
          </w:tcPr>
          <w:p w14:paraId="032FCD10" w14:textId="77777777" w:rsidR="007C539C" w:rsidRDefault="00000000">
            <w:pPr>
              <w:spacing w:after="20" w:line="240" w:lineRule="auto"/>
            </w:pPr>
            <w:r>
              <w:rPr>
                <w:sz w:val="17"/>
              </w:rPr>
              <w:t>10.43</w:t>
            </w:r>
          </w:p>
        </w:tc>
        <w:tc>
          <w:tcPr>
            <w:tcW w:w="1587" w:type="dxa"/>
            <w:tcBorders>
              <w:top w:val="nil"/>
              <w:left w:val="nil"/>
              <w:bottom w:val="nil"/>
              <w:right w:val="nil"/>
            </w:tcBorders>
          </w:tcPr>
          <w:p w14:paraId="5BDA8579" w14:textId="77777777" w:rsidR="007C539C" w:rsidRDefault="00000000">
            <w:pPr>
              <w:spacing w:after="20" w:line="240" w:lineRule="auto"/>
            </w:pPr>
            <w:r>
              <w:rPr>
                <w:sz w:val="17"/>
              </w:rPr>
              <w:t>73.8%</w:t>
            </w:r>
          </w:p>
        </w:tc>
        <w:tc>
          <w:tcPr>
            <w:tcW w:w="1701" w:type="dxa"/>
            <w:tcBorders>
              <w:top w:val="nil"/>
              <w:left w:val="nil"/>
              <w:bottom w:val="nil"/>
              <w:right w:val="nil"/>
            </w:tcBorders>
          </w:tcPr>
          <w:p w14:paraId="693F68AB" w14:textId="77777777" w:rsidR="007C539C" w:rsidRDefault="00000000">
            <w:pPr>
              <w:spacing w:after="20" w:line="240" w:lineRule="auto"/>
            </w:pPr>
            <w:r>
              <w:rPr>
                <w:sz w:val="17"/>
              </w:rPr>
              <w:t>89.5%</w:t>
            </w:r>
          </w:p>
        </w:tc>
        <w:tc>
          <w:tcPr>
            <w:tcW w:w="1587" w:type="dxa"/>
            <w:tcBorders>
              <w:top w:val="nil"/>
              <w:left w:val="nil"/>
              <w:bottom w:val="nil"/>
              <w:right w:val="nil"/>
            </w:tcBorders>
          </w:tcPr>
          <w:p w14:paraId="409F66AD" w14:textId="77777777" w:rsidR="007C539C" w:rsidRDefault="00000000">
            <w:pPr>
              <w:spacing w:after="20" w:line="240" w:lineRule="auto"/>
            </w:pPr>
            <w:r>
              <w:rPr>
                <w:sz w:val="17"/>
              </w:rPr>
              <w:t>2086/2086</w:t>
            </w:r>
          </w:p>
        </w:tc>
      </w:tr>
      <w:tr w:rsidR="007C539C" w14:paraId="01D2FAC0" w14:textId="77777777">
        <w:trPr>
          <w:cantSplit/>
          <w:jc w:val="center"/>
        </w:trPr>
        <w:tc>
          <w:tcPr>
            <w:tcW w:w="907" w:type="dxa"/>
            <w:tcBorders>
              <w:top w:val="nil"/>
              <w:left w:val="nil"/>
              <w:bottom w:val="nil"/>
              <w:right w:val="nil"/>
            </w:tcBorders>
          </w:tcPr>
          <w:p w14:paraId="3DE2A373" w14:textId="77777777" w:rsidR="007C539C" w:rsidRDefault="00000000">
            <w:pPr>
              <w:spacing w:after="20" w:line="240" w:lineRule="auto"/>
            </w:pPr>
            <w:r>
              <w:rPr>
                <w:sz w:val="17"/>
              </w:rPr>
              <w:t>16</w:t>
            </w:r>
          </w:p>
        </w:tc>
        <w:tc>
          <w:tcPr>
            <w:tcW w:w="680" w:type="dxa"/>
            <w:tcBorders>
              <w:top w:val="nil"/>
              <w:left w:val="nil"/>
              <w:bottom w:val="nil"/>
              <w:right w:val="nil"/>
            </w:tcBorders>
          </w:tcPr>
          <w:p w14:paraId="3AA538C3" w14:textId="77777777" w:rsidR="007C539C" w:rsidRDefault="00000000">
            <w:pPr>
              <w:spacing w:after="20" w:line="240" w:lineRule="auto"/>
            </w:pPr>
            <w:r>
              <w:rPr>
                <w:sz w:val="17"/>
              </w:rPr>
              <w:t>1</w:t>
            </w:r>
          </w:p>
        </w:tc>
        <w:tc>
          <w:tcPr>
            <w:tcW w:w="1134" w:type="dxa"/>
            <w:tcBorders>
              <w:top w:val="nil"/>
              <w:left w:val="nil"/>
              <w:bottom w:val="nil"/>
              <w:right w:val="nil"/>
            </w:tcBorders>
          </w:tcPr>
          <w:p w14:paraId="6F7F5D57" w14:textId="77777777" w:rsidR="007C539C" w:rsidRDefault="00000000">
            <w:pPr>
              <w:spacing w:after="20" w:line="240" w:lineRule="auto"/>
            </w:pPr>
            <w:r>
              <w:rPr>
                <w:sz w:val="17"/>
              </w:rPr>
              <w:t>0.987</w:t>
            </w:r>
          </w:p>
        </w:tc>
        <w:tc>
          <w:tcPr>
            <w:tcW w:w="1474" w:type="dxa"/>
            <w:tcBorders>
              <w:top w:val="nil"/>
              <w:left w:val="nil"/>
              <w:bottom w:val="nil"/>
              <w:right w:val="nil"/>
            </w:tcBorders>
          </w:tcPr>
          <w:p w14:paraId="042CBDE8" w14:textId="77777777" w:rsidR="007C539C" w:rsidRDefault="00000000">
            <w:pPr>
              <w:spacing w:after="20" w:line="240" w:lineRule="auto"/>
            </w:pPr>
            <w:r>
              <w:rPr>
                <w:sz w:val="17"/>
              </w:rPr>
              <w:t>15.29</w:t>
            </w:r>
          </w:p>
        </w:tc>
        <w:tc>
          <w:tcPr>
            <w:tcW w:w="1587" w:type="dxa"/>
            <w:tcBorders>
              <w:top w:val="nil"/>
              <w:left w:val="nil"/>
              <w:bottom w:val="nil"/>
              <w:right w:val="nil"/>
            </w:tcBorders>
          </w:tcPr>
          <w:p w14:paraId="437E24F4" w14:textId="77777777" w:rsidR="007C539C" w:rsidRDefault="00000000">
            <w:pPr>
              <w:spacing w:after="20" w:line="240" w:lineRule="auto"/>
            </w:pPr>
            <w:r>
              <w:rPr>
                <w:sz w:val="17"/>
              </w:rPr>
              <w:t>96.4%</w:t>
            </w:r>
          </w:p>
        </w:tc>
        <w:tc>
          <w:tcPr>
            <w:tcW w:w="1701" w:type="dxa"/>
            <w:tcBorders>
              <w:top w:val="nil"/>
              <w:left w:val="nil"/>
              <w:bottom w:val="nil"/>
              <w:right w:val="nil"/>
            </w:tcBorders>
          </w:tcPr>
          <w:p w14:paraId="595C7CE8" w14:textId="77777777" w:rsidR="007C539C" w:rsidRDefault="00000000">
            <w:pPr>
              <w:spacing w:after="20" w:line="240" w:lineRule="auto"/>
            </w:pPr>
            <w:r>
              <w:rPr>
                <w:sz w:val="17"/>
              </w:rPr>
              <w:t>98.5%</w:t>
            </w:r>
          </w:p>
        </w:tc>
        <w:tc>
          <w:tcPr>
            <w:tcW w:w="1587" w:type="dxa"/>
            <w:tcBorders>
              <w:top w:val="nil"/>
              <w:left w:val="nil"/>
              <w:bottom w:val="nil"/>
              <w:right w:val="nil"/>
            </w:tcBorders>
          </w:tcPr>
          <w:p w14:paraId="4C30A912" w14:textId="77777777" w:rsidR="007C539C" w:rsidRDefault="00000000">
            <w:pPr>
              <w:spacing w:after="20" w:line="240" w:lineRule="auto"/>
            </w:pPr>
            <w:r>
              <w:rPr>
                <w:sz w:val="17"/>
              </w:rPr>
              <w:t>3058/3058</w:t>
            </w:r>
          </w:p>
        </w:tc>
      </w:tr>
      <w:tr w:rsidR="007C539C" w14:paraId="7115DB6E" w14:textId="77777777">
        <w:trPr>
          <w:cantSplit/>
          <w:jc w:val="center"/>
        </w:trPr>
        <w:tc>
          <w:tcPr>
            <w:tcW w:w="907" w:type="dxa"/>
            <w:tcBorders>
              <w:top w:val="nil"/>
              <w:left w:val="nil"/>
              <w:bottom w:val="nil"/>
              <w:right w:val="nil"/>
            </w:tcBorders>
          </w:tcPr>
          <w:p w14:paraId="15EA37BF" w14:textId="77777777" w:rsidR="007C539C" w:rsidRDefault="00000000">
            <w:pPr>
              <w:spacing w:after="20" w:line="240" w:lineRule="auto"/>
            </w:pPr>
            <w:r>
              <w:rPr>
                <w:sz w:val="17"/>
              </w:rPr>
              <w:t>16</w:t>
            </w:r>
          </w:p>
        </w:tc>
        <w:tc>
          <w:tcPr>
            <w:tcW w:w="680" w:type="dxa"/>
            <w:tcBorders>
              <w:top w:val="nil"/>
              <w:left w:val="nil"/>
              <w:bottom w:val="nil"/>
              <w:right w:val="nil"/>
            </w:tcBorders>
          </w:tcPr>
          <w:p w14:paraId="5569635E" w14:textId="77777777" w:rsidR="007C539C" w:rsidRDefault="00000000">
            <w:pPr>
              <w:spacing w:after="20" w:line="240" w:lineRule="auto"/>
            </w:pPr>
            <w:r>
              <w:rPr>
                <w:sz w:val="17"/>
              </w:rPr>
              <w:t>1.2</w:t>
            </w:r>
          </w:p>
        </w:tc>
        <w:tc>
          <w:tcPr>
            <w:tcW w:w="1134" w:type="dxa"/>
            <w:tcBorders>
              <w:top w:val="nil"/>
              <w:left w:val="nil"/>
              <w:bottom w:val="nil"/>
              <w:right w:val="nil"/>
            </w:tcBorders>
          </w:tcPr>
          <w:p w14:paraId="4715FAD8" w14:textId="77777777" w:rsidR="007C539C" w:rsidRDefault="00000000">
            <w:pPr>
              <w:spacing w:after="20" w:line="240" w:lineRule="auto"/>
            </w:pPr>
            <w:r>
              <w:rPr>
                <w:sz w:val="17"/>
              </w:rPr>
              <w:t>0.991</w:t>
            </w:r>
          </w:p>
        </w:tc>
        <w:tc>
          <w:tcPr>
            <w:tcW w:w="1474" w:type="dxa"/>
            <w:tcBorders>
              <w:top w:val="nil"/>
              <w:left w:val="nil"/>
              <w:bottom w:val="nil"/>
              <w:right w:val="nil"/>
            </w:tcBorders>
          </w:tcPr>
          <w:p w14:paraId="31450750" w14:textId="77777777" w:rsidR="007C539C" w:rsidRDefault="00000000">
            <w:pPr>
              <w:spacing w:after="20" w:line="240" w:lineRule="auto"/>
            </w:pPr>
            <w:r>
              <w:rPr>
                <w:sz w:val="17"/>
              </w:rPr>
              <w:t>15.60</w:t>
            </w:r>
          </w:p>
        </w:tc>
        <w:tc>
          <w:tcPr>
            <w:tcW w:w="1587" w:type="dxa"/>
            <w:tcBorders>
              <w:top w:val="nil"/>
              <w:left w:val="nil"/>
              <w:bottom w:val="nil"/>
              <w:right w:val="nil"/>
            </w:tcBorders>
          </w:tcPr>
          <w:p w14:paraId="40364F8B" w14:textId="77777777" w:rsidR="007C539C" w:rsidRDefault="00000000">
            <w:pPr>
              <w:spacing w:after="20" w:line="240" w:lineRule="auto"/>
            </w:pPr>
            <w:r>
              <w:rPr>
                <w:sz w:val="17"/>
              </w:rPr>
              <w:t>97.8%</w:t>
            </w:r>
          </w:p>
        </w:tc>
        <w:tc>
          <w:tcPr>
            <w:tcW w:w="1701" w:type="dxa"/>
            <w:tcBorders>
              <w:top w:val="nil"/>
              <w:left w:val="nil"/>
              <w:bottom w:val="nil"/>
              <w:right w:val="nil"/>
            </w:tcBorders>
          </w:tcPr>
          <w:p w14:paraId="7E966C45" w14:textId="77777777" w:rsidR="007C539C" w:rsidRDefault="00000000">
            <w:pPr>
              <w:spacing w:after="20" w:line="240" w:lineRule="auto"/>
            </w:pPr>
            <w:r>
              <w:rPr>
                <w:sz w:val="17"/>
              </w:rPr>
              <w:t>99.0%</w:t>
            </w:r>
          </w:p>
        </w:tc>
        <w:tc>
          <w:tcPr>
            <w:tcW w:w="1587" w:type="dxa"/>
            <w:tcBorders>
              <w:top w:val="nil"/>
              <w:left w:val="nil"/>
              <w:bottom w:val="nil"/>
              <w:right w:val="nil"/>
            </w:tcBorders>
          </w:tcPr>
          <w:p w14:paraId="6BC49F08" w14:textId="77777777" w:rsidR="007C539C" w:rsidRDefault="00000000">
            <w:pPr>
              <w:spacing w:after="20" w:line="240" w:lineRule="auto"/>
            </w:pPr>
            <w:r>
              <w:rPr>
                <w:sz w:val="17"/>
              </w:rPr>
              <w:t>3119/3119</w:t>
            </w:r>
          </w:p>
        </w:tc>
      </w:tr>
      <w:tr w:rsidR="007C539C" w14:paraId="23DFB5E2" w14:textId="77777777">
        <w:trPr>
          <w:cantSplit/>
          <w:jc w:val="center"/>
        </w:trPr>
        <w:tc>
          <w:tcPr>
            <w:tcW w:w="907" w:type="dxa"/>
            <w:tcBorders>
              <w:top w:val="nil"/>
              <w:left w:val="nil"/>
              <w:bottom w:val="nil"/>
              <w:right w:val="nil"/>
            </w:tcBorders>
          </w:tcPr>
          <w:p w14:paraId="6E900FF5" w14:textId="77777777" w:rsidR="007C539C" w:rsidRDefault="00000000">
            <w:pPr>
              <w:spacing w:after="20" w:line="240" w:lineRule="auto"/>
            </w:pPr>
            <w:r>
              <w:rPr>
                <w:sz w:val="17"/>
              </w:rPr>
              <w:t>16</w:t>
            </w:r>
          </w:p>
        </w:tc>
        <w:tc>
          <w:tcPr>
            <w:tcW w:w="680" w:type="dxa"/>
            <w:tcBorders>
              <w:top w:val="nil"/>
              <w:left w:val="nil"/>
              <w:bottom w:val="nil"/>
              <w:right w:val="nil"/>
            </w:tcBorders>
          </w:tcPr>
          <w:p w14:paraId="27C113BB" w14:textId="77777777" w:rsidR="007C539C" w:rsidRDefault="00000000">
            <w:pPr>
              <w:spacing w:after="20" w:line="240" w:lineRule="auto"/>
            </w:pPr>
            <w:r>
              <w:rPr>
                <w:sz w:val="17"/>
              </w:rPr>
              <w:t>1.5</w:t>
            </w:r>
          </w:p>
        </w:tc>
        <w:tc>
          <w:tcPr>
            <w:tcW w:w="1134" w:type="dxa"/>
            <w:tcBorders>
              <w:top w:val="nil"/>
              <w:left w:val="nil"/>
              <w:bottom w:val="nil"/>
              <w:right w:val="nil"/>
            </w:tcBorders>
          </w:tcPr>
          <w:p w14:paraId="351EABCD" w14:textId="77777777" w:rsidR="007C539C" w:rsidRDefault="00000000">
            <w:pPr>
              <w:spacing w:after="20" w:line="240" w:lineRule="auto"/>
            </w:pPr>
            <w:r>
              <w:rPr>
                <w:sz w:val="17"/>
              </w:rPr>
              <w:t>0.994</w:t>
            </w:r>
          </w:p>
        </w:tc>
        <w:tc>
          <w:tcPr>
            <w:tcW w:w="1474" w:type="dxa"/>
            <w:tcBorders>
              <w:top w:val="nil"/>
              <w:left w:val="nil"/>
              <w:bottom w:val="nil"/>
              <w:right w:val="nil"/>
            </w:tcBorders>
          </w:tcPr>
          <w:p w14:paraId="74B19A28" w14:textId="77777777" w:rsidR="007C539C" w:rsidRDefault="00000000">
            <w:pPr>
              <w:spacing w:after="20" w:line="240" w:lineRule="auto"/>
            </w:pPr>
            <w:r>
              <w:rPr>
                <w:sz w:val="17"/>
              </w:rPr>
              <w:t>15.80</w:t>
            </w:r>
          </w:p>
        </w:tc>
        <w:tc>
          <w:tcPr>
            <w:tcW w:w="1587" w:type="dxa"/>
            <w:tcBorders>
              <w:top w:val="nil"/>
              <w:left w:val="nil"/>
              <w:bottom w:val="nil"/>
              <w:right w:val="nil"/>
            </w:tcBorders>
          </w:tcPr>
          <w:p w14:paraId="5C73E3B2" w14:textId="77777777" w:rsidR="007C539C" w:rsidRDefault="00000000">
            <w:pPr>
              <w:spacing w:after="20" w:line="240" w:lineRule="auto"/>
            </w:pPr>
            <w:r>
              <w:rPr>
                <w:sz w:val="17"/>
              </w:rPr>
              <w:t>98.8%</w:t>
            </w:r>
          </w:p>
        </w:tc>
        <w:tc>
          <w:tcPr>
            <w:tcW w:w="1701" w:type="dxa"/>
            <w:tcBorders>
              <w:top w:val="nil"/>
              <w:left w:val="nil"/>
              <w:bottom w:val="nil"/>
              <w:right w:val="nil"/>
            </w:tcBorders>
          </w:tcPr>
          <w:p w14:paraId="64F3048B" w14:textId="77777777" w:rsidR="007C539C" w:rsidRDefault="00000000">
            <w:pPr>
              <w:spacing w:after="20" w:line="240" w:lineRule="auto"/>
            </w:pPr>
            <w:r>
              <w:rPr>
                <w:sz w:val="17"/>
              </w:rPr>
              <w:t>99.5%</w:t>
            </w:r>
          </w:p>
        </w:tc>
        <w:tc>
          <w:tcPr>
            <w:tcW w:w="1587" w:type="dxa"/>
            <w:tcBorders>
              <w:top w:val="nil"/>
              <w:left w:val="nil"/>
              <w:bottom w:val="nil"/>
              <w:right w:val="nil"/>
            </w:tcBorders>
          </w:tcPr>
          <w:p w14:paraId="5A024361" w14:textId="77777777" w:rsidR="007C539C" w:rsidRDefault="00000000">
            <w:pPr>
              <w:spacing w:after="20" w:line="240" w:lineRule="auto"/>
            </w:pPr>
            <w:r>
              <w:rPr>
                <w:sz w:val="17"/>
              </w:rPr>
              <w:t>3160/3160</w:t>
            </w:r>
          </w:p>
        </w:tc>
      </w:tr>
      <w:tr w:rsidR="007C539C" w14:paraId="0B616654" w14:textId="77777777">
        <w:trPr>
          <w:cantSplit/>
          <w:jc w:val="center"/>
        </w:trPr>
        <w:tc>
          <w:tcPr>
            <w:tcW w:w="907" w:type="dxa"/>
            <w:tcBorders>
              <w:top w:val="nil"/>
              <w:left w:val="nil"/>
              <w:bottom w:val="single" w:sz="8" w:space="0" w:color="000000"/>
              <w:right w:val="nil"/>
            </w:tcBorders>
          </w:tcPr>
          <w:p w14:paraId="58516A2E" w14:textId="77777777" w:rsidR="007C539C" w:rsidRDefault="00000000">
            <w:pPr>
              <w:spacing w:after="20" w:line="240" w:lineRule="auto"/>
            </w:pPr>
            <w:r>
              <w:rPr>
                <w:sz w:val="17"/>
              </w:rPr>
              <w:t>16</w:t>
            </w:r>
          </w:p>
        </w:tc>
        <w:tc>
          <w:tcPr>
            <w:tcW w:w="680" w:type="dxa"/>
            <w:tcBorders>
              <w:top w:val="nil"/>
              <w:left w:val="nil"/>
              <w:bottom w:val="single" w:sz="8" w:space="0" w:color="000000"/>
              <w:right w:val="nil"/>
            </w:tcBorders>
          </w:tcPr>
          <w:p w14:paraId="466340B3" w14:textId="77777777" w:rsidR="007C539C" w:rsidRDefault="00000000">
            <w:pPr>
              <w:spacing w:after="20" w:line="240" w:lineRule="auto"/>
            </w:pPr>
            <w:r>
              <w:rPr>
                <w:sz w:val="17"/>
              </w:rPr>
              <w:t>2</w:t>
            </w:r>
          </w:p>
        </w:tc>
        <w:tc>
          <w:tcPr>
            <w:tcW w:w="1134" w:type="dxa"/>
            <w:tcBorders>
              <w:top w:val="nil"/>
              <w:left w:val="nil"/>
              <w:bottom w:val="single" w:sz="8" w:space="0" w:color="000000"/>
              <w:right w:val="nil"/>
            </w:tcBorders>
          </w:tcPr>
          <w:p w14:paraId="68B5F2A2" w14:textId="77777777" w:rsidR="007C539C" w:rsidRDefault="00000000">
            <w:pPr>
              <w:spacing w:after="20" w:line="240" w:lineRule="auto"/>
            </w:pPr>
            <w:r>
              <w:rPr>
                <w:sz w:val="17"/>
              </w:rPr>
              <w:t>0.995</w:t>
            </w:r>
          </w:p>
        </w:tc>
        <w:tc>
          <w:tcPr>
            <w:tcW w:w="1474" w:type="dxa"/>
            <w:tcBorders>
              <w:top w:val="nil"/>
              <w:left w:val="nil"/>
              <w:bottom w:val="single" w:sz="8" w:space="0" w:color="000000"/>
              <w:right w:val="nil"/>
            </w:tcBorders>
          </w:tcPr>
          <w:p w14:paraId="272A285D" w14:textId="77777777" w:rsidR="007C539C" w:rsidRDefault="00000000">
            <w:pPr>
              <w:spacing w:after="20" w:line="240" w:lineRule="auto"/>
            </w:pPr>
            <w:r>
              <w:rPr>
                <w:sz w:val="17"/>
              </w:rPr>
              <w:t>15.92</w:t>
            </w:r>
          </w:p>
        </w:tc>
        <w:tc>
          <w:tcPr>
            <w:tcW w:w="1587" w:type="dxa"/>
            <w:tcBorders>
              <w:top w:val="nil"/>
              <w:left w:val="nil"/>
              <w:bottom w:val="single" w:sz="8" w:space="0" w:color="000000"/>
              <w:right w:val="nil"/>
            </w:tcBorders>
          </w:tcPr>
          <w:p w14:paraId="175B46C3" w14:textId="77777777" w:rsidR="007C539C" w:rsidRDefault="00000000">
            <w:pPr>
              <w:spacing w:after="20" w:line="240" w:lineRule="auto"/>
            </w:pPr>
            <w:r>
              <w:rPr>
                <w:sz w:val="17"/>
              </w:rPr>
              <w:t>99.5%</w:t>
            </w:r>
          </w:p>
        </w:tc>
        <w:tc>
          <w:tcPr>
            <w:tcW w:w="1701" w:type="dxa"/>
            <w:tcBorders>
              <w:top w:val="nil"/>
              <w:left w:val="nil"/>
              <w:bottom w:val="single" w:sz="8" w:space="0" w:color="000000"/>
              <w:right w:val="nil"/>
            </w:tcBorders>
          </w:tcPr>
          <w:p w14:paraId="23B66B8D" w14:textId="77777777" w:rsidR="007C539C" w:rsidRDefault="00000000">
            <w:pPr>
              <w:spacing w:after="20" w:line="240" w:lineRule="auto"/>
            </w:pPr>
            <w:r>
              <w:rPr>
                <w:sz w:val="17"/>
              </w:rPr>
              <w:t>99.5%</w:t>
            </w:r>
          </w:p>
        </w:tc>
        <w:tc>
          <w:tcPr>
            <w:tcW w:w="1587" w:type="dxa"/>
            <w:tcBorders>
              <w:top w:val="nil"/>
              <w:left w:val="nil"/>
              <w:bottom w:val="single" w:sz="8" w:space="0" w:color="000000"/>
              <w:right w:val="nil"/>
            </w:tcBorders>
          </w:tcPr>
          <w:p w14:paraId="2848C95B" w14:textId="77777777" w:rsidR="007C539C" w:rsidRDefault="00000000">
            <w:pPr>
              <w:spacing w:after="20" w:line="240" w:lineRule="auto"/>
            </w:pPr>
            <w:r>
              <w:rPr>
                <w:sz w:val="17"/>
              </w:rPr>
              <w:t>3184/3184</w:t>
            </w:r>
          </w:p>
        </w:tc>
      </w:tr>
    </w:tbl>
    <w:p w14:paraId="329F55D2" w14:textId="77777777" w:rsidR="007C539C" w:rsidRDefault="007C539C">
      <w:pPr>
        <w:spacing w:after="80"/>
      </w:pPr>
    </w:p>
    <w:p w14:paraId="25AC20B3" w14:textId="77777777" w:rsidR="007C539C" w:rsidRDefault="00000000">
      <w:pPr>
        <w:keepNext/>
        <w:spacing w:before="120" w:after="40"/>
        <w:jc w:val="center"/>
      </w:pPr>
      <w:r>
        <w:rPr>
          <w:noProof/>
        </w:rPr>
        <w:drawing>
          <wp:inline distT="0" distB="0" distL="0" distR="0" wp14:anchorId="18E8B3AF" wp14:editId="324209B5">
            <wp:extent cx="5040000" cy="2043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png"/>
                    <pic:cNvPicPr/>
                  </pic:nvPicPr>
                  <pic:blipFill>
                    <a:blip r:embed="rId11"/>
                    <a:stretch>
                      <a:fillRect/>
                    </a:stretch>
                  </pic:blipFill>
                  <pic:spPr>
                    <a:xfrm>
                      <a:off x="0" y="0"/>
                      <a:ext cx="5040000" cy="2043243"/>
                    </a:xfrm>
                    <a:prstGeom prst="rect">
                      <a:avLst/>
                    </a:prstGeom>
                  </pic:spPr>
                </pic:pic>
              </a:graphicData>
            </a:graphic>
          </wp:inline>
        </w:drawing>
      </w:r>
    </w:p>
    <w:p w14:paraId="576F2A79" w14:textId="77777777" w:rsidR="007C539C" w:rsidRDefault="00000000">
      <w:pPr>
        <w:spacing w:after="200"/>
        <w:jc w:val="center"/>
      </w:pPr>
      <w:r>
        <w:rPr>
          <w:b/>
          <w:sz w:val="20"/>
        </w:rPr>
        <w:t>Figure 4</w:t>
      </w:r>
      <w:r>
        <w:rPr>
          <w:sz w:val="20"/>
        </w:rPr>
        <w:t xml:space="preserve">  Effect of the margin factor on recall@5 and on the fraction of the corpus that must be probed (dotted line: λ = 1.5).</w:t>
      </w:r>
    </w:p>
    <w:p w14:paraId="5EBD4DAE" w14:textId="77777777" w:rsidR="007C539C" w:rsidRDefault="00000000">
      <w:pPr>
        <w:jc w:val="both"/>
      </w:pPr>
      <w:r>
        <w:t>The margin factor controls a trade-off between audit strictness and the share of the index that has to be probed. With six cells, λ = 0.1 requires 1.63 cells on average and restricts search to 36% of the corpus, but only 76% of the true top-5 chunks fall inside those cells. Raising λ to 0.5 recovers 99.2% recall at 95% of the corpus, and at the adopted value λ = 1.5 recall is 1.000 (six cells) and 0.994 (sixteen cells). At that setting, however, DBV requires 100% and 98.8% of the corpus, so on this corpus and embedder the check behaves close to a full-coverage requirement and saves little search work. A larger value of λ buys recall by widening the required set. Whether a smaller λ is preferable depends on the recall the application needs and on how the cells are distributed for the deployed encoder, which should be measured on the target corpus before λ is fixed.</w:t>
      </w:r>
    </w:p>
    <w:p w14:paraId="1F59F15E" w14:textId="77777777" w:rsidR="007C539C" w:rsidRDefault="00000000">
      <w:pPr>
        <w:jc w:val="both"/>
      </w:pPr>
      <w:r>
        <w:t xml:space="preserve">Every injected omission was detected, as expected of a set-inclusion test: each required cell was dropped in turn from the reported set, and all 1,200 and 3,160 attempts at λ = 1.5 were rejected for six </w:t>
      </w:r>
      <w:r>
        <w:lastRenderedPageBreak/>
        <w:t>and sixteen cells respectively. Because the honest provider reports exactly the required set, the false-alarm rate on honest runs is zero by construction; the check does not measure how often a real, approximate engine would legitimately miss a cell.</w:t>
      </w:r>
    </w:p>
    <w:p w14:paraId="588D5EDD" w14:textId="77777777" w:rsidR="007C539C" w:rsidRDefault="00000000">
      <w:pPr>
        <w:pStyle w:val="Heading2"/>
      </w:pPr>
      <w:r>
        <w:t>6.4  Adversarial tests on the implementation</w:t>
      </w:r>
    </w:p>
    <w:p w14:paraId="427D3B92" w14:textId="77777777" w:rsidR="007C539C" w:rsidRDefault="00000000">
      <w:pPr>
        <w:keepNext/>
        <w:spacing w:before="160" w:after="60"/>
      </w:pPr>
      <w:r>
        <w:rPr>
          <w:b/>
          <w:sz w:val="20"/>
        </w:rPr>
        <w:t>Table 7</w:t>
      </w:r>
      <w:r>
        <w:rPr>
          <w:sz w:val="20"/>
        </w:rPr>
        <w:t xml:space="preserve">  Attack tests run against the implementation (function level).</w:t>
      </w:r>
    </w:p>
    <w:tbl>
      <w:tblPr>
        <w:tblW w:w="0" w:type="auto"/>
        <w:jc w:val="center"/>
        <w:tblLayout w:type="fixed"/>
        <w:tblLook w:val="04A0" w:firstRow="1" w:lastRow="0" w:firstColumn="1" w:lastColumn="0" w:noHBand="0" w:noVBand="1"/>
      </w:tblPr>
      <w:tblGrid>
        <w:gridCol w:w="680"/>
        <w:gridCol w:w="3402"/>
        <w:gridCol w:w="2154"/>
        <w:gridCol w:w="2835"/>
      </w:tblGrid>
      <w:tr w:rsidR="007C539C" w14:paraId="0C0D0EDD" w14:textId="77777777">
        <w:trPr>
          <w:cantSplit/>
          <w:jc w:val="center"/>
        </w:trPr>
        <w:tc>
          <w:tcPr>
            <w:tcW w:w="680" w:type="dxa"/>
            <w:tcBorders>
              <w:top w:val="single" w:sz="8" w:space="0" w:color="000000"/>
              <w:left w:val="nil"/>
              <w:bottom w:val="single" w:sz="8" w:space="0" w:color="000000"/>
              <w:right w:val="nil"/>
            </w:tcBorders>
            <w:shd w:val="clear" w:color="auto" w:fill="E8EBF0"/>
          </w:tcPr>
          <w:p w14:paraId="59633078" w14:textId="77777777" w:rsidR="007C539C" w:rsidRDefault="00000000">
            <w:pPr>
              <w:spacing w:after="20" w:line="240" w:lineRule="auto"/>
            </w:pPr>
            <w:r>
              <w:rPr>
                <w:b/>
                <w:sz w:val="17"/>
              </w:rPr>
              <w:t>Test</w:t>
            </w:r>
          </w:p>
        </w:tc>
        <w:tc>
          <w:tcPr>
            <w:tcW w:w="3402" w:type="dxa"/>
            <w:tcBorders>
              <w:top w:val="single" w:sz="8" w:space="0" w:color="000000"/>
              <w:left w:val="nil"/>
              <w:bottom w:val="single" w:sz="8" w:space="0" w:color="000000"/>
              <w:right w:val="nil"/>
            </w:tcBorders>
            <w:shd w:val="clear" w:color="auto" w:fill="E8EBF0"/>
          </w:tcPr>
          <w:p w14:paraId="4D476307" w14:textId="77777777" w:rsidR="007C539C" w:rsidRDefault="00000000">
            <w:pPr>
              <w:spacing w:after="20" w:line="240" w:lineRule="auto"/>
            </w:pPr>
            <w:r>
              <w:rPr>
                <w:b/>
                <w:sz w:val="17"/>
              </w:rPr>
              <w:t>Attack</w:t>
            </w:r>
          </w:p>
        </w:tc>
        <w:tc>
          <w:tcPr>
            <w:tcW w:w="2154" w:type="dxa"/>
            <w:tcBorders>
              <w:top w:val="single" w:sz="8" w:space="0" w:color="000000"/>
              <w:left w:val="nil"/>
              <w:bottom w:val="single" w:sz="8" w:space="0" w:color="000000"/>
              <w:right w:val="nil"/>
            </w:tcBorders>
            <w:shd w:val="clear" w:color="auto" w:fill="E8EBF0"/>
          </w:tcPr>
          <w:p w14:paraId="46AEF1EA" w14:textId="77777777" w:rsidR="007C539C" w:rsidRDefault="00000000">
            <w:pPr>
              <w:spacing w:after="20" w:line="240" w:lineRule="auto"/>
            </w:pPr>
            <w:r>
              <w:rPr>
                <w:b/>
                <w:sz w:val="17"/>
              </w:rPr>
              <w:t>Detecting check</w:t>
            </w:r>
          </w:p>
        </w:tc>
        <w:tc>
          <w:tcPr>
            <w:tcW w:w="2835" w:type="dxa"/>
            <w:tcBorders>
              <w:top w:val="single" w:sz="8" w:space="0" w:color="000000"/>
              <w:left w:val="nil"/>
              <w:bottom w:val="single" w:sz="8" w:space="0" w:color="000000"/>
              <w:right w:val="nil"/>
            </w:tcBorders>
            <w:shd w:val="clear" w:color="auto" w:fill="E8EBF0"/>
          </w:tcPr>
          <w:p w14:paraId="408366D7" w14:textId="77777777" w:rsidR="007C539C" w:rsidRDefault="00000000">
            <w:pPr>
              <w:spacing w:after="20" w:line="240" w:lineRule="auto"/>
            </w:pPr>
            <w:r>
              <w:rPr>
                <w:b/>
                <w:sz w:val="17"/>
              </w:rPr>
              <w:t>Outcome</w:t>
            </w:r>
          </w:p>
        </w:tc>
      </w:tr>
      <w:tr w:rsidR="007C539C" w14:paraId="44A71344" w14:textId="77777777">
        <w:trPr>
          <w:cantSplit/>
          <w:jc w:val="center"/>
        </w:trPr>
        <w:tc>
          <w:tcPr>
            <w:tcW w:w="680" w:type="dxa"/>
            <w:tcBorders>
              <w:top w:val="nil"/>
              <w:left w:val="nil"/>
              <w:bottom w:val="nil"/>
              <w:right w:val="nil"/>
            </w:tcBorders>
          </w:tcPr>
          <w:p w14:paraId="6BFFF612" w14:textId="77777777" w:rsidR="007C539C" w:rsidRDefault="00000000">
            <w:pPr>
              <w:spacing w:after="20" w:line="240" w:lineRule="auto"/>
            </w:pPr>
            <w:r>
              <w:rPr>
                <w:sz w:val="17"/>
              </w:rPr>
              <w:t>A1</w:t>
            </w:r>
          </w:p>
        </w:tc>
        <w:tc>
          <w:tcPr>
            <w:tcW w:w="3402" w:type="dxa"/>
            <w:tcBorders>
              <w:top w:val="nil"/>
              <w:left w:val="nil"/>
              <w:bottom w:val="nil"/>
              <w:right w:val="nil"/>
            </w:tcBorders>
          </w:tcPr>
          <w:p w14:paraId="558FFCCF" w14:textId="77777777" w:rsidR="007C539C" w:rsidRDefault="00000000">
            <w:pPr>
              <w:spacing w:after="20" w:line="240" w:lineRule="auto"/>
            </w:pPr>
            <w:r>
              <w:rPr>
                <w:sz w:val="17"/>
              </w:rPr>
              <w:t>Flip one bit of a stored ciphertext</w:t>
            </w:r>
          </w:p>
        </w:tc>
        <w:tc>
          <w:tcPr>
            <w:tcW w:w="2154" w:type="dxa"/>
            <w:tcBorders>
              <w:top w:val="nil"/>
              <w:left w:val="nil"/>
              <w:bottom w:val="nil"/>
              <w:right w:val="nil"/>
            </w:tcBorders>
          </w:tcPr>
          <w:p w14:paraId="0FE27D2D" w14:textId="77777777" w:rsidR="007C539C" w:rsidRDefault="00000000">
            <w:pPr>
              <w:spacing w:after="20" w:line="240" w:lineRule="auto"/>
            </w:pPr>
            <w:r>
              <w:rPr>
                <w:sz w:val="17"/>
              </w:rPr>
              <w:t>Gate 4 (GCM tag)</w:t>
            </w:r>
          </w:p>
        </w:tc>
        <w:tc>
          <w:tcPr>
            <w:tcW w:w="2835" w:type="dxa"/>
            <w:tcBorders>
              <w:top w:val="nil"/>
              <w:left w:val="nil"/>
              <w:bottom w:val="nil"/>
              <w:right w:val="nil"/>
            </w:tcBorders>
          </w:tcPr>
          <w:p w14:paraId="7EE8D101" w14:textId="77777777" w:rsidR="007C539C" w:rsidRDefault="00000000">
            <w:pPr>
              <w:spacing w:after="20" w:line="240" w:lineRule="auto"/>
            </w:pPr>
            <w:r>
              <w:rPr>
                <w:sz w:val="17"/>
              </w:rPr>
              <w:t>Rejected by the tag</w:t>
            </w:r>
          </w:p>
        </w:tc>
      </w:tr>
      <w:tr w:rsidR="007C539C" w14:paraId="20FD59FE" w14:textId="77777777">
        <w:trPr>
          <w:cantSplit/>
          <w:jc w:val="center"/>
        </w:trPr>
        <w:tc>
          <w:tcPr>
            <w:tcW w:w="680" w:type="dxa"/>
            <w:tcBorders>
              <w:top w:val="nil"/>
              <w:left w:val="nil"/>
              <w:bottom w:val="nil"/>
              <w:right w:val="nil"/>
            </w:tcBorders>
          </w:tcPr>
          <w:p w14:paraId="589AF3F0" w14:textId="77777777" w:rsidR="007C539C" w:rsidRDefault="00000000">
            <w:pPr>
              <w:spacing w:after="20" w:line="240" w:lineRule="auto"/>
            </w:pPr>
            <w:r>
              <w:rPr>
                <w:sz w:val="17"/>
              </w:rPr>
              <w:t>A1b</w:t>
            </w:r>
          </w:p>
        </w:tc>
        <w:tc>
          <w:tcPr>
            <w:tcW w:w="3402" w:type="dxa"/>
            <w:tcBorders>
              <w:top w:val="nil"/>
              <w:left w:val="nil"/>
              <w:bottom w:val="nil"/>
              <w:right w:val="nil"/>
            </w:tcBorders>
          </w:tcPr>
          <w:p w14:paraId="4B8D2F07" w14:textId="77777777" w:rsidR="007C539C" w:rsidRDefault="00000000">
            <w:pPr>
              <w:spacing w:after="20" w:line="240" w:lineRule="auto"/>
            </w:pPr>
            <w:r>
              <w:rPr>
                <w:sz w:val="17"/>
              </w:rPr>
              <w:t>Same attack, seen by the MMR proof</w:t>
            </w:r>
          </w:p>
        </w:tc>
        <w:tc>
          <w:tcPr>
            <w:tcW w:w="2154" w:type="dxa"/>
            <w:tcBorders>
              <w:top w:val="nil"/>
              <w:left w:val="nil"/>
              <w:bottom w:val="nil"/>
              <w:right w:val="nil"/>
            </w:tcBorders>
          </w:tcPr>
          <w:p w14:paraId="02520E84" w14:textId="77777777" w:rsidR="007C539C" w:rsidRDefault="00000000">
            <w:pPr>
              <w:spacing w:after="20" w:line="240" w:lineRule="auto"/>
            </w:pPr>
            <w:r>
              <w:rPr>
                <w:sz w:val="17"/>
              </w:rPr>
              <w:t>Gate 2</w:t>
            </w:r>
          </w:p>
        </w:tc>
        <w:tc>
          <w:tcPr>
            <w:tcW w:w="2835" w:type="dxa"/>
            <w:tcBorders>
              <w:top w:val="nil"/>
              <w:left w:val="nil"/>
              <w:bottom w:val="nil"/>
              <w:right w:val="nil"/>
            </w:tcBorders>
          </w:tcPr>
          <w:p w14:paraId="210391CE" w14:textId="77777777" w:rsidR="007C539C" w:rsidRDefault="00000000">
            <w:pPr>
              <w:spacing w:after="20" w:line="240" w:lineRule="auto"/>
            </w:pPr>
            <w:r>
              <w:rPr>
                <w:sz w:val="17"/>
              </w:rPr>
              <w:t>Not detected: the leaf commits to the plaintext hash only</w:t>
            </w:r>
          </w:p>
        </w:tc>
      </w:tr>
      <w:tr w:rsidR="007C539C" w14:paraId="5BC5A30A" w14:textId="77777777">
        <w:trPr>
          <w:cantSplit/>
          <w:jc w:val="center"/>
        </w:trPr>
        <w:tc>
          <w:tcPr>
            <w:tcW w:w="680" w:type="dxa"/>
            <w:tcBorders>
              <w:top w:val="nil"/>
              <w:left w:val="nil"/>
              <w:bottom w:val="nil"/>
              <w:right w:val="nil"/>
            </w:tcBorders>
          </w:tcPr>
          <w:p w14:paraId="32721AB3" w14:textId="77777777" w:rsidR="007C539C" w:rsidRDefault="00000000">
            <w:pPr>
              <w:spacing w:after="20" w:line="240" w:lineRule="auto"/>
            </w:pPr>
            <w:r>
              <w:rPr>
                <w:sz w:val="17"/>
              </w:rPr>
              <w:t>A2</w:t>
            </w:r>
          </w:p>
        </w:tc>
        <w:tc>
          <w:tcPr>
            <w:tcW w:w="3402" w:type="dxa"/>
            <w:tcBorders>
              <w:top w:val="nil"/>
              <w:left w:val="nil"/>
              <w:bottom w:val="nil"/>
              <w:right w:val="nil"/>
            </w:tcBorders>
          </w:tcPr>
          <w:p w14:paraId="5E770C0F" w14:textId="77777777" w:rsidR="007C539C" w:rsidRDefault="00000000">
            <w:pPr>
              <w:spacing w:after="20" w:line="240" w:lineRule="auto"/>
            </w:pPr>
            <w:r>
              <w:rPr>
                <w:sz w:val="17"/>
              </w:rPr>
              <w:t>Replace the chunk hash in the proof</w:t>
            </w:r>
          </w:p>
        </w:tc>
        <w:tc>
          <w:tcPr>
            <w:tcW w:w="2154" w:type="dxa"/>
            <w:tcBorders>
              <w:top w:val="nil"/>
              <w:left w:val="nil"/>
              <w:bottom w:val="nil"/>
              <w:right w:val="nil"/>
            </w:tcBorders>
          </w:tcPr>
          <w:p w14:paraId="18167CC9" w14:textId="77777777" w:rsidR="007C539C" w:rsidRDefault="00000000">
            <w:pPr>
              <w:spacing w:after="20" w:line="240" w:lineRule="auto"/>
            </w:pPr>
            <w:r>
              <w:rPr>
                <w:sz w:val="17"/>
              </w:rPr>
              <w:t>Gate 2 (MMR)</w:t>
            </w:r>
          </w:p>
        </w:tc>
        <w:tc>
          <w:tcPr>
            <w:tcW w:w="2835" w:type="dxa"/>
            <w:tcBorders>
              <w:top w:val="nil"/>
              <w:left w:val="nil"/>
              <w:bottom w:val="nil"/>
              <w:right w:val="nil"/>
            </w:tcBorders>
          </w:tcPr>
          <w:p w14:paraId="31BDDCA0" w14:textId="77777777" w:rsidR="007C539C" w:rsidRDefault="00000000">
            <w:pPr>
              <w:spacing w:after="20" w:line="240" w:lineRule="auto"/>
            </w:pPr>
            <w:r>
              <w:rPr>
                <w:sz w:val="17"/>
              </w:rPr>
              <w:t>Rejected</w:t>
            </w:r>
          </w:p>
        </w:tc>
      </w:tr>
      <w:tr w:rsidR="007C539C" w14:paraId="13192EDD" w14:textId="77777777">
        <w:trPr>
          <w:cantSplit/>
          <w:jc w:val="center"/>
        </w:trPr>
        <w:tc>
          <w:tcPr>
            <w:tcW w:w="680" w:type="dxa"/>
            <w:tcBorders>
              <w:top w:val="nil"/>
              <w:left w:val="nil"/>
              <w:bottom w:val="nil"/>
              <w:right w:val="nil"/>
            </w:tcBorders>
          </w:tcPr>
          <w:p w14:paraId="480CAA52" w14:textId="77777777" w:rsidR="007C539C" w:rsidRDefault="00000000">
            <w:pPr>
              <w:spacing w:after="20" w:line="240" w:lineRule="auto"/>
            </w:pPr>
            <w:r>
              <w:rPr>
                <w:sz w:val="17"/>
              </w:rPr>
              <w:t>A3</w:t>
            </w:r>
          </w:p>
        </w:tc>
        <w:tc>
          <w:tcPr>
            <w:tcW w:w="3402" w:type="dxa"/>
            <w:tcBorders>
              <w:top w:val="nil"/>
              <w:left w:val="nil"/>
              <w:bottom w:val="nil"/>
              <w:right w:val="nil"/>
            </w:tcBorders>
          </w:tcPr>
          <w:p w14:paraId="28EEF703" w14:textId="77777777" w:rsidR="007C539C" w:rsidRDefault="00000000">
            <w:pPr>
              <w:spacing w:after="20" w:line="240" w:lineRule="auto"/>
            </w:pPr>
            <w:r>
              <w:rPr>
                <w:sz w:val="17"/>
              </w:rPr>
              <w:t>Modify one sibling hash in the proof path</w:t>
            </w:r>
          </w:p>
        </w:tc>
        <w:tc>
          <w:tcPr>
            <w:tcW w:w="2154" w:type="dxa"/>
            <w:tcBorders>
              <w:top w:val="nil"/>
              <w:left w:val="nil"/>
              <w:bottom w:val="nil"/>
              <w:right w:val="nil"/>
            </w:tcBorders>
          </w:tcPr>
          <w:p w14:paraId="72870527" w14:textId="77777777" w:rsidR="007C539C" w:rsidRDefault="00000000">
            <w:pPr>
              <w:spacing w:after="20" w:line="240" w:lineRule="auto"/>
            </w:pPr>
            <w:r>
              <w:rPr>
                <w:sz w:val="17"/>
              </w:rPr>
              <w:t>Gate 2 (MMR)</w:t>
            </w:r>
          </w:p>
        </w:tc>
        <w:tc>
          <w:tcPr>
            <w:tcW w:w="2835" w:type="dxa"/>
            <w:tcBorders>
              <w:top w:val="nil"/>
              <w:left w:val="nil"/>
              <w:bottom w:val="nil"/>
              <w:right w:val="nil"/>
            </w:tcBorders>
          </w:tcPr>
          <w:p w14:paraId="40DDABEB" w14:textId="77777777" w:rsidR="007C539C" w:rsidRDefault="00000000">
            <w:pPr>
              <w:spacing w:after="20" w:line="240" w:lineRule="auto"/>
            </w:pPr>
            <w:r>
              <w:rPr>
                <w:sz w:val="17"/>
              </w:rPr>
              <w:t>Rejected</w:t>
            </w:r>
          </w:p>
        </w:tc>
      </w:tr>
      <w:tr w:rsidR="007C539C" w14:paraId="6E988AC1" w14:textId="77777777">
        <w:trPr>
          <w:cantSplit/>
          <w:jc w:val="center"/>
        </w:trPr>
        <w:tc>
          <w:tcPr>
            <w:tcW w:w="680" w:type="dxa"/>
            <w:tcBorders>
              <w:top w:val="nil"/>
              <w:left w:val="nil"/>
              <w:bottom w:val="nil"/>
              <w:right w:val="nil"/>
            </w:tcBorders>
          </w:tcPr>
          <w:p w14:paraId="48279B9E" w14:textId="77777777" w:rsidR="007C539C" w:rsidRDefault="00000000">
            <w:pPr>
              <w:spacing w:after="20" w:line="240" w:lineRule="auto"/>
            </w:pPr>
            <w:r>
              <w:rPr>
                <w:sz w:val="17"/>
              </w:rPr>
              <w:t>A4</w:t>
            </w:r>
          </w:p>
        </w:tc>
        <w:tc>
          <w:tcPr>
            <w:tcW w:w="3402" w:type="dxa"/>
            <w:tcBorders>
              <w:top w:val="nil"/>
              <w:left w:val="nil"/>
              <w:bottom w:val="nil"/>
              <w:right w:val="nil"/>
            </w:tcBorders>
          </w:tcPr>
          <w:p w14:paraId="3289D33E" w14:textId="77777777" w:rsidR="007C539C" w:rsidRDefault="00000000">
            <w:pPr>
              <w:spacing w:after="20" w:line="240" w:lineRule="auto"/>
            </w:pPr>
            <w:r>
              <w:rPr>
                <w:sz w:val="17"/>
              </w:rPr>
              <w:t>Omit one required IVF cell</w:t>
            </w:r>
          </w:p>
        </w:tc>
        <w:tc>
          <w:tcPr>
            <w:tcW w:w="2154" w:type="dxa"/>
            <w:tcBorders>
              <w:top w:val="nil"/>
              <w:left w:val="nil"/>
              <w:bottom w:val="nil"/>
              <w:right w:val="nil"/>
            </w:tcBorders>
          </w:tcPr>
          <w:p w14:paraId="6C79B901" w14:textId="77777777" w:rsidR="007C539C" w:rsidRDefault="00000000">
            <w:pPr>
              <w:spacing w:after="20" w:line="240" w:lineRule="auto"/>
            </w:pPr>
            <w:r>
              <w:rPr>
                <w:sz w:val="17"/>
              </w:rPr>
              <w:t>Gate 3 (DBV)</w:t>
            </w:r>
          </w:p>
        </w:tc>
        <w:tc>
          <w:tcPr>
            <w:tcW w:w="2835" w:type="dxa"/>
            <w:tcBorders>
              <w:top w:val="nil"/>
              <w:left w:val="nil"/>
              <w:bottom w:val="nil"/>
              <w:right w:val="nil"/>
            </w:tcBorders>
          </w:tcPr>
          <w:p w14:paraId="14BB4025" w14:textId="77777777" w:rsidR="007C539C" w:rsidRDefault="00000000">
            <w:pPr>
              <w:spacing w:after="20" w:line="240" w:lineRule="auto"/>
            </w:pPr>
            <w:r>
              <w:rPr>
                <w:sz w:val="17"/>
              </w:rPr>
              <w:t>All attempts rejected (Table 6)</w:t>
            </w:r>
          </w:p>
        </w:tc>
      </w:tr>
      <w:tr w:rsidR="007C539C" w14:paraId="49DBBDAC" w14:textId="77777777">
        <w:trPr>
          <w:cantSplit/>
          <w:jc w:val="center"/>
        </w:trPr>
        <w:tc>
          <w:tcPr>
            <w:tcW w:w="680" w:type="dxa"/>
            <w:tcBorders>
              <w:top w:val="nil"/>
              <w:left w:val="nil"/>
              <w:bottom w:val="nil"/>
              <w:right w:val="nil"/>
            </w:tcBorders>
          </w:tcPr>
          <w:p w14:paraId="6D0FFA9B" w14:textId="77777777" w:rsidR="007C539C" w:rsidRDefault="00000000">
            <w:pPr>
              <w:spacing w:after="20" w:line="240" w:lineRule="auto"/>
            </w:pPr>
            <w:r>
              <w:rPr>
                <w:sz w:val="17"/>
              </w:rPr>
              <w:t>A5</w:t>
            </w:r>
          </w:p>
        </w:tc>
        <w:tc>
          <w:tcPr>
            <w:tcW w:w="3402" w:type="dxa"/>
            <w:tcBorders>
              <w:top w:val="nil"/>
              <w:left w:val="nil"/>
              <w:bottom w:val="nil"/>
              <w:right w:val="nil"/>
            </w:tcBorders>
          </w:tcPr>
          <w:p w14:paraId="190E0D1D" w14:textId="77777777" w:rsidR="007C539C" w:rsidRDefault="00000000">
            <w:pPr>
              <w:spacing w:after="20" w:line="240" w:lineRule="auto"/>
            </w:pPr>
            <w:r>
              <w:rPr>
                <w:sz w:val="17"/>
              </w:rPr>
              <w:t>User from another organisation queries a tenant</w:t>
            </w:r>
          </w:p>
        </w:tc>
        <w:tc>
          <w:tcPr>
            <w:tcW w:w="2154" w:type="dxa"/>
            <w:tcBorders>
              <w:top w:val="nil"/>
              <w:left w:val="nil"/>
              <w:bottom w:val="nil"/>
              <w:right w:val="nil"/>
            </w:tcBorders>
          </w:tcPr>
          <w:p w14:paraId="4B19CE4D" w14:textId="77777777" w:rsidR="007C539C" w:rsidRDefault="00000000">
            <w:pPr>
              <w:spacing w:after="20" w:line="240" w:lineRule="auto"/>
            </w:pPr>
            <w:r>
              <w:rPr>
                <w:sz w:val="17"/>
              </w:rPr>
              <w:t>Gate 1 (RBAC)</w:t>
            </w:r>
          </w:p>
        </w:tc>
        <w:tc>
          <w:tcPr>
            <w:tcW w:w="2835" w:type="dxa"/>
            <w:tcBorders>
              <w:top w:val="nil"/>
              <w:left w:val="nil"/>
              <w:bottom w:val="nil"/>
              <w:right w:val="nil"/>
            </w:tcBorders>
          </w:tcPr>
          <w:p w14:paraId="380C45BA" w14:textId="77777777" w:rsidR="007C539C" w:rsidRDefault="00000000">
            <w:pPr>
              <w:spacing w:after="20" w:line="240" w:lineRule="auto"/>
            </w:pPr>
            <w:r>
              <w:rPr>
                <w:sz w:val="17"/>
              </w:rPr>
              <w:t>Rejected</w:t>
            </w:r>
          </w:p>
        </w:tc>
      </w:tr>
      <w:tr w:rsidR="007C539C" w14:paraId="4EF6C5DC" w14:textId="77777777">
        <w:trPr>
          <w:cantSplit/>
          <w:jc w:val="center"/>
        </w:trPr>
        <w:tc>
          <w:tcPr>
            <w:tcW w:w="680" w:type="dxa"/>
            <w:tcBorders>
              <w:top w:val="nil"/>
              <w:left w:val="nil"/>
              <w:bottom w:val="nil"/>
              <w:right w:val="nil"/>
            </w:tcBorders>
          </w:tcPr>
          <w:p w14:paraId="0E0845CE" w14:textId="77777777" w:rsidR="007C539C" w:rsidRDefault="00000000">
            <w:pPr>
              <w:spacing w:after="20" w:line="240" w:lineRule="auto"/>
            </w:pPr>
            <w:r>
              <w:rPr>
                <w:sz w:val="17"/>
              </w:rPr>
              <w:t>A5b</w:t>
            </w:r>
          </w:p>
        </w:tc>
        <w:tc>
          <w:tcPr>
            <w:tcW w:w="3402" w:type="dxa"/>
            <w:tcBorders>
              <w:top w:val="nil"/>
              <w:left w:val="nil"/>
              <w:bottom w:val="nil"/>
              <w:right w:val="nil"/>
            </w:tcBorders>
          </w:tcPr>
          <w:p w14:paraId="6E6AACE6" w14:textId="77777777" w:rsidR="007C539C" w:rsidRDefault="00000000">
            <w:pPr>
              <w:spacing w:after="20" w:line="240" w:lineRule="auto"/>
            </w:pPr>
            <w:r>
              <w:rPr>
                <w:sz w:val="17"/>
              </w:rPr>
              <w:t>Pending or unknown user queries own organisation</w:t>
            </w:r>
          </w:p>
        </w:tc>
        <w:tc>
          <w:tcPr>
            <w:tcW w:w="2154" w:type="dxa"/>
            <w:tcBorders>
              <w:top w:val="nil"/>
              <w:left w:val="nil"/>
              <w:bottom w:val="nil"/>
              <w:right w:val="nil"/>
            </w:tcBorders>
          </w:tcPr>
          <w:p w14:paraId="0D77F52F" w14:textId="77777777" w:rsidR="007C539C" w:rsidRDefault="00000000">
            <w:pPr>
              <w:spacing w:after="20" w:line="240" w:lineRule="auto"/>
            </w:pPr>
            <w:r>
              <w:rPr>
                <w:sz w:val="17"/>
              </w:rPr>
              <w:t>Gate 1 (RBAC)</w:t>
            </w:r>
          </w:p>
        </w:tc>
        <w:tc>
          <w:tcPr>
            <w:tcW w:w="2835" w:type="dxa"/>
            <w:tcBorders>
              <w:top w:val="nil"/>
              <w:left w:val="nil"/>
              <w:bottom w:val="nil"/>
              <w:right w:val="nil"/>
            </w:tcBorders>
          </w:tcPr>
          <w:p w14:paraId="4E05C8D7" w14:textId="77777777" w:rsidR="007C539C" w:rsidRDefault="00000000">
            <w:pPr>
              <w:spacing w:after="20" w:line="240" w:lineRule="auto"/>
            </w:pPr>
            <w:r>
              <w:rPr>
                <w:sz w:val="17"/>
              </w:rPr>
              <w:t>Rejected</w:t>
            </w:r>
          </w:p>
        </w:tc>
      </w:tr>
      <w:tr w:rsidR="007C539C" w14:paraId="74564009" w14:textId="77777777">
        <w:trPr>
          <w:cantSplit/>
          <w:jc w:val="center"/>
        </w:trPr>
        <w:tc>
          <w:tcPr>
            <w:tcW w:w="680" w:type="dxa"/>
            <w:tcBorders>
              <w:top w:val="nil"/>
              <w:left w:val="nil"/>
              <w:bottom w:val="nil"/>
              <w:right w:val="nil"/>
            </w:tcBorders>
          </w:tcPr>
          <w:p w14:paraId="6C115605" w14:textId="77777777" w:rsidR="007C539C" w:rsidRDefault="00000000">
            <w:pPr>
              <w:spacing w:after="20" w:line="240" w:lineRule="auto"/>
            </w:pPr>
            <w:r>
              <w:rPr>
                <w:sz w:val="17"/>
              </w:rPr>
              <w:t>A6</w:t>
            </w:r>
          </w:p>
        </w:tc>
        <w:tc>
          <w:tcPr>
            <w:tcW w:w="3402" w:type="dxa"/>
            <w:tcBorders>
              <w:top w:val="nil"/>
              <w:left w:val="nil"/>
              <w:bottom w:val="nil"/>
              <w:right w:val="nil"/>
            </w:tcBorders>
          </w:tcPr>
          <w:p w14:paraId="701DFA7F" w14:textId="77777777" w:rsidR="007C539C" w:rsidRDefault="00000000">
            <w:pPr>
              <w:spacing w:after="20" w:line="240" w:lineRule="auto"/>
            </w:pPr>
            <w:r>
              <w:rPr>
                <w:sz w:val="17"/>
              </w:rPr>
              <w:t>Swap ciphertext and nonce between two chunks</w:t>
            </w:r>
          </w:p>
        </w:tc>
        <w:tc>
          <w:tcPr>
            <w:tcW w:w="2154" w:type="dxa"/>
            <w:tcBorders>
              <w:top w:val="nil"/>
              <w:left w:val="nil"/>
              <w:bottom w:val="nil"/>
              <w:right w:val="nil"/>
            </w:tcBorders>
          </w:tcPr>
          <w:p w14:paraId="491FBD91" w14:textId="77777777" w:rsidR="007C539C" w:rsidRDefault="00000000">
            <w:pPr>
              <w:spacing w:after="20" w:line="240" w:lineRule="auto"/>
            </w:pPr>
            <w:r>
              <w:rPr>
                <w:sz w:val="17"/>
              </w:rPr>
              <w:t>Gate 4</w:t>
            </w:r>
          </w:p>
        </w:tc>
        <w:tc>
          <w:tcPr>
            <w:tcW w:w="2835" w:type="dxa"/>
            <w:tcBorders>
              <w:top w:val="nil"/>
              <w:left w:val="nil"/>
              <w:bottom w:val="nil"/>
              <w:right w:val="nil"/>
            </w:tcBorders>
          </w:tcPr>
          <w:p w14:paraId="61B83F03" w14:textId="77777777" w:rsidR="007C539C" w:rsidRDefault="00000000">
            <w:pPr>
              <w:spacing w:after="20" w:line="240" w:lineRule="auto"/>
            </w:pPr>
            <w:r>
              <w:rPr>
                <w:sz w:val="17"/>
              </w:rPr>
              <w:t>Not detected: decryption succeeds</w:t>
            </w:r>
          </w:p>
        </w:tc>
      </w:tr>
      <w:tr w:rsidR="007C539C" w14:paraId="2F4B9D6E" w14:textId="77777777">
        <w:trPr>
          <w:cantSplit/>
          <w:jc w:val="center"/>
        </w:trPr>
        <w:tc>
          <w:tcPr>
            <w:tcW w:w="680" w:type="dxa"/>
            <w:tcBorders>
              <w:top w:val="nil"/>
              <w:left w:val="nil"/>
              <w:bottom w:val="nil"/>
              <w:right w:val="nil"/>
            </w:tcBorders>
          </w:tcPr>
          <w:p w14:paraId="2BE39354" w14:textId="77777777" w:rsidR="007C539C" w:rsidRDefault="00000000">
            <w:pPr>
              <w:spacing w:after="20" w:line="240" w:lineRule="auto"/>
            </w:pPr>
            <w:r>
              <w:rPr>
                <w:sz w:val="17"/>
              </w:rPr>
              <w:t>A7</w:t>
            </w:r>
          </w:p>
        </w:tc>
        <w:tc>
          <w:tcPr>
            <w:tcW w:w="3402" w:type="dxa"/>
            <w:tcBorders>
              <w:top w:val="nil"/>
              <w:left w:val="nil"/>
              <w:bottom w:val="nil"/>
              <w:right w:val="nil"/>
            </w:tcBorders>
          </w:tcPr>
          <w:p w14:paraId="5497D34F" w14:textId="77777777" w:rsidR="007C539C" w:rsidRDefault="00000000">
            <w:pPr>
              <w:spacing w:after="20" w:line="240" w:lineRule="auto"/>
            </w:pPr>
            <w:r>
              <w:rPr>
                <w:sz w:val="17"/>
              </w:rPr>
              <w:t>Forged chunk with its own self-consistent proof</w:t>
            </w:r>
          </w:p>
        </w:tc>
        <w:tc>
          <w:tcPr>
            <w:tcW w:w="2154" w:type="dxa"/>
            <w:tcBorders>
              <w:top w:val="nil"/>
              <w:left w:val="nil"/>
              <w:bottom w:val="nil"/>
              <w:right w:val="nil"/>
            </w:tcBorders>
          </w:tcPr>
          <w:p w14:paraId="5F9256B6" w14:textId="77777777" w:rsidR="007C539C" w:rsidRDefault="00000000">
            <w:pPr>
              <w:spacing w:after="20" w:line="240" w:lineRule="auto"/>
            </w:pPr>
            <w:r>
              <w:rPr>
                <w:sz w:val="17"/>
              </w:rPr>
              <w:t>Gate 2 with root from the response</w:t>
            </w:r>
          </w:p>
        </w:tc>
        <w:tc>
          <w:tcPr>
            <w:tcW w:w="2835" w:type="dxa"/>
            <w:tcBorders>
              <w:top w:val="nil"/>
              <w:left w:val="nil"/>
              <w:bottom w:val="nil"/>
              <w:right w:val="nil"/>
            </w:tcBorders>
          </w:tcPr>
          <w:p w14:paraId="0C157C3B" w14:textId="77777777" w:rsidR="007C539C" w:rsidRDefault="00000000">
            <w:pPr>
              <w:spacing w:after="20" w:line="240" w:lineRule="auto"/>
            </w:pPr>
            <w:r>
              <w:rPr>
                <w:sz w:val="17"/>
              </w:rPr>
              <w:t>Accepted</w:t>
            </w:r>
          </w:p>
        </w:tc>
      </w:tr>
      <w:tr w:rsidR="007C539C" w14:paraId="02BAFBDF" w14:textId="77777777">
        <w:trPr>
          <w:cantSplit/>
          <w:jc w:val="center"/>
        </w:trPr>
        <w:tc>
          <w:tcPr>
            <w:tcW w:w="680" w:type="dxa"/>
            <w:tcBorders>
              <w:top w:val="nil"/>
              <w:left w:val="nil"/>
              <w:bottom w:val="single" w:sz="8" w:space="0" w:color="000000"/>
              <w:right w:val="nil"/>
            </w:tcBorders>
          </w:tcPr>
          <w:p w14:paraId="02E34F12" w14:textId="77777777" w:rsidR="007C539C" w:rsidRDefault="00000000">
            <w:pPr>
              <w:spacing w:after="20" w:line="240" w:lineRule="auto"/>
            </w:pPr>
            <w:r>
              <w:rPr>
                <w:sz w:val="17"/>
              </w:rPr>
              <w:t>A7b</w:t>
            </w:r>
          </w:p>
        </w:tc>
        <w:tc>
          <w:tcPr>
            <w:tcW w:w="3402" w:type="dxa"/>
            <w:tcBorders>
              <w:top w:val="nil"/>
              <w:left w:val="nil"/>
              <w:bottom w:val="single" w:sz="8" w:space="0" w:color="000000"/>
              <w:right w:val="nil"/>
            </w:tcBorders>
          </w:tcPr>
          <w:p w14:paraId="655D0B4D" w14:textId="77777777" w:rsidR="007C539C" w:rsidRDefault="00000000">
            <w:pPr>
              <w:spacing w:after="20" w:line="240" w:lineRule="auto"/>
            </w:pPr>
            <w:r>
              <w:rPr>
                <w:sz w:val="17"/>
              </w:rPr>
              <w:t>Same forgery checked against the trusted root</w:t>
            </w:r>
          </w:p>
        </w:tc>
        <w:tc>
          <w:tcPr>
            <w:tcW w:w="2154" w:type="dxa"/>
            <w:tcBorders>
              <w:top w:val="nil"/>
              <w:left w:val="nil"/>
              <w:bottom w:val="single" w:sz="8" w:space="0" w:color="000000"/>
              <w:right w:val="nil"/>
            </w:tcBorders>
          </w:tcPr>
          <w:p w14:paraId="3D8777CB" w14:textId="77777777" w:rsidR="007C539C" w:rsidRDefault="00000000">
            <w:pPr>
              <w:spacing w:after="20" w:line="240" w:lineRule="auto"/>
            </w:pPr>
            <w:r>
              <w:rPr>
                <w:sz w:val="17"/>
              </w:rPr>
              <w:t>Gate 2 with client-held root</w:t>
            </w:r>
          </w:p>
        </w:tc>
        <w:tc>
          <w:tcPr>
            <w:tcW w:w="2835" w:type="dxa"/>
            <w:tcBorders>
              <w:top w:val="nil"/>
              <w:left w:val="nil"/>
              <w:bottom w:val="single" w:sz="8" w:space="0" w:color="000000"/>
              <w:right w:val="nil"/>
            </w:tcBorders>
          </w:tcPr>
          <w:p w14:paraId="110B8A07" w14:textId="77777777" w:rsidR="007C539C" w:rsidRDefault="00000000">
            <w:pPr>
              <w:spacing w:after="20" w:line="240" w:lineRule="auto"/>
            </w:pPr>
            <w:r>
              <w:rPr>
                <w:sz w:val="17"/>
              </w:rPr>
              <w:t>Rejected</w:t>
            </w:r>
          </w:p>
        </w:tc>
      </w:tr>
    </w:tbl>
    <w:p w14:paraId="5A5D5EDF" w14:textId="77777777" w:rsidR="007C539C" w:rsidRDefault="007C539C">
      <w:pPr>
        <w:spacing w:after="80"/>
      </w:pPr>
    </w:p>
    <w:p w14:paraId="4B0D6815" w14:textId="77777777" w:rsidR="007C539C" w:rsidRDefault="00000000">
      <w:pPr>
        <w:jc w:val="both"/>
      </w:pPr>
      <w:r>
        <w:t>Tests A1 to A5 confirm that each gate rejects the attack it was designed for. A1b, A6 and A7 show the limits of the present implementation. The MMR leaf commits to the hash of the plaintext and not to the ciphertext, so tampering with ciphertext is caught by the GCM tag at Gate 4 rather than by the MMR. AES-GCM is invoked without associated data, and the plaintext hash is not rechecked after decryption, so a ciphertext and nonce swapped between chunks that share the key decrypts successfully. Finally, the query path takes the expected organisation root from the proof that accompanies the response, so an attacker who builds a self-consistent proof for a forged chunk is accepted; the same proof is rejected when verified against a root held by the client (A7b). The remedies are listed in Table 9.</w:t>
      </w:r>
    </w:p>
    <w:p w14:paraId="5C5EBAA7" w14:textId="77777777" w:rsidR="007C539C" w:rsidRDefault="00000000">
      <w:pPr>
        <w:pStyle w:val="Heading2"/>
      </w:pPr>
      <w:r>
        <w:t>6.5  Operational validation</w:t>
      </w:r>
    </w:p>
    <w:p w14:paraId="392B8E62" w14:textId="77777777" w:rsidR="007C539C" w:rsidRDefault="00000000">
      <w:pPr>
        <w:jc w:val="both"/>
      </w:pPr>
      <w:r>
        <w:t>Figures 5 to 7 show the prototype in operation. Figure 5 shows the Qdrant dashboard with one collection per tenant, each standardised on 384-dimensional cosine vectors. Figure 6 shows a stored point, whose text is replaced by a Base64 ciphertext with its nonce, chunk hash and access-control list, and the leaf hash and two-tier proof path that accompany it. Figure 7 shows an authorised query returning a grounded answer and a cross-tenant query that is blocked.</w:t>
      </w:r>
    </w:p>
    <w:p w14:paraId="570206CA" w14:textId="77777777" w:rsidR="007C539C" w:rsidRDefault="00000000">
      <w:pPr>
        <w:keepNext/>
        <w:spacing w:before="120" w:after="40"/>
        <w:jc w:val="center"/>
      </w:pPr>
      <w:r>
        <w:rPr>
          <w:noProof/>
        </w:rPr>
        <w:lastRenderedPageBreak/>
        <w:drawing>
          <wp:inline distT="0" distB="0" distL="0" distR="0" wp14:anchorId="2A7B2305" wp14:editId="50FB4E7B">
            <wp:extent cx="4680000" cy="2466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llections.png"/>
                    <pic:cNvPicPr/>
                  </pic:nvPicPr>
                  <pic:blipFill>
                    <a:blip r:embed="rId12"/>
                    <a:stretch>
                      <a:fillRect/>
                    </a:stretch>
                  </pic:blipFill>
                  <pic:spPr>
                    <a:xfrm>
                      <a:off x="0" y="0"/>
                      <a:ext cx="4680000" cy="2466486"/>
                    </a:xfrm>
                    <a:prstGeom prst="rect">
                      <a:avLst/>
                    </a:prstGeom>
                  </pic:spPr>
                </pic:pic>
              </a:graphicData>
            </a:graphic>
          </wp:inline>
        </w:drawing>
      </w:r>
    </w:p>
    <w:p w14:paraId="03CB4E46" w14:textId="77777777" w:rsidR="007C539C" w:rsidRDefault="00000000">
      <w:pPr>
        <w:spacing w:after="200"/>
        <w:jc w:val="center"/>
      </w:pPr>
      <w:r>
        <w:rPr>
          <w:b/>
          <w:sz w:val="20"/>
        </w:rPr>
        <w:t>Figure 5</w:t>
      </w:r>
      <w:r>
        <w:rPr>
          <w:sz w:val="20"/>
        </w:rPr>
        <w:t xml:space="preserve">  Qdrant collections for five tenants; all report green health, 384-dimensional cosine vectors, six segments and one shard.</w:t>
      </w:r>
    </w:p>
    <w:p w14:paraId="29869392" w14:textId="77777777" w:rsidR="007C539C" w:rsidRDefault="00000000">
      <w:pPr>
        <w:keepNext/>
        <w:spacing w:before="120" w:after="40"/>
        <w:jc w:val="center"/>
      </w:pPr>
      <w:r>
        <w:rPr>
          <w:noProof/>
        </w:rPr>
        <w:drawing>
          <wp:inline distT="0" distB="0" distL="0" distR="0" wp14:anchorId="53FEB274" wp14:editId="6D10E9F3">
            <wp:extent cx="5400000" cy="240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yload.png"/>
                    <pic:cNvPicPr/>
                  </pic:nvPicPr>
                  <pic:blipFill>
                    <a:blip r:embed="rId13"/>
                    <a:stretch>
                      <a:fillRect/>
                    </a:stretch>
                  </pic:blipFill>
                  <pic:spPr>
                    <a:xfrm>
                      <a:off x="0" y="0"/>
                      <a:ext cx="5400000" cy="2408108"/>
                    </a:xfrm>
                    <a:prstGeom prst="rect">
                      <a:avLst/>
                    </a:prstGeom>
                  </pic:spPr>
                </pic:pic>
              </a:graphicData>
            </a:graphic>
          </wp:inline>
        </w:drawing>
      </w:r>
    </w:p>
    <w:p w14:paraId="2AD80E19" w14:textId="77777777" w:rsidR="007C539C" w:rsidRDefault="00000000">
      <w:pPr>
        <w:spacing w:after="200"/>
        <w:jc w:val="center"/>
      </w:pPr>
      <w:r>
        <w:rPr>
          <w:b/>
          <w:sz w:val="20"/>
        </w:rPr>
        <w:t>Figure 6</w:t>
      </w:r>
      <w:r>
        <w:rPr>
          <w:sz w:val="20"/>
        </w:rPr>
        <w:t xml:space="preserve">  Stored point payload: (a) ciphertext, nonce, plaintext hash and access-control list; (b) leaf hash and two-tier proof path stored beside the vector.</w:t>
      </w:r>
    </w:p>
    <w:p w14:paraId="3DA1A88D" w14:textId="77777777" w:rsidR="007C539C" w:rsidRDefault="00000000">
      <w:pPr>
        <w:keepNext/>
        <w:spacing w:before="120" w:after="40"/>
        <w:jc w:val="center"/>
      </w:pPr>
      <w:r>
        <w:rPr>
          <w:noProof/>
        </w:rPr>
        <w:lastRenderedPageBreak/>
        <w:drawing>
          <wp:inline distT="0" distB="0" distL="0" distR="0" wp14:anchorId="3CEBF900" wp14:editId="43BC5A3A">
            <wp:extent cx="5040000" cy="3405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ui.png"/>
                    <pic:cNvPicPr/>
                  </pic:nvPicPr>
                  <pic:blipFill>
                    <a:blip r:embed="rId14"/>
                    <a:stretch>
                      <a:fillRect/>
                    </a:stretch>
                  </pic:blipFill>
                  <pic:spPr>
                    <a:xfrm>
                      <a:off x="0" y="0"/>
                      <a:ext cx="5040000" cy="3405405"/>
                    </a:xfrm>
                    <a:prstGeom prst="rect">
                      <a:avLst/>
                    </a:prstGeom>
                  </pic:spPr>
                </pic:pic>
              </a:graphicData>
            </a:graphic>
          </wp:inline>
        </w:drawing>
      </w:r>
    </w:p>
    <w:p w14:paraId="7DCC1065" w14:textId="77777777" w:rsidR="007C539C" w:rsidRDefault="00000000">
      <w:pPr>
        <w:spacing w:after="200"/>
        <w:jc w:val="center"/>
      </w:pPr>
      <w:r>
        <w:rPr>
          <w:b/>
          <w:sz w:val="20"/>
        </w:rPr>
        <w:t>Figure 7</w:t>
      </w:r>
      <w:r>
        <w:rPr>
          <w:sz w:val="20"/>
        </w:rPr>
        <w:t xml:space="preserve">  Verified query interface: (a) an approved member queries their own organisation; (b) a member of another organisation is blocked and no chunks are released.</w:t>
      </w:r>
    </w:p>
    <w:p w14:paraId="189DF778" w14:textId="77777777" w:rsidR="007C539C" w:rsidRDefault="00000000">
      <w:pPr>
        <w:keepNext/>
        <w:spacing w:before="160" w:after="60"/>
      </w:pPr>
      <w:r>
        <w:rPr>
          <w:b/>
          <w:sz w:val="20"/>
        </w:rPr>
        <w:t>Table 8</w:t>
      </w:r>
      <w:r>
        <w:rPr>
          <w:sz w:val="20"/>
        </w:rPr>
        <w:t xml:space="preserve">  Operational observations.</w:t>
      </w:r>
    </w:p>
    <w:tbl>
      <w:tblPr>
        <w:tblW w:w="0" w:type="auto"/>
        <w:jc w:val="center"/>
        <w:tblLayout w:type="fixed"/>
        <w:tblLook w:val="04A0" w:firstRow="1" w:lastRow="0" w:firstColumn="1" w:lastColumn="0" w:noHBand="0" w:noVBand="1"/>
      </w:tblPr>
      <w:tblGrid>
        <w:gridCol w:w="907"/>
        <w:gridCol w:w="5329"/>
        <w:gridCol w:w="2835"/>
      </w:tblGrid>
      <w:tr w:rsidR="007C539C" w14:paraId="217ACFE8" w14:textId="77777777">
        <w:trPr>
          <w:cantSplit/>
          <w:jc w:val="center"/>
        </w:trPr>
        <w:tc>
          <w:tcPr>
            <w:tcW w:w="907" w:type="dxa"/>
            <w:tcBorders>
              <w:top w:val="single" w:sz="8" w:space="0" w:color="000000"/>
              <w:left w:val="nil"/>
              <w:bottom w:val="single" w:sz="8" w:space="0" w:color="000000"/>
              <w:right w:val="nil"/>
            </w:tcBorders>
            <w:shd w:val="clear" w:color="auto" w:fill="E8EBF0"/>
          </w:tcPr>
          <w:p w14:paraId="7F2B64F9" w14:textId="77777777" w:rsidR="007C539C" w:rsidRDefault="00000000">
            <w:pPr>
              <w:spacing w:after="20" w:line="240" w:lineRule="auto"/>
            </w:pPr>
            <w:r>
              <w:rPr>
                <w:b/>
                <w:sz w:val="17"/>
              </w:rPr>
              <w:t>Figure</w:t>
            </w:r>
          </w:p>
        </w:tc>
        <w:tc>
          <w:tcPr>
            <w:tcW w:w="5329" w:type="dxa"/>
            <w:tcBorders>
              <w:top w:val="single" w:sz="8" w:space="0" w:color="000000"/>
              <w:left w:val="nil"/>
              <w:bottom w:val="single" w:sz="8" w:space="0" w:color="000000"/>
              <w:right w:val="nil"/>
            </w:tcBorders>
            <w:shd w:val="clear" w:color="auto" w:fill="E8EBF0"/>
          </w:tcPr>
          <w:p w14:paraId="3ECD8F01" w14:textId="77777777" w:rsidR="007C539C" w:rsidRDefault="00000000">
            <w:pPr>
              <w:spacing w:after="20" w:line="240" w:lineRule="auto"/>
            </w:pPr>
            <w:r>
              <w:rPr>
                <w:b/>
                <w:sz w:val="17"/>
              </w:rPr>
              <w:t>Observation</w:t>
            </w:r>
          </w:p>
        </w:tc>
        <w:tc>
          <w:tcPr>
            <w:tcW w:w="2835" w:type="dxa"/>
            <w:tcBorders>
              <w:top w:val="single" w:sz="8" w:space="0" w:color="000000"/>
              <w:left w:val="nil"/>
              <w:bottom w:val="single" w:sz="8" w:space="0" w:color="000000"/>
              <w:right w:val="nil"/>
            </w:tcBorders>
            <w:shd w:val="clear" w:color="auto" w:fill="E8EBF0"/>
          </w:tcPr>
          <w:p w14:paraId="6EF3FE97" w14:textId="77777777" w:rsidR="007C539C" w:rsidRDefault="00000000">
            <w:pPr>
              <w:spacing w:after="20" w:line="240" w:lineRule="auto"/>
            </w:pPr>
            <w:r>
              <w:rPr>
                <w:b/>
                <w:sz w:val="17"/>
              </w:rPr>
              <w:t>Property shown</w:t>
            </w:r>
          </w:p>
        </w:tc>
      </w:tr>
      <w:tr w:rsidR="007C539C" w14:paraId="407C6625" w14:textId="77777777">
        <w:trPr>
          <w:cantSplit/>
          <w:jc w:val="center"/>
        </w:trPr>
        <w:tc>
          <w:tcPr>
            <w:tcW w:w="907" w:type="dxa"/>
            <w:tcBorders>
              <w:top w:val="nil"/>
              <w:left w:val="nil"/>
              <w:bottom w:val="nil"/>
              <w:right w:val="nil"/>
            </w:tcBorders>
          </w:tcPr>
          <w:p w14:paraId="7F86C43B" w14:textId="77777777" w:rsidR="007C539C" w:rsidRDefault="00000000">
            <w:pPr>
              <w:spacing w:after="20" w:line="240" w:lineRule="auto"/>
            </w:pPr>
            <w:r>
              <w:rPr>
                <w:sz w:val="17"/>
              </w:rPr>
              <w:t>5</w:t>
            </w:r>
          </w:p>
        </w:tc>
        <w:tc>
          <w:tcPr>
            <w:tcW w:w="5329" w:type="dxa"/>
            <w:tcBorders>
              <w:top w:val="nil"/>
              <w:left w:val="nil"/>
              <w:bottom w:val="nil"/>
              <w:right w:val="nil"/>
            </w:tcBorders>
          </w:tcPr>
          <w:p w14:paraId="7022FA2D" w14:textId="77777777" w:rsidR="007C539C" w:rsidRDefault="00000000">
            <w:pPr>
              <w:spacing w:after="20" w:line="240" w:lineRule="auto"/>
            </w:pPr>
            <w:r>
              <w:rPr>
                <w:sz w:val="17"/>
              </w:rPr>
              <w:t>Collections org_1 (7 points), org_2 (22), org_3, org_4 and org_10 (4 each), all green</w:t>
            </w:r>
          </w:p>
        </w:tc>
        <w:tc>
          <w:tcPr>
            <w:tcW w:w="2835" w:type="dxa"/>
            <w:tcBorders>
              <w:top w:val="nil"/>
              <w:left w:val="nil"/>
              <w:bottom w:val="nil"/>
              <w:right w:val="nil"/>
            </w:tcBorders>
          </w:tcPr>
          <w:p w14:paraId="08E47C2C" w14:textId="77777777" w:rsidR="007C539C" w:rsidRDefault="00000000">
            <w:pPr>
              <w:spacing w:after="20" w:line="240" w:lineRule="auto"/>
            </w:pPr>
            <w:r>
              <w:rPr>
                <w:sz w:val="17"/>
              </w:rPr>
              <w:t>Per-tenant collection isolation</w:t>
            </w:r>
          </w:p>
        </w:tc>
      </w:tr>
      <w:tr w:rsidR="007C539C" w14:paraId="19EFF43B" w14:textId="77777777">
        <w:trPr>
          <w:cantSplit/>
          <w:jc w:val="center"/>
        </w:trPr>
        <w:tc>
          <w:tcPr>
            <w:tcW w:w="907" w:type="dxa"/>
            <w:tcBorders>
              <w:top w:val="nil"/>
              <w:left w:val="nil"/>
              <w:bottom w:val="nil"/>
              <w:right w:val="nil"/>
            </w:tcBorders>
          </w:tcPr>
          <w:p w14:paraId="7F678230" w14:textId="77777777" w:rsidR="007C539C" w:rsidRDefault="00000000">
            <w:pPr>
              <w:spacing w:after="20" w:line="240" w:lineRule="auto"/>
            </w:pPr>
            <w:r>
              <w:rPr>
                <w:sz w:val="17"/>
              </w:rPr>
              <w:t>6</w:t>
            </w:r>
          </w:p>
        </w:tc>
        <w:tc>
          <w:tcPr>
            <w:tcW w:w="5329" w:type="dxa"/>
            <w:tcBorders>
              <w:top w:val="nil"/>
              <w:left w:val="nil"/>
              <w:bottom w:val="nil"/>
              <w:right w:val="nil"/>
            </w:tcBorders>
          </w:tcPr>
          <w:p w14:paraId="40FA6918" w14:textId="77777777" w:rsidR="007C539C" w:rsidRDefault="00000000">
            <w:pPr>
              <w:spacing w:after="20" w:line="240" w:lineRule="auto"/>
            </w:pPr>
            <w:r>
              <w:rPr>
                <w:sz w:val="17"/>
              </w:rPr>
              <w:t>Ciphertext, 96-bit nonce, SHA-256 hash and ACL stored; no plaintext</w:t>
            </w:r>
          </w:p>
        </w:tc>
        <w:tc>
          <w:tcPr>
            <w:tcW w:w="2835" w:type="dxa"/>
            <w:tcBorders>
              <w:top w:val="nil"/>
              <w:left w:val="nil"/>
              <w:bottom w:val="nil"/>
              <w:right w:val="nil"/>
            </w:tcBorders>
          </w:tcPr>
          <w:p w14:paraId="619E88B8" w14:textId="77777777" w:rsidR="007C539C" w:rsidRDefault="00000000">
            <w:pPr>
              <w:spacing w:after="20" w:line="240" w:lineRule="auto"/>
            </w:pPr>
            <w:r>
              <w:rPr>
                <w:sz w:val="17"/>
              </w:rPr>
              <w:t>Payload confidentiality; ACL binding</w:t>
            </w:r>
          </w:p>
        </w:tc>
      </w:tr>
      <w:tr w:rsidR="007C539C" w14:paraId="079588EB" w14:textId="77777777">
        <w:trPr>
          <w:cantSplit/>
          <w:jc w:val="center"/>
        </w:trPr>
        <w:tc>
          <w:tcPr>
            <w:tcW w:w="907" w:type="dxa"/>
            <w:tcBorders>
              <w:top w:val="nil"/>
              <w:left w:val="nil"/>
              <w:bottom w:val="nil"/>
              <w:right w:val="nil"/>
            </w:tcBorders>
          </w:tcPr>
          <w:p w14:paraId="257938CD" w14:textId="77777777" w:rsidR="007C539C" w:rsidRDefault="00000000">
            <w:pPr>
              <w:spacing w:after="20" w:line="240" w:lineRule="auto"/>
            </w:pPr>
            <w:r>
              <w:rPr>
                <w:sz w:val="17"/>
              </w:rPr>
              <w:t>6</w:t>
            </w:r>
          </w:p>
        </w:tc>
        <w:tc>
          <w:tcPr>
            <w:tcW w:w="5329" w:type="dxa"/>
            <w:tcBorders>
              <w:top w:val="nil"/>
              <w:left w:val="nil"/>
              <w:bottom w:val="nil"/>
              <w:right w:val="nil"/>
            </w:tcBorders>
          </w:tcPr>
          <w:p w14:paraId="3684E13F" w14:textId="77777777" w:rsidR="007C539C" w:rsidRDefault="00000000">
            <w:pPr>
              <w:spacing w:after="20" w:line="240" w:lineRule="auto"/>
            </w:pPr>
            <w:r>
              <w:rPr>
                <w:sz w:val="17"/>
              </w:rPr>
              <w:t>Leaf hash, user and cloud proof, expected root stored with the point</w:t>
            </w:r>
          </w:p>
        </w:tc>
        <w:tc>
          <w:tcPr>
            <w:tcW w:w="2835" w:type="dxa"/>
            <w:tcBorders>
              <w:top w:val="nil"/>
              <w:left w:val="nil"/>
              <w:bottom w:val="nil"/>
              <w:right w:val="nil"/>
            </w:tcBorders>
          </w:tcPr>
          <w:p w14:paraId="22C20063" w14:textId="77777777" w:rsidR="007C539C" w:rsidRDefault="00000000">
            <w:pPr>
              <w:spacing w:after="20" w:line="240" w:lineRule="auto"/>
            </w:pPr>
            <w:r>
              <w:rPr>
                <w:sz w:val="17"/>
              </w:rPr>
              <w:t>Material for Gate 2</w:t>
            </w:r>
          </w:p>
        </w:tc>
      </w:tr>
      <w:tr w:rsidR="007C539C" w14:paraId="4BF01771" w14:textId="77777777">
        <w:trPr>
          <w:cantSplit/>
          <w:jc w:val="center"/>
        </w:trPr>
        <w:tc>
          <w:tcPr>
            <w:tcW w:w="907" w:type="dxa"/>
            <w:tcBorders>
              <w:top w:val="nil"/>
              <w:left w:val="nil"/>
              <w:bottom w:val="nil"/>
              <w:right w:val="nil"/>
            </w:tcBorders>
          </w:tcPr>
          <w:p w14:paraId="0EB266A2" w14:textId="77777777" w:rsidR="007C539C" w:rsidRDefault="00000000">
            <w:pPr>
              <w:spacing w:after="20" w:line="240" w:lineRule="auto"/>
            </w:pPr>
            <w:r>
              <w:rPr>
                <w:sz w:val="17"/>
              </w:rPr>
              <w:t>7a</w:t>
            </w:r>
          </w:p>
        </w:tc>
        <w:tc>
          <w:tcPr>
            <w:tcW w:w="5329" w:type="dxa"/>
            <w:tcBorders>
              <w:top w:val="nil"/>
              <w:left w:val="nil"/>
              <w:bottom w:val="nil"/>
              <w:right w:val="nil"/>
            </w:tcBorders>
          </w:tcPr>
          <w:p w14:paraId="6D17FE5C" w14:textId="77777777" w:rsidR="007C539C" w:rsidRDefault="00000000">
            <w:pPr>
              <w:spacing w:after="20" w:line="240" w:lineRule="auto"/>
            </w:pPr>
            <w:r>
              <w:rPr>
                <w:sz w:val="17"/>
              </w:rPr>
              <w:t>User sriram20 (member, Org 2, approved) queries org_2: 22 chunks verified, 137.9 ms end to end</w:t>
            </w:r>
          </w:p>
        </w:tc>
        <w:tc>
          <w:tcPr>
            <w:tcW w:w="2835" w:type="dxa"/>
            <w:tcBorders>
              <w:top w:val="nil"/>
              <w:left w:val="nil"/>
              <w:bottom w:val="nil"/>
              <w:right w:val="nil"/>
            </w:tcBorders>
          </w:tcPr>
          <w:p w14:paraId="4C860163" w14:textId="77777777" w:rsidR="007C539C" w:rsidRDefault="00000000">
            <w:pPr>
              <w:spacing w:after="20" w:line="240" w:lineRule="auto"/>
            </w:pPr>
            <w:r>
              <w:rPr>
                <w:sz w:val="17"/>
              </w:rPr>
              <w:t>Authorised path</w:t>
            </w:r>
          </w:p>
        </w:tc>
      </w:tr>
      <w:tr w:rsidR="007C539C" w14:paraId="326D1B6D" w14:textId="77777777">
        <w:trPr>
          <w:cantSplit/>
          <w:jc w:val="center"/>
        </w:trPr>
        <w:tc>
          <w:tcPr>
            <w:tcW w:w="907" w:type="dxa"/>
            <w:tcBorders>
              <w:top w:val="nil"/>
              <w:left w:val="nil"/>
              <w:bottom w:val="single" w:sz="8" w:space="0" w:color="000000"/>
              <w:right w:val="nil"/>
            </w:tcBorders>
          </w:tcPr>
          <w:p w14:paraId="54C03A24" w14:textId="77777777" w:rsidR="007C539C" w:rsidRDefault="00000000">
            <w:pPr>
              <w:spacing w:after="20" w:line="240" w:lineRule="auto"/>
            </w:pPr>
            <w:r>
              <w:rPr>
                <w:sz w:val="17"/>
              </w:rPr>
              <w:t>7b</w:t>
            </w:r>
          </w:p>
        </w:tc>
        <w:tc>
          <w:tcPr>
            <w:tcW w:w="5329" w:type="dxa"/>
            <w:tcBorders>
              <w:top w:val="nil"/>
              <w:left w:val="nil"/>
              <w:bottom w:val="single" w:sz="8" w:space="0" w:color="000000"/>
              <w:right w:val="nil"/>
            </w:tcBorders>
          </w:tcPr>
          <w:p w14:paraId="6D836D16" w14:textId="77777777" w:rsidR="007C539C" w:rsidRDefault="00000000">
            <w:pPr>
              <w:spacing w:after="20" w:line="240" w:lineRule="auto"/>
            </w:pPr>
            <w:r>
              <w:rPr>
                <w:sz w:val="17"/>
              </w:rPr>
              <w:t>User sriram10 (Default Org) queries org_2: blocked, 0 chunks, 137.64 ms end to end</w:t>
            </w:r>
          </w:p>
        </w:tc>
        <w:tc>
          <w:tcPr>
            <w:tcW w:w="2835" w:type="dxa"/>
            <w:tcBorders>
              <w:top w:val="nil"/>
              <w:left w:val="nil"/>
              <w:bottom w:val="single" w:sz="8" w:space="0" w:color="000000"/>
              <w:right w:val="nil"/>
            </w:tcBorders>
          </w:tcPr>
          <w:p w14:paraId="65FCE86A" w14:textId="77777777" w:rsidR="007C539C" w:rsidRDefault="00000000">
            <w:pPr>
              <w:spacing w:after="20" w:line="240" w:lineRule="auto"/>
            </w:pPr>
            <w:r>
              <w:rPr>
                <w:sz w:val="17"/>
              </w:rPr>
              <w:t>Gate 1 tenant isolation</w:t>
            </w:r>
          </w:p>
        </w:tc>
      </w:tr>
    </w:tbl>
    <w:p w14:paraId="1EC1F42D" w14:textId="77777777" w:rsidR="007C539C" w:rsidRDefault="00000000">
      <w:pPr>
        <w:spacing w:before="40" w:after="160"/>
        <w:jc w:val="both"/>
      </w:pPr>
      <w:r>
        <w:rPr>
          <w:i/>
          <w:sz w:val="17"/>
        </w:rPr>
        <w:t>End-to-end times include retrieval, re-ranking and answer synthesis on the development machine and are not the verification-only costs of Table 5.</w:t>
      </w:r>
    </w:p>
    <w:p w14:paraId="11C11215" w14:textId="77777777" w:rsidR="007C539C" w:rsidRDefault="00000000">
      <w:pPr>
        <w:pStyle w:val="Heading1"/>
      </w:pPr>
      <w:r>
        <w:t>7  Discussion and limitations</w:t>
      </w:r>
    </w:p>
    <w:p w14:paraId="36DF57CB" w14:textId="77777777" w:rsidR="007C539C" w:rsidRDefault="00000000">
      <w:pPr>
        <w:jc w:val="both"/>
      </w:pPr>
      <w:r>
        <w:t>The evaluation supports three conclusions. The checks that the client performs are inexpensive, at about 0.4 ms for 22 chunks, so verification is unlikely to dominate response time next to retrieval and generation. Each gate rejects the attack class assigned to it in function-level tests. And the DBV margin has a measurable effect on the required set, so λ should be tuned on the target corpus.</w:t>
      </w:r>
    </w:p>
    <w:p w14:paraId="3137C803" w14:textId="77777777" w:rsidR="007C539C" w:rsidRDefault="00000000">
      <w:pPr>
        <w:jc w:val="both"/>
      </w:pPr>
      <w:r>
        <w:t>These results should be read with the limits of the prototype in mind, which Table 9 sets out together with the change that would remove each one. We think it more useful to state them than to leave readers to find them. The comparison with zero-knowledge systems is also limited: those systems prove that the whole retrieval was computed correctly, whereas this framework checks the authenticity of the returned payloads and the coverage of the agreed cells. Table 1 therefore lists reported costs for context and does not rank the systems.</w:t>
      </w:r>
    </w:p>
    <w:p w14:paraId="1A254BFF" w14:textId="77777777" w:rsidR="00FE3F9E" w:rsidRDefault="00FE3F9E">
      <w:pPr>
        <w:jc w:val="both"/>
      </w:pPr>
    </w:p>
    <w:p w14:paraId="13E121F2" w14:textId="77777777" w:rsidR="00FE3F9E" w:rsidRDefault="00FE3F9E">
      <w:pPr>
        <w:jc w:val="both"/>
      </w:pPr>
    </w:p>
    <w:p w14:paraId="32EE5823" w14:textId="77777777" w:rsidR="00FE3F9E" w:rsidRDefault="00FE3F9E">
      <w:pPr>
        <w:jc w:val="both"/>
      </w:pPr>
    </w:p>
    <w:p w14:paraId="4400D695" w14:textId="77777777" w:rsidR="007C539C" w:rsidRDefault="00000000">
      <w:pPr>
        <w:keepNext/>
        <w:spacing w:before="160" w:after="60"/>
      </w:pPr>
      <w:r>
        <w:rPr>
          <w:b/>
          <w:sz w:val="20"/>
        </w:rPr>
        <w:lastRenderedPageBreak/>
        <w:t>Table 9</w:t>
      </w:r>
      <w:r>
        <w:rPr>
          <w:sz w:val="20"/>
        </w:rPr>
        <w:t xml:space="preserve">  Limitations of the current prototype and planned remedies.</w:t>
      </w:r>
    </w:p>
    <w:tbl>
      <w:tblPr>
        <w:tblW w:w="0" w:type="auto"/>
        <w:jc w:val="center"/>
        <w:tblLayout w:type="fixed"/>
        <w:tblLook w:val="04A0" w:firstRow="1" w:lastRow="0" w:firstColumn="1" w:lastColumn="0" w:noHBand="0" w:noVBand="1"/>
      </w:tblPr>
      <w:tblGrid>
        <w:gridCol w:w="1984"/>
        <w:gridCol w:w="3742"/>
        <w:gridCol w:w="3345"/>
      </w:tblGrid>
      <w:tr w:rsidR="007C539C" w14:paraId="6FF34E8F" w14:textId="77777777">
        <w:trPr>
          <w:cantSplit/>
          <w:jc w:val="center"/>
        </w:trPr>
        <w:tc>
          <w:tcPr>
            <w:tcW w:w="1984" w:type="dxa"/>
            <w:tcBorders>
              <w:top w:val="single" w:sz="8" w:space="0" w:color="000000"/>
              <w:left w:val="nil"/>
              <w:bottom w:val="single" w:sz="8" w:space="0" w:color="000000"/>
              <w:right w:val="nil"/>
            </w:tcBorders>
            <w:shd w:val="clear" w:color="auto" w:fill="E8EBF0"/>
          </w:tcPr>
          <w:p w14:paraId="6F34F482" w14:textId="77777777" w:rsidR="007C539C" w:rsidRDefault="00000000" w:rsidP="00FE3F9E">
            <w:pPr>
              <w:spacing w:after="20" w:line="240" w:lineRule="auto"/>
              <w:jc w:val="both"/>
            </w:pPr>
            <w:r>
              <w:rPr>
                <w:b/>
                <w:sz w:val="17"/>
              </w:rPr>
              <w:t>Limitation</w:t>
            </w:r>
          </w:p>
        </w:tc>
        <w:tc>
          <w:tcPr>
            <w:tcW w:w="3742" w:type="dxa"/>
            <w:tcBorders>
              <w:top w:val="single" w:sz="8" w:space="0" w:color="000000"/>
              <w:left w:val="nil"/>
              <w:bottom w:val="single" w:sz="8" w:space="0" w:color="000000"/>
              <w:right w:val="nil"/>
            </w:tcBorders>
            <w:shd w:val="clear" w:color="auto" w:fill="E8EBF0"/>
          </w:tcPr>
          <w:p w14:paraId="5D950C05" w14:textId="77777777" w:rsidR="007C539C" w:rsidRDefault="00000000" w:rsidP="00FE3F9E">
            <w:pPr>
              <w:spacing w:after="20" w:line="240" w:lineRule="auto"/>
              <w:jc w:val="both"/>
            </w:pPr>
            <w:r>
              <w:rPr>
                <w:b/>
                <w:sz w:val="17"/>
              </w:rPr>
              <w:t>Observed behaviour</w:t>
            </w:r>
          </w:p>
        </w:tc>
        <w:tc>
          <w:tcPr>
            <w:tcW w:w="3345" w:type="dxa"/>
            <w:tcBorders>
              <w:top w:val="single" w:sz="8" w:space="0" w:color="000000"/>
              <w:left w:val="nil"/>
              <w:bottom w:val="single" w:sz="8" w:space="0" w:color="000000"/>
              <w:right w:val="nil"/>
            </w:tcBorders>
            <w:shd w:val="clear" w:color="auto" w:fill="E8EBF0"/>
          </w:tcPr>
          <w:p w14:paraId="39FB1221" w14:textId="77777777" w:rsidR="007C539C" w:rsidRDefault="00000000" w:rsidP="00FE3F9E">
            <w:pPr>
              <w:spacing w:after="20" w:line="240" w:lineRule="auto"/>
              <w:jc w:val="both"/>
            </w:pPr>
            <w:r>
              <w:rPr>
                <w:b/>
                <w:sz w:val="17"/>
              </w:rPr>
              <w:t>Planned remedy</w:t>
            </w:r>
          </w:p>
        </w:tc>
      </w:tr>
      <w:tr w:rsidR="007C539C" w14:paraId="5D5A7BDF" w14:textId="77777777">
        <w:trPr>
          <w:cantSplit/>
          <w:jc w:val="center"/>
        </w:trPr>
        <w:tc>
          <w:tcPr>
            <w:tcW w:w="1984" w:type="dxa"/>
            <w:tcBorders>
              <w:top w:val="nil"/>
              <w:left w:val="nil"/>
              <w:bottom w:val="nil"/>
              <w:right w:val="nil"/>
            </w:tcBorders>
          </w:tcPr>
          <w:p w14:paraId="6419A43B" w14:textId="77777777" w:rsidR="007C539C" w:rsidRDefault="00000000" w:rsidP="00FE3F9E">
            <w:pPr>
              <w:spacing w:after="20" w:line="240" w:lineRule="auto"/>
              <w:jc w:val="both"/>
            </w:pPr>
            <w:r>
              <w:rPr>
                <w:sz w:val="17"/>
              </w:rPr>
              <w:t>L1 Embeddings stored unmasked</w:t>
            </w:r>
          </w:p>
        </w:tc>
        <w:tc>
          <w:tcPr>
            <w:tcW w:w="3742" w:type="dxa"/>
            <w:tcBorders>
              <w:top w:val="nil"/>
              <w:left w:val="nil"/>
              <w:bottom w:val="nil"/>
              <w:right w:val="nil"/>
            </w:tcBorders>
          </w:tcPr>
          <w:p w14:paraId="46BE5502" w14:textId="77777777" w:rsidR="007C539C" w:rsidRDefault="00000000" w:rsidP="00FE3F9E">
            <w:pPr>
              <w:spacing w:after="20" w:line="240" w:lineRule="auto"/>
              <w:jc w:val="both"/>
            </w:pPr>
            <w:r>
              <w:rPr>
                <w:sz w:val="17"/>
              </w:rPr>
              <w:t>Vectors are uploaded as generated, so inversion attacks apply (T2)</w:t>
            </w:r>
          </w:p>
        </w:tc>
        <w:tc>
          <w:tcPr>
            <w:tcW w:w="3345" w:type="dxa"/>
            <w:tcBorders>
              <w:top w:val="nil"/>
              <w:left w:val="nil"/>
              <w:bottom w:val="nil"/>
              <w:right w:val="nil"/>
            </w:tcBorders>
          </w:tcPr>
          <w:p w14:paraId="0ED004F2" w14:textId="77777777" w:rsidR="007C539C" w:rsidRDefault="00000000" w:rsidP="00FE3F9E">
            <w:pPr>
              <w:spacing w:after="20" w:line="240" w:lineRule="auto"/>
              <w:jc w:val="both"/>
            </w:pPr>
            <w:r>
              <w:rPr>
                <w:sz w:val="17"/>
              </w:rPr>
              <w:t>Add a secret orthogonal transform or noisy distance-comparison-preserving encryption (Ye et al., 2026); note known-plaintext risk</w:t>
            </w:r>
          </w:p>
        </w:tc>
      </w:tr>
      <w:tr w:rsidR="007C539C" w14:paraId="69172C63" w14:textId="77777777">
        <w:trPr>
          <w:cantSplit/>
          <w:jc w:val="center"/>
        </w:trPr>
        <w:tc>
          <w:tcPr>
            <w:tcW w:w="1984" w:type="dxa"/>
            <w:tcBorders>
              <w:top w:val="nil"/>
              <w:left w:val="nil"/>
              <w:bottom w:val="nil"/>
              <w:right w:val="nil"/>
            </w:tcBorders>
          </w:tcPr>
          <w:p w14:paraId="734F108C" w14:textId="77777777" w:rsidR="007C539C" w:rsidRDefault="00000000" w:rsidP="00FE3F9E">
            <w:pPr>
              <w:spacing w:after="20" w:line="240" w:lineRule="auto"/>
              <w:jc w:val="both"/>
            </w:pPr>
            <w:r>
              <w:rPr>
                <w:sz w:val="17"/>
              </w:rPr>
              <w:t>L2 No associated data</w:t>
            </w:r>
          </w:p>
        </w:tc>
        <w:tc>
          <w:tcPr>
            <w:tcW w:w="3742" w:type="dxa"/>
            <w:tcBorders>
              <w:top w:val="nil"/>
              <w:left w:val="nil"/>
              <w:bottom w:val="nil"/>
              <w:right w:val="nil"/>
            </w:tcBorders>
          </w:tcPr>
          <w:p w14:paraId="3B3AB256" w14:textId="77777777" w:rsidR="007C539C" w:rsidRDefault="00000000" w:rsidP="00FE3F9E">
            <w:pPr>
              <w:spacing w:after="20" w:line="240" w:lineRule="auto"/>
              <w:jc w:val="both"/>
            </w:pPr>
            <w:r>
              <w:rPr>
                <w:sz w:val="17"/>
              </w:rPr>
              <w:t>GCM is called without associated data; plaintext hash is not rechecked (A6)</w:t>
            </w:r>
          </w:p>
        </w:tc>
        <w:tc>
          <w:tcPr>
            <w:tcW w:w="3345" w:type="dxa"/>
            <w:tcBorders>
              <w:top w:val="nil"/>
              <w:left w:val="nil"/>
              <w:bottom w:val="nil"/>
              <w:right w:val="nil"/>
            </w:tcBorders>
          </w:tcPr>
          <w:p w14:paraId="55D8613C" w14:textId="77777777" w:rsidR="007C539C" w:rsidRDefault="00000000" w:rsidP="00FE3F9E">
            <w:pPr>
              <w:spacing w:after="20" w:line="240" w:lineRule="auto"/>
              <w:jc w:val="both"/>
            </w:pPr>
            <w:r>
              <w:rPr>
                <w:sz w:val="17"/>
              </w:rPr>
              <w:t>Bind tenant and chunk identifiers as associated data and compare the decrypted hash with the leaf</w:t>
            </w:r>
          </w:p>
        </w:tc>
      </w:tr>
      <w:tr w:rsidR="007C539C" w14:paraId="18846CBF" w14:textId="77777777">
        <w:trPr>
          <w:cantSplit/>
          <w:jc w:val="center"/>
        </w:trPr>
        <w:tc>
          <w:tcPr>
            <w:tcW w:w="1984" w:type="dxa"/>
            <w:tcBorders>
              <w:top w:val="nil"/>
              <w:left w:val="nil"/>
              <w:bottom w:val="nil"/>
              <w:right w:val="nil"/>
            </w:tcBorders>
          </w:tcPr>
          <w:p w14:paraId="390EB9E4" w14:textId="77777777" w:rsidR="007C539C" w:rsidRDefault="00000000" w:rsidP="00FE3F9E">
            <w:pPr>
              <w:spacing w:after="20" w:line="240" w:lineRule="auto"/>
              <w:jc w:val="both"/>
            </w:pPr>
            <w:r>
              <w:rPr>
                <w:sz w:val="17"/>
              </w:rPr>
              <w:t>L3 Root taken from the response</w:t>
            </w:r>
          </w:p>
        </w:tc>
        <w:tc>
          <w:tcPr>
            <w:tcW w:w="3742" w:type="dxa"/>
            <w:tcBorders>
              <w:top w:val="nil"/>
              <w:left w:val="nil"/>
              <w:bottom w:val="nil"/>
              <w:right w:val="nil"/>
            </w:tcBorders>
          </w:tcPr>
          <w:p w14:paraId="04FE3733" w14:textId="77777777" w:rsidR="007C539C" w:rsidRDefault="00000000" w:rsidP="00FE3F9E">
            <w:pPr>
              <w:spacing w:after="20" w:line="240" w:lineRule="auto"/>
              <w:jc w:val="both"/>
            </w:pPr>
            <w:r>
              <w:rPr>
                <w:sz w:val="17"/>
              </w:rPr>
              <w:t>Gate 2 verifies against the root inside the proof (A7)</w:t>
            </w:r>
          </w:p>
        </w:tc>
        <w:tc>
          <w:tcPr>
            <w:tcW w:w="3345" w:type="dxa"/>
            <w:tcBorders>
              <w:top w:val="nil"/>
              <w:left w:val="nil"/>
              <w:bottom w:val="nil"/>
              <w:right w:val="nil"/>
            </w:tcBorders>
          </w:tcPr>
          <w:p w14:paraId="27984B10" w14:textId="77777777" w:rsidR="007C539C" w:rsidRDefault="00000000" w:rsidP="00FE3F9E">
            <w:pPr>
              <w:spacing w:after="20" w:line="240" w:lineRule="auto"/>
              <w:jc w:val="both"/>
            </w:pPr>
            <w:r>
              <w:rPr>
                <w:sz w:val="17"/>
              </w:rPr>
              <w:t>Verify against a client-held, versioned root with epoch numbers and consistency proofs</w:t>
            </w:r>
          </w:p>
        </w:tc>
      </w:tr>
      <w:tr w:rsidR="007C539C" w14:paraId="13ABD4DA" w14:textId="77777777">
        <w:trPr>
          <w:cantSplit/>
          <w:jc w:val="center"/>
        </w:trPr>
        <w:tc>
          <w:tcPr>
            <w:tcW w:w="1984" w:type="dxa"/>
            <w:tcBorders>
              <w:top w:val="nil"/>
              <w:left w:val="nil"/>
              <w:bottom w:val="nil"/>
              <w:right w:val="nil"/>
            </w:tcBorders>
          </w:tcPr>
          <w:p w14:paraId="2B4C9D40" w14:textId="77777777" w:rsidR="007C539C" w:rsidRDefault="00000000" w:rsidP="00FE3F9E">
            <w:pPr>
              <w:spacing w:after="20" w:line="240" w:lineRule="auto"/>
              <w:jc w:val="both"/>
            </w:pPr>
            <w:r>
              <w:rPr>
                <w:sz w:val="17"/>
              </w:rPr>
              <w:t>L4 Roots built per ingestion call</w:t>
            </w:r>
          </w:p>
        </w:tc>
        <w:tc>
          <w:tcPr>
            <w:tcW w:w="3742" w:type="dxa"/>
            <w:tcBorders>
              <w:top w:val="nil"/>
              <w:left w:val="nil"/>
              <w:bottom w:val="nil"/>
              <w:right w:val="nil"/>
            </w:tcBorders>
          </w:tcPr>
          <w:p w14:paraId="35396D21" w14:textId="77777777" w:rsidR="007C539C" w:rsidRDefault="00000000" w:rsidP="00FE3F9E">
            <w:pPr>
              <w:spacing w:after="20" w:line="240" w:lineRule="auto"/>
              <w:jc w:val="both"/>
            </w:pPr>
            <w:r>
              <w:rPr>
                <w:sz w:val="17"/>
              </w:rPr>
              <w:t>The organisation MMR is rebuilt from the chunks of the current ingestion call, not appended across the whole organisation</w:t>
            </w:r>
          </w:p>
        </w:tc>
        <w:tc>
          <w:tcPr>
            <w:tcW w:w="3345" w:type="dxa"/>
            <w:tcBorders>
              <w:top w:val="nil"/>
              <w:left w:val="nil"/>
              <w:bottom w:val="nil"/>
              <w:right w:val="nil"/>
            </w:tcBorders>
          </w:tcPr>
          <w:p w14:paraId="771C4C66" w14:textId="77777777" w:rsidR="007C539C" w:rsidRDefault="00000000" w:rsidP="00FE3F9E">
            <w:pPr>
              <w:spacing w:after="20" w:line="240" w:lineRule="auto"/>
              <w:jc w:val="both"/>
            </w:pPr>
            <w:r>
              <w:rPr>
                <w:sz w:val="17"/>
              </w:rPr>
              <w:t>Persist the MMR and append new leaves, keeping earlier proofs valid</w:t>
            </w:r>
          </w:p>
        </w:tc>
      </w:tr>
      <w:tr w:rsidR="007C539C" w14:paraId="268FC9C6" w14:textId="77777777">
        <w:trPr>
          <w:cantSplit/>
          <w:jc w:val="center"/>
        </w:trPr>
        <w:tc>
          <w:tcPr>
            <w:tcW w:w="1984" w:type="dxa"/>
            <w:tcBorders>
              <w:top w:val="nil"/>
              <w:left w:val="nil"/>
              <w:bottom w:val="nil"/>
              <w:right w:val="nil"/>
            </w:tcBorders>
          </w:tcPr>
          <w:p w14:paraId="421162F9" w14:textId="77777777" w:rsidR="007C539C" w:rsidRDefault="00000000" w:rsidP="00FE3F9E">
            <w:pPr>
              <w:spacing w:after="20" w:line="240" w:lineRule="auto"/>
              <w:jc w:val="both"/>
            </w:pPr>
            <w:r>
              <w:rPr>
                <w:sz w:val="17"/>
              </w:rPr>
              <w:t>L5 Unauthenticated cell ids</w:t>
            </w:r>
          </w:p>
        </w:tc>
        <w:tc>
          <w:tcPr>
            <w:tcW w:w="3742" w:type="dxa"/>
            <w:tcBorders>
              <w:top w:val="nil"/>
              <w:left w:val="nil"/>
              <w:bottom w:val="nil"/>
              <w:right w:val="nil"/>
            </w:tcBorders>
          </w:tcPr>
          <w:p w14:paraId="300EB1A4" w14:textId="77777777" w:rsidR="007C539C" w:rsidRDefault="00000000" w:rsidP="00FE3F9E">
            <w:pPr>
              <w:spacing w:after="20" w:line="240" w:lineRule="auto"/>
              <w:jc w:val="both"/>
            </w:pPr>
            <w:r>
              <w:rPr>
                <w:sz w:val="17"/>
              </w:rPr>
              <w:t>Cell identifiers are payload fields outside the leaf; the default query path scans the whole collection, which satisfies coverage trivially</w:t>
            </w:r>
          </w:p>
        </w:tc>
        <w:tc>
          <w:tcPr>
            <w:tcW w:w="3345" w:type="dxa"/>
            <w:tcBorders>
              <w:top w:val="nil"/>
              <w:left w:val="nil"/>
              <w:bottom w:val="nil"/>
              <w:right w:val="nil"/>
            </w:tcBorders>
          </w:tcPr>
          <w:p w14:paraId="3EC1A97C" w14:textId="77777777" w:rsidR="007C539C" w:rsidRDefault="00000000" w:rsidP="00FE3F9E">
            <w:pPr>
              <w:spacing w:after="20" w:line="240" w:lineRule="auto"/>
              <w:jc w:val="both"/>
            </w:pPr>
            <w:r>
              <w:rPr>
                <w:sz w:val="17"/>
              </w:rPr>
              <w:t>Commit the cell id in the leaf, require per-cell evidence and random spot checks</w:t>
            </w:r>
          </w:p>
        </w:tc>
      </w:tr>
      <w:tr w:rsidR="007C539C" w14:paraId="3114CCF3" w14:textId="77777777">
        <w:trPr>
          <w:cantSplit/>
          <w:jc w:val="center"/>
        </w:trPr>
        <w:tc>
          <w:tcPr>
            <w:tcW w:w="1984" w:type="dxa"/>
            <w:tcBorders>
              <w:top w:val="nil"/>
              <w:left w:val="nil"/>
              <w:bottom w:val="nil"/>
              <w:right w:val="nil"/>
            </w:tcBorders>
          </w:tcPr>
          <w:p w14:paraId="753C6E98" w14:textId="77777777" w:rsidR="007C539C" w:rsidRDefault="00000000" w:rsidP="00FE3F9E">
            <w:pPr>
              <w:spacing w:after="20" w:line="240" w:lineRule="auto"/>
              <w:jc w:val="both"/>
            </w:pPr>
            <w:r>
              <w:rPr>
                <w:sz w:val="17"/>
              </w:rPr>
              <w:t>L6 Single key and default key</w:t>
            </w:r>
          </w:p>
        </w:tc>
        <w:tc>
          <w:tcPr>
            <w:tcW w:w="3742" w:type="dxa"/>
            <w:tcBorders>
              <w:top w:val="nil"/>
              <w:left w:val="nil"/>
              <w:bottom w:val="nil"/>
              <w:right w:val="nil"/>
            </w:tcBorders>
          </w:tcPr>
          <w:p w14:paraId="2A6BA9DE" w14:textId="77777777" w:rsidR="007C539C" w:rsidRDefault="00000000" w:rsidP="00FE3F9E">
            <w:pPr>
              <w:spacing w:after="20" w:line="240" w:lineRule="auto"/>
              <w:jc w:val="both"/>
            </w:pPr>
            <w:r>
              <w:rPr>
                <w:sz w:val="17"/>
              </w:rPr>
              <w:t>One AES key for all tenants, with a development default in the settings file</w:t>
            </w:r>
          </w:p>
        </w:tc>
        <w:tc>
          <w:tcPr>
            <w:tcW w:w="3345" w:type="dxa"/>
            <w:tcBorders>
              <w:top w:val="nil"/>
              <w:left w:val="nil"/>
              <w:bottom w:val="nil"/>
              <w:right w:val="nil"/>
            </w:tcBorders>
          </w:tcPr>
          <w:p w14:paraId="7F606BCE" w14:textId="77777777" w:rsidR="007C539C" w:rsidRDefault="00000000" w:rsidP="00FE3F9E">
            <w:pPr>
              <w:spacing w:after="20" w:line="240" w:lineRule="auto"/>
              <w:jc w:val="both"/>
            </w:pPr>
            <w:r>
              <w:rPr>
                <w:sz w:val="17"/>
              </w:rPr>
              <w:t>Per-tenant keys from a key-management service</w:t>
            </w:r>
          </w:p>
        </w:tc>
      </w:tr>
      <w:tr w:rsidR="007C539C" w14:paraId="6E9985B2" w14:textId="77777777">
        <w:trPr>
          <w:cantSplit/>
          <w:jc w:val="center"/>
        </w:trPr>
        <w:tc>
          <w:tcPr>
            <w:tcW w:w="1984" w:type="dxa"/>
            <w:tcBorders>
              <w:top w:val="nil"/>
              <w:left w:val="nil"/>
              <w:bottom w:val="nil"/>
              <w:right w:val="nil"/>
            </w:tcBorders>
          </w:tcPr>
          <w:p w14:paraId="06075DB9" w14:textId="77777777" w:rsidR="007C539C" w:rsidRDefault="00000000" w:rsidP="00FE3F9E">
            <w:pPr>
              <w:spacing w:after="20" w:line="240" w:lineRule="auto"/>
              <w:jc w:val="both"/>
            </w:pPr>
            <w:r>
              <w:rPr>
                <w:sz w:val="17"/>
              </w:rPr>
              <w:t>L7 Authorisation after retrieval</w:t>
            </w:r>
          </w:p>
        </w:tc>
        <w:tc>
          <w:tcPr>
            <w:tcW w:w="3742" w:type="dxa"/>
            <w:tcBorders>
              <w:top w:val="nil"/>
              <w:left w:val="nil"/>
              <w:bottom w:val="nil"/>
              <w:right w:val="nil"/>
            </w:tcBorders>
          </w:tcPr>
          <w:p w14:paraId="63A334B5" w14:textId="77777777" w:rsidR="007C539C" w:rsidRDefault="00000000" w:rsidP="00FE3F9E">
            <w:pPr>
              <w:spacing w:after="20" w:line="240" w:lineRule="auto"/>
              <w:jc w:val="both"/>
            </w:pPr>
            <w:r>
              <w:rPr>
                <w:sz w:val="17"/>
              </w:rPr>
              <w:t>RBAC is enforced in the client service after the cloud returns candidates</w:t>
            </w:r>
          </w:p>
        </w:tc>
        <w:tc>
          <w:tcPr>
            <w:tcW w:w="3345" w:type="dxa"/>
            <w:tcBorders>
              <w:top w:val="nil"/>
              <w:left w:val="nil"/>
              <w:bottom w:val="nil"/>
              <w:right w:val="nil"/>
            </w:tcBorders>
          </w:tcPr>
          <w:p w14:paraId="0729EDEE" w14:textId="77777777" w:rsidR="007C539C" w:rsidRDefault="00000000" w:rsidP="00FE3F9E">
            <w:pPr>
              <w:spacing w:after="20" w:line="240" w:lineRule="auto"/>
              <w:jc w:val="both"/>
            </w:pPr>
            <w:r>
              <w:rPr>
                <w:sz w:val="17"/>
              </w:rPr>
              <w:t>Collection-scoped credentials at the vector engine</w:t>
            </w:r>
          </w:p>
        </w:tc>
      </w:tr>
      <w:tr w:rsidR="007C539C" w14:paraId="08851E39" w14:textId="77777777">
        <w:trPr>
          <w:cantSplit/>
          <w:jc w:val="center"/>
        </w:trPr>
        <w:tc>
          <w:tcPr>
            <w:tcW w:w="1984" w:type="dxa"/>
            <w:tcBorders>
              <w:top w:val="nil"/>
              <w:left w:val="nil"/>
              <w:bottom w:val="nil"/>
              <w:right w:val="nil"/>
            </w:tcBorders>
          </w:tcPr>
          <w:p w14:paraId="12AAED63" w14:textId="77777777" w:rsidR="007C539C" w:rsidRDefault="00000000" w:rsidP="00FE3F9E">
            <w:pPr>
              <w:spacing w:after="20" w:line="240" w:lineRule="auto"/>
              <w:jc w:val="both"/>
            </w:pPr>
            <w:r>
              <w:rPr>
                <w:sz w:val="17"/>
              </w:rPr>
              <w:t>L8 Heuristic grounding</w:t>
            </w:r>
          </w:p>
        </w:tc>
        <w:tc>
          <w:tcPr>
            <w:tcW w:w="3742" w:type="dxa"/>
            <w:tcBorders>
              <w:top w:val="nil"/>
              <w:left w:val="nil"/>
              <w:bottom w:val="nil"/>
              <w:right w:val="nil"/>
            </w:tcBorders>
          </w:tcPr>
          <w:p w14:paraId="42619BD9" w14:textId="77777777" w:rsidR="007C539C" w:rsidRDefault="00000000" w:rsidP="00FE3F9E">
            <w:pPr>
              <w:spacing w:after="20" w:line="240" w:lineRule="auto"/>
              <w:jc w:val="both"/>
            </w:pPr>
            <w:r>
              <w:rPr>
                <w:sz w:val="17"/>
              </w:rPr>
              <w:t>CRAG and Self-RAG components are rule-based; lexical grounding is used without a neural encoder</w:t>
            </w:r>
          </w:p>
        </w:tc>
        <w:tc>
          <w:tcPr>
            <w:tcW w:w="3345" w:type="dxa"/>
            <w:tcBorders>
              <w:top w:val="nil"/>
              <w:left w:val="nil"/>
              <w:bottom w:val="nil"/>
              <w:right w:val="nil"/>
            </w:tcBorders>
          </w:tcPr>
          <w:p w14:paraId="35A4A61B" w14:textId="77777777" w:rsidR="007C539C" w:rsidRDefault="00000000" w:rsidP="00FE3F9E">
            <w:pPr>
              <w:spacing w:after="20" w:line="240" w:lineRule="auto"/>
              <w:jc w:val="both"/>
            </w:pPr>
            <w:r>
              <w:rPr>
                <w:sz w:val="17"/>
              </w:rPr>
              <w:t>Use trained relevance and support critics</w:t>
            </w:r>
          </w:p>
        </w:tc>
      </w:tr>
      <w:tr w:rsidR="007C539C" w14:paraId="1CED87A3" w14:textId="77777777">
        <w:trPr>
          <w:cantSplit/>
          <w:jc w:val="center"/>
        </w:trPr>
        <w:tc>
          <w:tcPr>
            <w:tcW w:w="1984" w:type="dxa"/>
            <w:tcBorders>
              <w:top w:val="nil"/>
              <w:left w:val="nil"/>
              <w:bottom w:val="single" w:sz="8" w:space="0" w:color="000000"/>
              <w:right w:val="nil"/>
            </w:tcBorders>
          </w:tcPr>
          <w:p w14:paraId="75E51DF6" w14:textId="77777777" w:rsidR="007C539C" w:rsidRDefault="00000000" w:rsidP="00FE3F9E">
            <w:pPr>
              <w:spacing w:after="20" w:line="240" w:lineRule="auto"/>
              <w:jc w:val="both"/>
            </w:pPr>
            <w:r>
              <w:rPr>
                <w:sz w:val="17"/>
              </w:rPr>
              <w:t>L9 Small evaluation</w:t>
            </w:r>
          </w:p>
        </w:tc>
        <w:tc>
          <w:tcPr>
            <w:tcW w:w="3742" w:type="dxa"/>
            <w:tcBorders>
              <w:top w:val="nil"/>
              <w:left w:val="nil"/>
              <w:bottom w:val="single" w:sz="8" w:space="0" w:color="000000"/>
              <w:right w:val="nil"/>
            </w:tcBorders>
          </w:tcPr>
          <w:p w14:paraId="71BB5B7A" w14:textId="77777777" w:rsidR="007C539C" w:rsidRDefault="00000000" w:rsidP="00FE3F9E">
            <w:pPr>
              <w:spacing w:after="20" w:line="240" w:lineRule="auto"/>
              <w:jc w:val="both"/>
            </w:pPr>
            <w:r>
              <w:rPr>
                <w:sz w:val="17"/>
              </w:rPr>
              <w:t>188 chunks, five tenants, fallback embedder, single machine</w:t>
            </w:r>
          </w:p>
        </w:tc>
        <w:tc>
          <w:tcPr>
            <w:tcW w:w="3345" w:type="dxa"/>
            <w:tcBorders>
              <w:top w:val="nil"/>
              <w:left w:val="nil"/>
              <w:bottom w:val="single" w:sz="8" w:space="0" w:color="000000"/>
              <w:right w:val="nil"/>
            </w:tcBorders>
          </w:tcPr>
          <w:p w14:paraId="3BB153ED" w14:textId="77777777" w:rsidR="007C539C" w:rsidRDefault="00000000" w:rsidP="00FE3F9E">
            <w:pPr>
              <w:spacing w:after="20" w:line="240" w:lineRule="auto"/>
              <w:jc w:val="both"/>
            </w:pPr>
            <w:r>
              <w:rPr>
                <w:sz w:val="17"/>
              </w:rPr>
              <w:t>Larger corpora, neural encoder, networked deployment</w:t>
            </w:r>
          </w:p>
        </w:tc>
      </w:tr>
    </w:tbl>
    <w:p w14:paraId="5F793834" w14:textId="77777777" w:rsidR="007C539C" w:rsidRDefault="007C539C">
      <w:pPr>
        <w:spacing w:after="80"/>
      </w:pPr>
    </w:p>
    <w:p w14:paraId="486E0160" w14:textId="77777777" w:rsidR="007C539C" w:rsidRDefault="00000000">
      <w:pPr>
        <w:pStyle w:val="Heading1"/>
      </w:pPr>
      <w:r>
        <w:t>8  Conclusion</w:t>
      </w:r>
    </w:p>
    <w:p w14:paraId="3F379B96" w14:textId="77777777" w:rsidR="007C539C" w:rsidRDefault="00000000">
      <w:pPr>
        <w:jc w:val="both"/>
      </w:pPr>
      <w:r>
        <w:t>We presented a verification framework for RAG on an untrusted cloud vector engine that combines authenticated encryption, a two-tier Merkle mountain range, an IVF boundary check, tenant-level access control and grounding checks, with no server-side proving. In a working prototype the client-side checks for 22 retrieved chunks take 0.4 ms in-process, ciphertext tampering, forged proof elements, cell omission and cross-tenant access are rejected, and a margin ablation shows how the DBV factor trades required coverage against recall. The tests also show that the current prototype does not authenticate the binding between ciphertexts and chunks, does not anchor verification in a client-held root, and stores embeddings unmasked.</w:t>
      </w:r>
    </w:p>
    <w:p w14:paraId="5358AFEB" w14:textId="77777777" w:rsidR="007C539C" w:rsidRDefault="00000000">
      <w:pPr>
        <w:jc w:val="both"/>
      </w:pPr>
      <w:r>
        <w:t>Future work will close these gaps in the order of Table 9: bind associated data and recheck hashes, anchor verification in a persistent versioned root, add per-cell evidence to DBV, mask embeddings, and repeat the evaluation with a neural encoder on larger multi-tenant corpora over a real network.</w:t>
      </w:r>
    </w:p>
    <w:p w14:paraId="227010CE" w14:textId="77777777" w:rsidR="008854AA" w:rsidRDefault="008854AA">
      <w:pPr>
        <w:jc w:val="both"/>
      </w:pPr>
    </w:p>
    <w:p w14:paraId="0C61AFD4" w14:textId="3162A12A" w:rsidR="007C539C" w:rsidRDefault="00000000">
      <w:pPr>
        <w:pStyle w:val="Heading1"/>
      </w:pPr>
      <w:r>
        <w:t>References</w:t>
      </w:r>
    </w:p>
    <w:p w14:paraId="1AA3093F" w14:textId="77777777" w:rsidR="007C539C" w:rsidRDefault="00000000" w:rsidP="00FE3F9E">
      <w:pPr>
        <w:spacing w:after="60"/>
        <w:ind w:left="454" w:hanging="454"/>
        <w:jc w:val="both"/>
      </w:pPr>
      <w:r>
        <w:rPr>
          <w:sz w:val="20"/>
        </w:rPr>
        <w:t xml:space="preserve">Agrawal, R., Kiernan, J., Srikant, R. and Xu, Y. (2004) ‘Order-preserving encryption for numeric data’, in </w:t>
      </w:r>
      <w:r>
        <w:rPr>
          <w:i/>
          <w:sz w:val="20"/>
        </w:rPr>
        <w:t>Proceedings of the ACM SIGMOD International Conference on Management of Data</w:t>
      </w:r>
      <w:r>
        <w:rPr>
          <w:sz w:val="20"/>
        </w:rPr>
        <w:t>, pp.563–574.</w:t>
      </w:r>
    </w:p>
    <w:p w14:paraId="7BA67652" w14:textId="77777777" w:rsidR="007C539C" w:rsidRDefault="00000000" w:rsidP="00FE3F9E">
      <w:pPr>
        <w:spacing w:after="60"/>
        <w:ind w:left="454" w:hanging="454"/>
        <w:jc w:val="both"/>
      </w:pPr>
      <w:r>
        <w:rPr>
          <w:sz w:val="20"/>
        </w:rPr>
        <w:t xml:space="preserve">Asai, A., Wu, Z., Wang, Y., Sil, A. and Hajishirzi, H. (2024) ‘Self-RAG: learning to retrieve, generate, and critique through self-reflection’, in </w:t>
      </w:r>
      <w:r>
        <w:rPr>
          <w:i/>
          <w:sz w:val="20"/>
        </w:rPr>
        <w:t>Proceedings of the International Conference on Learning Representations (ICLR)</w:t>
      </w:r>
      <w:r>
        <w:rPr>
          <w:sz w:val="20"/>
        </w:rPr>
        <w:t>.</w:t>
      </w:r>
    </w:p>
    <w:p w14:paraId="3C163016" w14:textId="77777777" w:rsidR="007C539C" w:rsidRDefault="00000000" w:rsidP="00FE3F9E">
      <w:pPr>
        <w:spacing w:after="60"/>
        <w:ind w:left="454" w:hanging="454"/>
        <w:jc w:val="both"/>
      </w:pPr>
      <w:r>
        <w:rPr>
          <w:sz w:val="20"/>
        </w:rPr>
        <w:t xml:space="preserve">Cheon, J.H., Kim, A., Kim, M. and Song, Y. (2017) ‘Homomorphic encryption for arithmetic of approximate numbers’, in </w:t>
      </w:r>
      <w:r>
        <w:rPr>
          <w:i/>
          <w:sz w:val="20"/>
        </w:rPr>
        <w:t>Advances in Cryptology – ASIACRYPT</w:t>
      </w:r>
      <w:r>
        <w:rPr>
          <w:sz w:val="20"/>
        </w:rPr>
        <w:t>, pp.409–437.</w:t>
      </w:r>
    </w:p>
    <w:p w14:paraId="3A3F7F0E" w14:textId="77777777" w:rsidR="007C539C" w:rsidRDefault="00000000" w:rsidP="00FE3F9E">
      <w:pPr>
        <w:spacing w:after="60"/>
        <w:ind w:left="454" w:hanging="454"/>
        <w:jc w:val="both"/>
      </w:pPr>
      <w:r>
        <w:rPr>
          <w:sz w:val="20"/>
        </w:rPr>
        <w:t xml:space="preserve">Cormack, G.V., Clarke, C.L.A. and Büttcher, S. (2009) ‘Reciprocal rank fusion outperforms Condorcet and individual rank learning methods’, in </w:t>
      </w:r>
      <w:r>
        <w:rPr>
          <w:i/>
          <w:sz w:val="20"/>
        </w:rPr>
        <w:t>Proceedings of the 32nd International ACM SIGIR Conference on Research and Development in Information Retrieval</w:t>
      </w:r>
      <w:r>
        <w:rPr>
          <w:sz w:val="20"/>
        </w:rPr>
        <w:t>, pp.758–759.</w:t>
      </w:r>
    </w:p>
    <w:p w14:paraId="30FA055E" w14:textId="77777777" w:rsidR="007C539C" w:rsidRDefault="00000000" w:rsidP="00FE3F9E">
      <w:pPr>
        <w:spacing w:after="60"/>
        <w:ind w:left="454" w:hanging="454"/>
        <w:jc w:val="both"/>
      </w:pPr>
      <w:r>
        <w:rPr>
          <w:sz w:val="20"/>
        </w:rPr>
        <w:t xml:space="preserve">Costan, V. and Devadas, S. (2016) ‘Intel SGX explained’, </w:t>
      </w:r>
      <w:r>
        <w:rPr>
          <w:i/>
          <w:sz w:val="20"/>
        </w:rPr>
        <w:t>IACR Cryptology ePrint Archive</w:t>
      </w:r>
      <w:r>
        <w:rPr>
          <w:sz w:val="20"/>
        </w:rPr>
        <w:t>, Report 2016/086.</w:t>
      </w:r>
    </w:p>
    <w:p w14:paraId="02ACB35B" w14:textId="77777777" w:rsidR="007C539C" w:rsidRDefault="00000000" w:rsidP="00FE3F9E">
      <w:pPr>
        <w:spacing w:after="60"/>
        <w:ind w:left="454" w:hanging="454"/>
        <w:jc w:val="both"/>
      </w:pPr>
      <w:r>
        <w:rPr>
          <w:sz w:val="20"/>
        </w:rPr>
        <w:t xml:space="preserve">Crosby, S.A. and Wallach, D.S. (2009) ‘Efficient data structures for tamper-evident logging’, in </w:t>
      </w:r>
      <w:r>
        <w:rPr>
          <w:i/>
          <w:sz w:val="20"/>
        </w:rPr>
        <w:t>Proceedings of the USENIX Security Symposium</w:t>
      </w:r>
      <w:r>
        <w:rPr>
          <w:sz w:val="20"/>
        </w:rPr>
        <w:t>, pp.317–334.</w:t>
      </w:r>
    </w:p>
    <w:p w14:paraId="3669531F" w14:textId="77777777" w:rsidR="007C539C" w:rsidRDefault="00000000" w:rsidP="00FE3F9E">
      <w:pPr>
        <w:spacing w:after="60"/>
        <w:ind w:left="454" w:hanging="454"/>
        <w:jc w:val="both"/>
      </w:pPr>
      <w:r>
        <w:rPr>
          <w:sz w:val="20"/>
        </w:rPr>
        <w:lastRenderedPageBreak/>
        <w:t xml:space="preserve">Dworkin, M. (2007) </w:t>
      </w:r>
      <w:r>
        <w:rPr>
          <w:i/>
          <w:sz w:val="20"/>
        </w:rPr>
        <w:t>Recommendation for Block Cipher Modes of Operation: Galois/Counter Mode (GCM) and GMAC</w:t>
      </w:r>
      <w:r>
        <w:rPr>
          <w:sz w:val="20"/>
        </w:rPr>
        <w:t>, NIST Special Publication 800-38D, National Institute of Standards and Technology.</w:t>
      </w:r>
    </w:p>
    <w:p w14:paraId="01A6946D" w14:textId="77777777" w:rsidR="007C539C" w:rsidRDefault="00000000" w:rsidP="00FE3F9E">
      <w:pPr>
        <w:spacing w:after="60"/>
        <w:ind w:left="454" w:hanging="454"/>
        <w:jc w:val="both"/>
      </w:pPr>
      <w:r>
        <w:rPr>
          <w:sz w:val="20"/>
        </w:rPr>
        <w:t xml:space="preserve">Gabizon, A., Williamson, Z.J. and Ciobotaru, O. (2019) ‘PLONK: permutations over Lagrange-bases for oecumenical non-interactive arguments of knowledge’, </w:t>
      </w:r>
      <w:r>
        <w:rPr>
          <w:i/>
          <w:sz w:val="20"/>
        </w:rPr>
        <w:t>IACR Cryptology ePrint Archive</w:t>
      </w:r>
      <w:r>
        <w:rPr>
          <w:sz w:val="20"/>
        </w:rPr>
        <w:t>, Report 2019/953.</w:t>
      </w:r>
    </w:p>
    <w:p w14:paraId="6E98BAA3" w14:textId="77777777" w:rsidR="007C539C" w:rsidRDefault="00000000" w:rsidP="00FE3F9E">
      <w:pPr>
        <w:spacing w:after="60"/>
        <w:ind w:left="454" w:hanging="454"/>
        <w:jc w:val="both"/>
      </w:pPr>
      <w:r>
        <w:rPr>
          <w:sz w:val="20"/>
        </w:rPr>
        <w:t>Grislain, N. (2024) ‘RAG with differential privacy’, arXiv preprint arXiv:2412.19291.</w:t>
      </w:r>
    </w:p>
    <w:p w14:paraId="743D0363" w14:textId="77777777" w:rsidR="007C539C" w:rsidRDefault="00000000" w:rsidP="00FE3F9E">
      <w:pPr>
        <w:spacing w:after="60"/>
        <w:ind w:left="454" w:hanging="454"/>
        <w:jc w:val="both"/>
      </w:pPr>
      <w:r>
        <w:rPr>
          <w:sz w:val="20"/>
        </w:rPr>
        <w:t xml:space="preserve">Groth, J. (2016) ‘On the size of pairing-based non-interactive zero-knowledge proofs’, in </w:t>
      </w:r>
      <w:r>
        <w:rPr>
          <w:i/>
          <w:sz w:val="20"/>
        </w:rPr>
        <w:t>Advances in Cryptology – EUROCRYPT</w:t>
      </w:r>
      <w:r>
        <w:rPr>
          <w:sz w:val="20"/>
        </w:rPr>
        <w:t>, pp.305–326.</w:t>
      </w:r>
    </w:p>
    <w:p w14:paraId="63B7E23A" w14:textId="77777777" w:rsidR="007C539C" w:rsidRDefault="00000000" w:rsidP="00FE3F9E">
      <w:pPr>
        <w:spacing w:after="60"/>
        <w:ind w:left="454" w:hanging="454"/>
        <w:jc w:val="both"/>
      </w:pPr>
      <w:r>
        <w:rPr>
          <w:sz w:val="20"/>
        </w:rPr>
        <w:t xml:space="preserve">Jiang, Y., Yang, X., Liu, X., Guo, Y. and Zhang, J. (2026) ‘zkRAG: efficiently proving RAG retrieval in zero knowledge’, </w:t>
      </w:r>
      <w:r>
        <w:rPr>
          <w:i/>
          <w:sz w:val="20"/>
        </w:rPr>
        <w:t>IACR Cryptology ePrint Archive</w:t>
      </w:r>
      <w:r>
        <w:rPr>
          <w:sz w:val="20"/>
        </w:rPr>
        <w:t>, Report 2026/709.</w:t>
      </w:r>
    </w:p>
    <w:p w14:paraId="206EAF40" w14:textId="77777777" w:rsidR="007C539C" w:rsidRDefault="00000000" w:rsidP="00FE3F9E">
      <w:pPr>
        <w:spacing w:after="60"/>
        <w:ind w:left="454" w:hanging="454"/>
        <w:jc w:val="both"/>
      </w:pPr>
      <w:r>
        <w:rPr>
          <w:sz w:val="20"/>
        </w:rPr>
        <w:t xml:space="preserve">Johnson, J., Douze, M. and Jégou, H. (2021) ‘Billion-scale similarity search with GPUs’, </w:t>
      </w:r>
      <w:r>
        <w:rPr>
          <w:i/>
          <w:sz w:val="20"/>
        </w:rPr>
        <w:t>IEEE Transactions on Big Data</w:t>
      </w:r>
      <w:r>
        <w:rPr>
          <w:sz w:val="20"/>
        </w:rPr>
        <w:t>, Vol. 7, No. 3, pp.535–547.</w:t>
      </w:r>
    </w:p>
    <w:p w14:paraId="5145FE78" w14:textId="77777777" w:rsidR="007C539C" w:rsidRDefault="00000000" w:rsidP="00FE3F9E">
      <w:pPr>
        <w:spacing w:after="60"/>
        <w:ind w:left="454" w:hanging="454"/>
        <w:jc w:val="both"/>
      </w:pPr>
      <w:r>
        <w:rPr>
          <w:sz w:val="20"/>
        </w:rPr>
        <w:t xml:space="preserve">Lewis, P. et al. (2020) ‘Retrieval-augmented generation for knowledge-intensive NLP tasks’, in </w:t>
      </w:r>
      <w:r>
        <w:rPr>
          <w:i/>
          <w:sz w:val="20"/>
        </w:rPr>
        <w:t>Advances in Neural Information Processing Systems (NeurIPS)</w:t>
      </w:r>
      <w:r>
        <w:rPr>
          <w:sz w:val="20"/>
        </w:rPr>
        <w:t>, Vol. 33, pp.9459–9474.</w:t>
      </w:r>
    </w:p>
    <w:p w14:paraId="054021BB" w14:textId="77777777" w:rsidR="007C539C" w:rsidRDefault="00000000" w:rsidP="00FE3F9E">
      <w:pPr>
        <w:spacing w:after="60"/>
        <w:ind w:left="454" w:hanging="454"/>
        <w:jc w:val="both"/>
      </w:pPr>
      <w:r>
        <w:rPr>
          <w:sz w:val="20"/>
        </w:rPr>
        <w:t xml:space="preserve">Li, X., Weng, C., Xu, Y., Wang, X. and Rogers, J. (2023) ‘ZKSQL: verifiable and efficient query evaluation with zero-knowledge proofs’, </w:t>
      </w:r>
      <w:r>
        <w:rPr>
          <w:i/>
          <w:sz w:val="20"/>
        </w:rPr>
        <w:t>Proceedings of the VLDB Endowment</w:t>
      </w:r>
      <w:r>
        <w:rPr>
          <w:sz w:val="20"/>
        </w:rPr>
        <w:t>, Vol. 16, No. 8, pp.1804–1816.</w:t>
      </w:r>
    </w:p>
    <w:p w14:paraId="085AB823" w14:textId="77777777" w:rsidR="007C539C" w:rsidRDefault="00000000" w:rsidP="00FE3F9E">
      <w:pPr>
        <w:spacing w:after="60"/>
        <w:ind w:left="454" w:hanging="454"/>
        <w:jc w:val="both"/>
      </w:pPr>
      <w:r>
        <w:rPr>
          <w:sz w:val="20"/>
        </w:rPr>
        <w:t xml:space="preserve">Li, Y. et al. (2025) ‘Generating is believing: membership inference attacks against retrieval-augmented generation’, in </w:t>
      </w:r>
      <w:r>
        <w:rPr>
          <w:i/>
          <w:sz w:val="20"/>
        </w:rPr>
        <w:t>IEEE International Conference on Acoustics, Speech and Signal Processing (ICASSP)</w:t>
      </w:r>
      <w:r>
        <w:rPr>
          <w:sz w:val="20"/>
        </w:rPr>
        <w:t>, arXiv:2406.19234.</w:t>
      </w:r>
    </w:p>
    <w:p w14:paraId="1B56C8D8" w14:textId="77777777" w:rsidR="007C539C" w:rsidRDefault="00000000" w:rsidP="00FE3F9E">
      <w:pPr>
        <w:spacing w:after="60"/>
        <w:ind w:left="454" w:hanging="454"/>
        <w:jc w:val="both"/>
      </w:pPr>
      <w:r>
        <w:rPr>
          <w:sz w:val="20"/>
        </w:rPr>
        <w:t xml:space="preserve">Lin, C., Cui, Y., Zhou, Z., Hong, C., Wang, Y., Chen, Z. and Li, M. (2026) ‘VeriRAG: efficient zero-knowledge proofs for verifiable retrieval-augmented generation’, </w:t>
      </w:r>
      <w:r>
        <w:rPr>
          <w:i/>
          <w:sz w:val="20"/>
        </w:rPr>
        <w:t>IACR Cryptology ePrint Archive</w:t>
      </w:r>
      <w:r>
        <w:rPr>
          <w:sz w:val="20"/>
        </w:rPr>
        <w:t>, Report 2026/637.</w:t>
      </w:r>
    </w:p>
    <w:p w14:paraId="6B63CDCC" w14:textId="77777777" w:rsidR="007C539C" w:rsidRDefault="00000000" w:rsidP="00FE3F9E">
      <w:pPr>
        <w:spacing w:after="60"/>
        <w:ind w:left="454" w:hanging="454"/>
        <w:jc w:val="both"/>
      </w:pPr>
      <w:r>
        <w:rPr>
          <w:sz w:val="20"/>
        </w:rPr>
        <w:t xml:space="preserve">Malkov, Y.A. and Yashunin, D.A. (2020) ‘Efficient and robust approximate nearest neighbor search using hierarchical navigable small world graphs’, </w:t>
      </w:r>
      <w:r>
        <w:rPr>
          <w:i/>
          <w:sz w:val="20"/>
        </w:rPr>
        <w:t>IEEE Transactions on Pattern Analysis and Machine Intelligence</w:t>
      </w:r>
      <w:r>
        <w:rPr>
          <w:sz w:val="20"/>
        </w:rPr>
        <w:t>, Vol. 42, No. 4, pp.824–836.</w:t>
      </w:r>
    </w:p>
    <w:p w14:paraId="6EDB0850" w14:textId="77777777" w:rsidR="007C539C" w:rsidRDefault="00000000" w:rsidP="00FE3F9E">
      <w:pPr>
        <w:spacing w:after="60"/>
        <w:ind w:left="454" w:hanging="454"/>
        <w:jc w:val="both"/>
      </w:pPr>
      <w:r>
        <w:rPr>
          <w:sz w:val="20"/>
        </w:rPr>
        <w:t xml:space="preserve">Merkle, R.C. (1987) ‘A digital signature based on a conventional encryption function’, in </w:t>
      </w:r>
      <w:r>
        <w:rPr>
          <w:i/>
          <w:sz w:val="20"/>
        </w:rPr>
        <w:t>Advances in Cryptology – CRYPTO ’87</w:t>
      </w:r>
      <w:r>
        <w:rPr>
          <w:sz w:val="20"/>
        </w:rPr>
        <w:t>, Lecture Notes in Computer Science, Vol. 293, pp.369–378.</w:t>
      </w:r>
    </w:p>
    <w:p w14:paraId="63DAD2FB" w14:textId="77777777" w:rsidR="007C539C" w:rsidRDefault="00000000" w:rsidP="00FE3F9E">
      <w:pPr>
        <w:spacing w:after="60"/>
        <w:ind w:left="454" w:hanging="454"/>
        <w:jc w:val="both"/>
      </w:pPr>
      <w:r>
        <w:rPr>
          <w:sz w:val="20"/>
        </w:rPr>
        <w:t xml:space="preserve">Moriarty, K., Kaliski, B. and Rusch, A. (2017) </w:t>
      </w:r>
      <w:r>
        <w:rPr>
          <w:i/>
          <w:sz w:val="20"/>
        </w:rPr>
        <w:t>PKCS #5: Password-Based Cryptography Specification Version 2.1</w:t>
      </w:r>
      <w:r>
        <w:rPr>
          <w:sz w:val="20"/>
        </w:rPr>
        <w:t>, RFC 8018, Internet Engineering Task Force.</w:t>
      </w:r>
    </w:p>
    <w:p w14:paraId="5CDCD301" w14:textId="77777777" w:rsidR="007C539C" w:rsidRDefault="00000000" w:rsidP="00FE3F9E">
      <w:pPr>
        <w:spacing w:after="60"/>
        <w:ind w:left="454" w:hanging="454"/>
        <w:jc w:val="both"/>
      </w:pPr>
      <w:r>
        <w:rPr>
          <w:sz w:val="20"/>
        </w:rPr>
        <w:t xml:space="preserve">Morris, J.X. et al. (2023) ‘Text embeddings reveal (almost) as much as text’, in </w:t>
      </w:r>
      <w:r>
        <w:rPr>
          <w:i/>
          <w:sz w:val="20"/>
        </w:rPr>
        <w:t>Proceedings of the Conference on Empirical Methods in Natural Language Processing (EMNLP)</w:t>
      </w:r>
      <w:r>
        <w:rPr>
          <w:sz w:val="20"/>
        </w:rPr>
        <w:t>, pp.12448–12460.</w:t>
      </w:r>
    </w:p>
    <w:p w14:paraId="1E97B5D1" w14:textId="77777777" w:rsidR="007C539C" w:rsidRDefault="00000000" w:rsidP="00FE3F9E">
      <w:pPr>
        <w:spacing w:after="60"/>
        <w:ind w:left="454" w:hanging="454"/>
        <w:jc w:val="both"/>
      </w:pPr>
      <w:r>
        <w:rPr>
          <w:sz w:val="20"/>
        </w:rPr>
        <w:t xml:space="preserve">NIST (2015) </w:t>
      </w:r>
      <w:r>
        <w:rPr>
          <w:i/>
          <w:sz w:val="20"/>
        </w:rPr>
        <w:t>Secure Hash Standard (SHS)</w:t>
      </w:r>
      <w:r>
        <w:rPr>
          <w:sz w:val="20"/>
        </w:rPr>
        <w:t>, FIPS PUB 180-4, National Institute of Standards and Technology.</w:t>
      </w:r>
    </w:p>
    <w:p w14:paraId="3D26CE58" w14:textId="77777777" w:rsidR="007C539C" w:rsidRDefault="00000000" w:rsidP="00FE3F9E">
      <w:pPr>
        <w:spacing w:after="60"/>
        <w:ind w:left="454" w:hanging="454"/>
        <w:jc w:val="both"/>
      </w:pPr>
      <w:r>
        <w:rPr>
          <w:sz w:val="20"/>
        </w:rPr>
        <w:t>Palanisamy, B., Chalapathi, G.S.S., Hassija, V. and Buyya, R. (2026) ‘Security and privacy in retrieval-augmented generation: architectures, threats, defenses, and future directions for building trustworthy systems’, arXiv preprint arXiv:2606.25533.</w:t>
      </w:r>
    </w:p>
    <w:p w14:paraId="14C6E162" w14:textId="77777777" w:rsidR="007C539C" w:rsidRDefault="00000000" w:rsidP="00FE3F9E">
      <w:pPr>
        <w:spacing w:after="60"/>
        <w:ind w:left="454" w:hanging="454"/>
        <w:jc w:val="both"/>
      </w:pPr>
      <w:r>
        <w:rPr>
          <w:sz w:val="20"/>
        </w:rPr>
        <w:t>Qiu, Z., Qu, W., Zhang, J. and Yuan, B. (2026) ‘V3DB: audit-on-demand zero-knowledge proofs for verifiable vector search over committed snapshots’, arXiv preprint arXiv:2603.03065.</w:t>
      </w:r>
    </w:p>
    <w:p w14:paraId="2CC13728" w14:textId="77777777" w:rsidR="007C539C" w:rsidRDefault="00000000" w:rsidP="00FE3F9E">
      <w:pPr>
        <w:spacing w:after="60"/>
        <w:ind w:left="454" w:hanging="454"/>
        <w:jc w:val="both"/>
      </w:pPr>
      <w:r>
        <w:rPr>
          <w:sz w:val="20"/>
        </w:rPr>
        <w:t xml:space="preserve">Reimers, N. and Gurevych, I. (2019) ‘Sentence-BERT: sentence embeddings using Siamese BERT-networks’, in </w:t>
      </w:r>
      <w:r>
        <w:rPr>
          <w:i/>
          <w:sz w:val="20"/>
        </w:rPr>
        <w:t>Proceedings of EMNLP-IJCNLP</w:t>
      </w:r>
      <w:r>
        <w:rPr>
          <w:sz w:val="20"/>
        </w:rPr>
        <w:t>, pp.3982–3992.</w:t>
      </w:r>
    </w:p>
    <w:p w14:paraId="0B6DC91C" w14:textId="77777777" w:rsidR="007C539C" w:rsidRDefault="00000000" w:rsidP="00FE3F9E">
      <w:pPr>
        <w:spacing w:after="60"/>
        <w:ind w:left="454" w:hanging="454"/>
        <w:jc w:val="both"/>
      </w:pPr>
      <w:r>
        <w:rPr>
          <w:sz w:val="20"/>
        </w:rPr>
        <w:t xml:space="preserve">Robertson, S. and Zaragoza, H. (2009) ‘The probabilistic relevance framework: BM25 and beyond’, </w:t>
      </w:r>
      <w:r>
        <w:rPr>
          <w:i/>
          <w:sz w:val="20"/>
        </w:rPr>
        <w:t>Foundations and Trends in Information Retrieval</w:t>
      </w:r>
      <w:r>
        <w:rPr>
          <w:sz w:val="20"/>
        </w:rPr>
        <w:t>, Vol. 3, No. 4, pp.333–389.</w:t>
      </w:r>
    </w:p>
    <w:p w14:paraId="0DC8E6E8" w14:textId="77777777" w:rsidR="007C539C" w:rsidRDefault="00000000" w:rsidP="00FE3F9E">
      <w:pPr>
        <w:spacing w:after="60"/>
        <w:ind w:left="454" w:hanging="454"/>
        <w:jc w:val="both"/>
      </w:pPr>
      <w:r>
        <w:rPr>
          <w:sz w:val="20"/>
        </w:rPr>
        <w:t xml:space="preserve">Todd, P. (2018) </w:t>
      </w:r>
      <w:r>
        <w:rPr>
          <w:i/>
          <w:sz w:val="20"/>
        </w:rPr>
        <w:t>Merkle Mountain Ranges</w:t>
      </w:r>
      <w:r>
        <w:rPr>
          <w:sz w:val="20"/>
        </w:rPr>
        <w:t>, GitHub repository specification [online] https://github.com/opentimestamps/opentimestamps-server/blob/master/doc/merkle-mountain-range.md.</w:t>
      </w:r>
    </w:p>
    <w:p w14:paraId="6F4EFA71" w14:textId="77777777" w:rsidR="007C539C" w:rsidRDefault="00000000" w:rsidP="00FE3F9E">
      <w:pPr>
        <w:spacing w:after="60"/>
        <w:ind w:left="454" w:hanging="454"/>
        <w:jc w:val="both"/>
      </w:pPr>
      <w:r>
        <w:rPr>
          <w:sz w:val="20"/>
        </w:rPr>
        <w:t xml:space="preserve">Wang, W., Wei, F., Dong, L., Bao, H., Yang, N. and Zhou, M. (2020) ‘MiniLM: deep self-attention distillation for task-agnostic compression of pre-trained transformers’, in </w:t>
      </w:r>
      <w:r>
        <w:rPr>
          <w:i/>
          <w:sz w:val="20"/>
        </w:rPr>
        <w:t>Advances in Neural Information Processing Systems (NeurIPS)</w:t>
      </w:r>
      <w:r>
        <w:rPr>
          <w:sz w:val="20"/>
        </w:rPr>
        <w:t>, Vol. 33, pp.5776–5788.</w:t>
      </w:r>
    </w:p>
    <w:p w14:paraId="43EAA8AD" w14:textId="77777777" w:rsidR="007C539C" w:rsidRDefault="00000000" w:rsidP="00FE3F9E">
      <w:pPr>
        <w:spacing w:after="60"/>
        <w:ind w:left="454" w:hanging="454"/>
        <w:jc w:val="both"/>
      </w:pPr>
      <w:r>
        <w:rPr>
          <w:sz w:val="20"/>
        </w:rPr>
        <w:t>Wu, H. et al. (2025) ‘Zero-knowledge verifiable graph query evaluation via expansion-centric operator decomposition’, arXiv preprint arXiv:2507.00427.</w:t>
      </w:r>
    </w:p>
    <w:p w14:paraId="1C55D6C8" w14:textId="77777777" w:rsidR="007C539C" w:rsidRDefault="00000000" w:rsidP="00FE3F9E">
      <w:pPr>
        <w:spacing w:after="60"/>
        <w:ind w:left="454" w:hanging="454"/>
        <w:jc w:val="both"/>
      </w:pPr>
      <w:r>
        <w:rPr>
          <w:sz w:val="20"/>
        </w:rPr>
        <w:t>Yan, S.Q. et al. (2024) ‘Corrective retrieval augmented generation’, arXiv preprint arXiv:2401.15884.</w:t>
      </w:r>
    </w:p>
    <w:p w14:paraId="241D79A5" w14:textId="77777777" w:rsidR="007C539C" w:rsidRDefault="00000000" w:rsidP="00FE3F9E">
      <w:pPr>
        <w:spacing w:after="60"/>
        <w:ind w:left="454" w:hanging="454"/>
        <w:jc w:val="both"/>
      </w:pPr>
      <w:r>
        <w:rPr>
          <w:sz w:val="20"/>
        </w:rPr>
        <w:t>Ye, H., Guo, J., Liu, Z. and Lam, K.-Y. (2026) ‘ppRAG: efficient privacy-preserving retrieval-augmented generation with distance-preserving encryption’, arXiv preprint arXiv:2601.12331.</w:t>
      </w:r>
    </w:p>
    <w:p w14:paraId="19D07141" w14:textId="77777777" w:rsidR="007C539C" w:rsidRDefault="00000000" w:rsidP="00FE3F9E">
      <w:pPr>
        <w:spacing w:after="60"/>
        <w:ind w:left="454" w:hanging="454"/>
        <w:jc w:val="both"/>
        <w:rPr>
          <w:sz w:val="20"/>
        </w:rPr>
      </w:pPr>
      <w:r>
        <w:rPr>
          <w:sz w:val="20"/>
        </w:rPr>
        <w:lastRenderedPageBreak/>
        <w:t xml:space="preserve">Zhang, Z. et al. (2026) ‘VERIF: an efficient zero-knowledge proof system for verifying IVF-Flat retrieval in RAG services’, </w:t>
      </w:r>
      <w:r>
        <w:rPr>
          <w:i/>
          <w:sz w:val="20"/>
        </w:rPr>
        <w:t xml:space="preserve">IACR Cryptology </w:t>
      </w:r>
      <w:proofErr w:type="spellStart"/>
      <w:r>
        <w:rPr>
          <w:i/>
          <w:sz w:val="20"/>
        </w:rPr>
        <w:t>ePrint</w:t>
      </w:r>
      <w:proofErr w:type="spellEnd"/>
      <w:r>
        <w:rPr>
          <w:i/>
          <w:sz w:val="20"/>
        </w:rPr>
        <w:t xml:space="preserve"> Archive</w:t>
      </w:r>
      <w:r>
        <w:rPr>
          <w:sz w:val="20"/>
        </w:rPr>
        <w:t>, Report 2026/1802.</w:t>
      </w:r>
    </w:p>
    <w:p w14:paraId="1C13837C" w14:textId="67047753" w:rsidR="007C539C" w:rsidRDefault="007C539C">
      <w:pPr>
        <w:spacing w:after="60"/>
        <w:jc w:val="both"/>
      </w:pPr>
    </w:p>
    <w:sectPr w:rsidR="007C539C" w:rsidSect="00034616">
      <w:footerReference w:type="default" r:id="rId15"/>
      <w:pgSz w:w="11906" w:h="16838"/>
      <w:pgMar w:top="1417"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BEA6" w14:textId="77777777" w:rsidR="00454804" w:rsidRDefault="00454804">
      <w:pPr>
        <w:spacing w:after="0" w:line="240" w:lineRule="auto"/>
      </w:pPr>
      <w:r>
        <w:separator/>
      </w:r>
    </w:p>
  </w:endnote>
  <w:endnote w:type="continuationSeparator" w:id="0">
    <w:p w14:paraId="5D0E5D5F" w14:textId="77777777" w:rsidR="00454804" w:rsidRDefault="00454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6ED3" w14:textId="77777777" w:rsidR="007C539C" w:rsidRDefault="00000000">
    <w:pPr>
      <w:pStyle w:val="Footer"/>
      <w:jc w:val="center"/>
    </w:pPr>
    <w:r>
      <w:rPr>
        <w:sz w:val="18"/>
      </w:rPr>
      <w:fldChar w:fldCharType="begin"/>
    </w:r>
    <w:r>
      <w:rPr>
        <w:sz w:val="18"/>
      </w:rPr>
      <w:instrText>PAGE</w:instrText>
    </w:r>
    <w:r w:rsidR="00FE3F9E">
      <w:rPr>
        <w:sz w:val="18"/>
      </w:rPr>
      <w:fldChar w:fldCharType="separate"/>
    </w:r>
    <w:r w:rsidR="00FE3F9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3A40" w14:textId="77777777" w:rsidR="00454804" w:rsidRDefault="00454804">
      <w:pPr>
        <w:spacing w:after="0" w:line="240" w:lineRule="auto"/>
      </w:pPr>
      <w:r>
        <w:separator/>
      </w:r>
    </w:p>
  </w:footnote>
  <w:footnote w:type="continuationSeparator" w:id="0">
    <w:p w14:paraId="29EF776D" w14:textId="77777777" w:rsidR="00454804" w:rsidRDefault="00454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01475">
    <w:abstractNumId w:val="8"/>
  </w:num>
  <w:num w:numId="2" w16cid:durableId="1669822460">
    <w:abstractNumId w:val="6"/>
  </w:num>
  <w:num w:numId="3" w16cid:durableId="801852609">
    <w:abstractNumId w:val="5"/>
  </w:num>
  <w:num w:numId="4" w16cid:durableId="982849952">
    <w:abstractNumId w:val="4"/>
  </w:num>
  <w:num w:numId="5" w16cid:durableId="1675572727">
    <w:abstractNumId w:val="7"/>
  </w:num>
  <w:num w:numId="6" w16cid:durableId="1325742860">
    <w:abstractNumId w:val="3"/>
  </w:num>
  <w:num w:numId="7" w16cid:durableId="953444507">
    <w:abstractNumId w:val="2"/>
  </w:num>
  <w:num w:numId="8" w16cid:durableId="555318963">
    <w:abstractNumId w:val="1"/>
  </w:num>
  <w:num w:numId="9" w16cid:durableId="137265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9AE"/>
    <w:rsid w:val="0029639D"/>
    <w:rsid w:val="00326F90"/>
    <w:rsid w:val="00454804"/>
    <w:rsid w:val="007C539C"/>
    <w:rsid w:val="008854AA"/>
    <w:rsid w:val="00AA1D8D"/>
    <w:rsid w:val="00B47730"/>
    <w:rsid w:val="00CB0664"/>
    <w:rsid w:val="00FC693F"/>
    <w:rsid w:val="00FE3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F7058"/>
  <w14:defaultImageDpi w14:val="300"/>
  <w15:docId w15:val="{18ED4EB2-26F8-4048-AF80-71AFDE65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after="80"/>
      <w:outlineLvl w:val="0"/>
    </w:pPr>
    <w:rPr>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5835</Words>
  <Characters>33264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MAHADHEVAN S</cp:lastModifiedBy>
  <cp:revision>2</cp:revision>
  <dcterms:created xsi:type="dcterms:W3CDTF">2013-12-23T23:15:00Z</dcterms:created>
  <dcterms:modified xsi:type="dcterms:W3CDTF">2026-10-23T16:57:00Z</dcterms:modified>
  <cp:category/>
</cp:coreProperties>
</file>