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2E75B6"/>
          <w:sz w:val="20"/>
          <w:szCs w:val="20"/>
        </w:rPr>
        <w:t xml:space="preserve">DOCUMENT 02</w:t>
      </w:r>
    </w:p>
    <w:p>
      <w:pPr>
        <w:spacing w:after="120"/>
        <w:jc w:val="center"/>
      </w:pPr>
      <w:r>
        <w:rPr>
          <w:rFonts w:ascii="Arial" w:cs="Arial" w:eastAsia="Arial" w:hAnsi="Arial"/>
          <w:b/>
          <w:bCs/>
          <w:color w:val="1F4E79"/>
          <w:sz w:val="36"/>
          <w:szCs w:val="36"/>
        </w:rPr>
        <w:t xml:space="preserve">Business Requirements Document (BRD)</w:t>
      </w:r>
    </w:p>
    <w:p>
      <w:pPr>
        <w:spacing w:after="80"/>
        <w:jc w:val="center"/>
      </w:pPr>
      <w:r>
        <w:rPr>
          <w:rFonts w:ascii="Arial" w:cs="Arial" w:eastAsia="Arial" w:hAnsi="Arial"/>
          <w:b/>
          <w:bCs/>
          <w:color w:val="1F4E79"/>
          <w:sz w:val="40"/>
          <w:szCs w:val="40"/>
        </w:rPr>
        <w:t xml:space="preserve">CampusDesk AI</w:t>
      </w:r>
    </w:p>
    <w:p>
      <w:pPr>
        <w:spacing w:after="200"/>
        <w:jc w:val="center"/>
      </w:pPr>
      <w:r>
        <w:rPr>
          <w:rFonts w:ascii="Arial" w:cs="Arial" w:eastAsia="Arial" w:hAnsi="Arial"/>
          <w:i/>
          <w:iCs/>
          <w:color w:val="404040"/>
          <w:sz w:val="22"/>
          <w:szCs w:val="22"/>
        </w:rPr>
        <w:t xml:space="preserve">AI-Powered University IT Service Management Platform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Version</w:t>
            </w:r>
          </w:p>
        </w:tc>
        <w:tc>
          <w:tcPr>
            <w:tcW w:type="dxa" w:w="252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Document Type</w:t>
            </w:r>
          </w:p>
        </w:tc>
        <w:tc>
          <w:tcPr>
            <w:tcW w:type="dxa" w:w="252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Platform</w:t>
            </w:r>
          </w:p>
        </w:tc>
        <w:tc>
          <w:tcPr>
            <w:tcW w:type="dxa" w:w="252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Duration</w:t>
            </w:r>
          </w:p>
        </w:tc>
      </w:tr>
      <w:tr>
        <w:tc>
          <w:tcPr>
            <w:tcW w:type="dxa" w:w="252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1.0 (MVP)</w:t>
            </w:r>
          </w:p>
        </w:tc>
        <w:tc>
          <w:tcPr>
            <w:tcW w:type="dxa" w:w="252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Business Requirements</w:t>
            </w:r>
          </w:p>
        </w:tc>
        <w:tc>
          <w:tcPr>
            <w:tcW w:type="dxa" w:w="252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ServiceNow + Next.js</w:t>
            </w:r>
          </w:p>
        </w:tc>
        <w:tc>
          <w:tcPr>
            <w:tcW w:type="dxa" w:w="252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 Weeks (MVP)</w:t>
            </w:r>
          </w:p>
        </w:tc>
      </w:tr>
    </w:tbl>
    <w:p>
      <w:pPr>
        <w:spacing w:after="80"/>
      </w:pPr>
    </w:p>
    <w:p>
      <w:pPr>
        <w:spacing w:after="200"/>
        <w:jc w:val="center"/>
      </w:pPr>
      <w:r>
        <w:rPr>
          <w:rFonts w:ascii="Arial" w:cs="Arial" w:eastAsia="Arial" w:hAnsi="Arial"/>
          <w:color w:val="666666"/>
          <w:sz w:val="18"/>
          <w:szCs w:val="18"/>
        </w:rPr>
        <w:t xml:space="preserve">Product: CampusDesk AI  |  Industry: Higher Education  |  Project Type: SaaS Product</w:t>
      </w:r>
    </w:p>
    <w:p>
      <w:pPr>
        <w:pStyle w:val="Heading1"/>
        <w:spacing w:after="200" w:before="360"/>
      </w:pPr>
      <w:r>
        <w:rPr>
          <w:rFonts w:ascii="Arial" w:cs="Arial" w:eastAsia="Arial" w:hAnsi="Arial"/>
          <w:b/>
          <w:bCs/>
          <w:color w:val="1F4E79"/>
          <w:sz w:val="32"/>
          <w:szCs w:val="32"/>
        </w:rPr>
        <w:t xml:space="preserve">1. Executive Summary</w:t>
      </w:r>
    </w:p>
    <w:p>
      <w:pPr>
        <w:spacing w:after="120"/>
      </w:pPr>
      <w:r>
        <w:rPr>
          <w:rFonts w:ascii="Arial" w:cs="Arial" w:eastAsia="Arial" w:hAnsi="Arial"/>
          <w:sz w:val="22"/>
          <w:szCs w:val="22"/>
        </w:rPr>
        <w:t xml:space="preserve">Higher education institutions increasingly rely on digital services to support teaching, learning, research, and administration. However, many universities continue to manage IT support using fragmented communication channels such as emails, phone calls, walk-in requests, and spreadsheets. These disconnected processes lead to delayed issue resolution, inconsistent service quality, poor visibility into IT operations, and low student satisfaction.</w:t>
      </w:r>
    </w:p>
    <w:p>
      <w:pPr>
        <w:spacing w:after="120"/>
      </w:pPr>
      <w:r>
        <w:rPr>
          <w:rFonts w:ascii="Arial" w:cs="Arial" w:eastAsia="Arial" w:hAnsi="Arial"/>
          <w:sz w:val="22"/>
          <w:szCs w:val="22"/>
        </w:rPr>
        <w:t xml:space="preserve">CampusDesk AI aims to modernize university IT service management by providing a centralized, AI-powered SaaS platform built on ServiceNow. The platform enables students, faculty, and staff to access IT services through a unified self-service portal while automating ticket routing, knowledge management, SLA monitoring, and operational reporting.</w:t>
      </w:r>
    </w:p>
    <w:p>
      <w:pPr>
        <w:pStyle w:val="Heading1"/>
        <w:spacing w:after="200" w:before="360"/>
      </w:pPr>
      <w:r>
        <w:rPr>
          <w:rFonts w:ascii="Arial" w:cs="Arial" w:eastAsia="Arial" w:hAnsi="Arial"/>
          <w:b/>
          <w:bCs/>
          <w:color w:val="1F4E79"/>
          <w:sz w:val="32"/>
          <w:szCs w:val="32"/>
        </w:rPr>
        <w:t xml:space="preserve">2. Business Problem Statement</w:t>
      </w:r>
    </w:p>
    <w:p>
      <w:pPr>
        <w:spacing w:after="120"/>
      </w:pPr>
      <w:r>
        <w:rPr>
          <w:rFonts w:ascii="Arial" w:cs="Arial" w:eastAsia="Arial" w:hAnsi="Arial"/>
          <w:sz w:val="22"/>
          <w:szCs w:val="22"/>
        </w:rPr>
        <w:t xml:space="preserve">Universities face increasing demand for IT support due to digital learning environments, online examinations, virtual classrooms, campus Wi-Fi, software licensing, laboratory systems, and institutional applications.</w:t>
      </w:r>
    </w:p>
    <w:p>
      <w:pPr>
        <w:spacing w:after="120"/>
      </w:pPr>
      <w:r>
        <w:rPr>
          <w:rFonts w:ascii="Arial" w:cs="Arial" w:eastAsia="Arial" w:hAnsi="Arial"/>
          <w:sz w:val="22"/>
          <w:szCs w:val="22"/>
        </w:rPr>
        <w:t xml:space="preserve">Most institutions lack a unified support platform capable of efficiently managing these requests.</w:t>
      </w:r>
    </w:p>
    <w:p>
      <w:pPr>
        <w:spacing w:after="120"/>
      </w:pPr>
      <w:r>
        <w:rPr>
          <w:rFonts w:ascii="Arial" w:cs="Arial" w:eastAsia="Arial" w:hAnsi="Arial"/>
          <w:sz w:val="22"/>
          <w:szCs w:val="22"/>
        </w:rPr>
        <w:t xml:space="preserve">Current processes are often:</w:t>
      </w:r>
    </w:p>
    <w:p>
      <w:pPr>
        <w:pStyle w:val="ListParagraph"/>
        <w:numPr>
          <w:ilvl w:val="0"/>
          <w:numId w:val="2"/>
        </w:numPr>
        <w:spacing w:after="80"/>
      </w:pPr>
      <w:r>
        <w:rPr>
          <w:rFonts w:ascii="Arial" w:cs="Arial" w:eastAsia="Arial" w:hAnsi="Arial"/>
          <w:sz w:val="22"/>
          <w:szCs w:val="22"/>
        </w:rPr>
        <w:t xml:space="preserve">Manual</w:t>
      </w:r>
    </w:p>
    <w:p>
      <w:pPr>
        <w:pStyle w:val="ListParagraph"/>
        <w:numPr>
          <w:ilvl w:val="0"/>
          <w:numId w:val="2"/>
        </w:numPr>
        <w:spacing w:after="80"/>
      </w:pPr>
      <w:r>
        <w:rPr>
          <w:rFonts w:ascii="Arial" w:cs="Arial" w:eastAsia="Arial" w:hAnsi="Arial"/>
          <w:sz w:val="22"/>
          <w:szCs w:val="22"/>
        </w:rPr>
        <w:t xml:space="preserve">Time-consuming</w:t>
      </w:r>
    </w:p>
    <w:p>
      <w:pPr>
        <w:pStyle w:val="ListParagraph"/>
        <w:numPr>
          <w:ilvl w:val="0"/>
          <w:numId w:val="2"/>
        </w:numPr>
        <w:spacing w:after="80"/>
      </w:pPr>
      <w:r>
        <w:rPr>
          <w:rFonts w:ascii="Arial" w:cs="Arial" w:eastAsia="Arial" w:hAnsi="Arial"/>
          <w:sz w:val="22"/>
          <w:szCs w:val="22"/>
        </w:rPr>
        <w:t xml:space="preserve">Difficult to monitor</w:t>
      </w:r>
    </w:p>
    <w:p>
      <w:pPr>
        <w:pStyle w:val="ListParagraph"/>
        <w:numPr>
          <w:ilvl w:val="0"/>
          <w:numId w:val="2"/>
        </w:numPr>
        <w:spacing w:after="80"/>
      </w:pPr>
      <w:r>
        <w:rPr>
          <w:rFonts w:ascii="Arial" w:cs="Arial" w:eastAsia="Arial" w:hAnsi="Arial"/>
          <w:sz w:val="22"/>
          <w:szCs w:val="22"/>
        </w:rPr>
        <w:t xml:space="preserve">Poorly documented</w:t>
      </w:r>
    </w:p>
    <w:p>
      <w:pPr>
        <w:pStyle w:val="ListParagraph"/>
        <w:numPr>
          <w:ilvl w:val="0"/>
          <w:numId w:val="2"/>
        </w:numPr>
        <w:spacing w:after="80"/>
      </w:pPr>
      <w:r>
        <w:rPr>
          <w:rFonts w:ascii="Arial" w:cs="Arial" w:eastAsia="Arial" w:hAnsi="Arial"/>
          <w:sz w:val="22"/>
          <w:szCs w:val="22"/>
        </w:rPr>
        <w:t xml:space="preserve">Highly dependent on individual staff</w:t>
      </w:r>
    </w:p>
    <w:p>
      <w:pPr>
        <w:spacing w:after="80"/>
      </w:pPr>
    </w:p>
    <w:p>
      <w:pPr>
        <w:spacing w:after="120"/>
      </w:pPr>
      <w:r>
        <w:rPr>
          <w:rFonts w:ascii="Arial" w:cs="Arial" w:eastAsia="Arial" w:hAnsi="Arial"/>
          <w:sz w:val="22"/>
          <w:szCs w:val="22"/>
        </w:rPr>
        <w:t xml:space="preserve">As a result, support teams spend significant time managing repetitive requests rather than solving complex technical problems.</w:t>
      </w:r>
    </w:p>
    <w:p>
      <w:pPr>
        <w:pStyle w:val="Heading1"/>
        <w:spacing w:after="200" w:before="360"/>
      </w:pPr>
      <w:r>
        <w:rPr>
          <w:rFonts w:ascii="Arial" w:cs="Arial" w:eastAsia="Arial" w:hAnsi="Arial"/>
          <w:b/>
          <w:bCs/>
          <w:color w:val="1F4E79"/>
          <w:sz w:val="32"/>
          <w:szCs w:val="32"/>
        </w:rPr>
        <w:t xml:space="preserve">3. Current Business Process (As-Is)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120"/>
              <w:left w:type="dxa" w:w="200"/>
              <w:bottom w:type="dxa" w:w="120"/>
              <w:right w:type="dxa" w:w="200"/>
            </w:tcMar>
          </w:tcPr>
          <w:p>
            <w:pPr>
              <w:spacing w:after="80"/>
              <w:jc w:val="center"/>
            </w:pPr>
            <w:r>
              <w:rPr>
                <w:rFonts w:ascii="Arial" w:cs="Arial" w:eastAsia="Arial" w:hAnsi="Arial"/>
                <w:b/>
                <w:bCs/>
                <w:sz w:val="20"/>
                <w:szCs w:val="20"/>
              </w:rPr>
              <w:t xml:space="preserve">Student/Faculty experiences an IT issue</w:t>
            </w:r>
          </w:p>
          <w:p>
            <w:pPr>
              <w:spacing w:after="60"/>
              <w:jc w:val="center"/>
            </w:pPr>
            <w:r>
              <w:rPr>
                <w:rFonts w:ascii="Arial" w:cs="Arial" w:eastAsia="Arial" w:hAnsi="Arial"/>
                <w:color w:val="2E75B6"/>
                <w:sz w:val="20"/>
                <w:szCs w:val="20"/>
              </w:rPr>
              <w:t xml:space="preserve">▼</w:t>
            </w:r>
          </w:p>
          <w:p>
            <w:pPr>
              <w:spacing w:after="40"/>
              <w:jc w:val="center"/>
            </w:pPr>
            <w:r>
              <w:rPr>
                <w:rFonts w:ascii="Arial" w:cs="Arial" w:eastAsia="Arial" w:hAnsi="Arial"/>
                <w:b/>
                <w:bCs/>
                <w:sz w:val="20"/>
                <w:szCs w:val="20"/>
              </w:rPr>
              <w:t xml:space="preserve">Contacts IT Helpdesk</w:t>
            </w:r>
          </w:p>
          <w:p>
            <w:pPr>
              <w:spacing w:after="20"/>
              <w:jc w:val="center"/>
            </w:pPr>
            <w:r>
              <w:rPr>
                <w:rFonts w:ascii="Arial" w:cs="Arial" w:eastAsia="Arial" w:hAnsi="Arial"/>
                <w:color w:val="666666"/>
                <w:sz w:val="18"/>
                <w:szCs w:val="18"/>
              </w:rPr>
              <w:t xml:space="preserve">Email  •  Phone  •  Walk-in  •  WhatsApp</w:t>
            </w:r>
          </w:p>
          <w:p>
            <w:pPr>
              <w:spacing w:after="60"/>
              <w:jc w:val="center"/>
            </w:pPr>
            <w:r>
              <w:rPr>
                <w:rFonts w:ascii="Arial" w:cs="Arial" w:eastAsia="Arial" w:hAnsi="Arial"/>
                <w:color w:val="2E75B6"/>
                <w:sz w:val="20"/>
                <w:szCs w:val="20"/>
              </w:rPr>
              <w:t xml:space="preserve">▼</w:t>
            </w:r>
          </w:p>
          <w:p>
            <w:pPr>
              <w:spacing w:after="60"/>
              <w:jc w:val="center"/>
            </w:pPr>
            <w:r>
              <w:rPr>
                <w:rFonts w:ascii="Arial" w:cs="Arial" w:eastAsia="Arial" w:hAnsi="Arial"/>
                <w:sz w:val="20"/>
                <w:szCs w:val="20"/>
              </w:rPr>
              <w:t xml:space="preserve">IT Staff manually records request</w:t>
            </w:r>
          </w:p>
          <w:p>
            <w:pPr>
              <w:spacing w:after="60"/>
              <w:jc w:val="center"/>
            </w:pPr>
            <w:r>
              <w:rPr>
                <w:rFonts w:ascii="Arial" w:cs="Arial" w:eastAsia="Arial" w:hAnsi="Arial"/>
                <w:color w:val="2E75B6"/>
                <w:sz w:val="20"/>
                <w:szCs w:val="20"/>
              </w:rPr>
              <w:t xml:space="preserve">▼</w:t>
            </w:r>
          </w:p>
          <w:p>
            <w:pPr>
              <w:spacing w:after="60"/>
              <w:jc w:val="center"/>
            </w:pPr>
            <w:r>
              <w:rPr>
                <w:rFonts w:ascii="Arial" w:cs="Arial" w:eastAsia="Arial" w:hAnsi="Arial"/>
                <w:sz w:val="20"/>
                <w:szCs w:val="20"/>
              </w:rPr>
              <w:t xml:space="preserve">Ticket assigned manually</w:t>
            </w:r>
          </w:p>
          <w:p>
            <w:pPr>
              <w:spacing w:after="60"/>
              <w:jc w:val="center"/>
            </w:pPr>
            <w:r>
              <w:rPr>
                <w:rFonts w:ascii="Arial" w:cs="Arial" w:eastAsia="Arial" w:hAnsi="Arial"/>
                <w:color w:val="2E75B6"/>
                <w:sz w:val="20"/>
                <w:szCs w:val="20"/>
              </w:rPr>
              <w:t xml:space="preserve">▼</w:t>
            </w:r>
          </w:p>
          <w:p>
            <w:pPr>
              <w:spacing w:after="60"/>
              <w:jc w:val="center"/>
            </w:pPr>
            <w:r>
              <w:rPr>
                <w:rFonts w:ascii="Arial" w:cs="Arial" w:eastAsia="Arial" w:hAnsi="Arial"/>
                <w:sz w:val="20"/>
                <w:szCs w:val="20"/>
              </w:rPr>
              <w:t xml:space="preserve">Technician investigates</w:t>
            </w:r>
          </w:p>
          <w:p>
            <w:pPr>
              <w:spacing w:after="60"/>
              <w:jc w:val="center"/>
            </w:pPr>
            <w:r>
              <w:rPr>
                <w:rFonts w:ascii="Arial" w:cs="Arial" w:eastAsia="Arial" w:hAnsi="Arial"/>
                <w:color w:val="2E75B6"/>
                <w:sz w:val="20"/>
                <w:szCs w:val="20"/>
              </w:rPr>
              <w:t xml:space="preserve">▼</w:t>
            </w:r>
          </w:p>
          <w:p>
            <w:pPr>
              <w:spacing w:after="60"/>
              <w:jc w:val="center"/>
            </w:pPr>
            <w:r>
              <w:rPr>
                <w:rFonts w:ascii="Arial" w:cs="Arial" w:eastAsia="Arial" w:hAnsi="Arial"/>
                <w:sz w:val="20"/>
                <w:szCs w:val="20"/>
              </w:rPr>
              <w:t xml:space="preserve">Student repeatedly asks for updates</w:t>
            </w:r>
          </w:p>
          <w:p>
            <w:pPr>
              <w:spacing w:after="60"/>
              <w:jc w:val="center"/>
            </w:pPr>
            <w:r>
              <w:rPr>
                <w:rFonts w:ascii="Arial" w:cs="Arial" w:eastAsia="Arial" w:hAnsi="Arial"/>
                <w:color w:val="2E75B6"/>
                <w:sz w:val="20"/>
                <w:szCs w:val="20"/>
              </w:rPr>
              <w:t xml:space="preserve">▼</w:t>
            </w:r>
          </w:p>
          <w:p>
            <w:pPr>
              <w:spacing w:after="60"/>
              <w:jc w:val="center"/>
            </w:pPr>
            <w:r>
              <w:rPr>
                <w:rFonts w:ascii="Arial" w:cs="Arial" w:eastAsia="Arial" w:hAnsi="Arial"/>
                <w:sz w:val="20"/>
                <w:szCs w:val="20"/>
              </w:rPr>
              <w:t xml:space="preserve">Issue resolved</w:t>
            </w:r>
          </w:p>
          <w:p>
            <w:pPr>
              <w:spacing w:after="60"/>
              <w:jc w:val="center"/>
            </w:pPr>
            <w:r>
              <w:rPr>
                <w:rFonts w:ascii="Arial" w:cs="Arial" w:eastAsia="Arial" w:hAnsi="Arial"/>
                <w:color w:val="2E75B6"/>
                <w:sz w:val="20"/>
                <w:szCs w:val="20"/>
              </w:rPr>
              <w:t xml:space="preserve">▼</w:t>
            </w:r>
          </w:p>
          <w:p>
            <w:pPr>
              <w:spacing w:after="60"/>
              <w:jc w:val="center"/>
            </w:pPr>
            <w:r>
              <w:rPr>
                <w:rFonts w:ascii="Arial" w:cs="Arial" w:eastAsia="Arial" w:hAnsi="Arial"/>
                <w:sz w:val="20"/>
                <w:szCs w:val="20"/>
              </w:rPr>
              <w:t xml:space="preserve">Ticket closed manually</w:t>
            </w:r>
          </w:p>
          <w:p>
            <w:pPr>
              <w:spacing w:after="60"/>
              <w:jc w:val="center"/>
            </w:pPr>
            <w:r>
              <w:rPr>
                <w:rFonts w:ascii="Arial" w:cs="Arial" w:eastAsia="Arial" w:hAnsi="Arial"/>
                <w:color w:val="2E75B6"/>
                <w:sz w:val="20"/>
                <w:szCs w:val="20"/>
              </w:rPr>
              <w:t xml:space="preserve">▼</w:t>
            </w:r>
          </w:p>
          <w:p>
            <w:pPr>
              <w:spacing w:after="40"/>
              <w:jc w:val="center"/>
            </w:pPr>
            <w:r>
              <w:rPr>
                <w:rFonts w:ascii="Arial" w:cs="Arial" w:eastAsia="Arial" w:hAnsi="Arial"/>
                <w:b/>
                <w:bCs/>
                <w:color w:val="C00000"/>
                <w:sz w:val="20"/>
                <w:szCs w:val="20"/>
              </w:rPr>
              <w:t xml:space="preserve">Little or no reporting</w:t>
            </w:r>
          </w:p>
        </w:tc>
      </w:tr>
    </w:tbl>
    <w:p>
      <w:pPr>
        <w:pStyle w:val="Heading1"/>
        <w:spacing w:after="200" w:before="360"/>
      </w:pPr>
      <w:r>
        <w:rPr>
          <w:rFonts w:ascii="Arial" w:cs="Arial" w:eastAsia="Arial" w:hAnsi="Arial"/>
          <w:b/>
          <w:bCs/>
          <w:color w:val="1F4E79"/>
          <w:sz w:val="32"/>
          <w:szCs w:val="32"/>
        </w:rPr>
        <w:t xml:space="preserve">4. Existing Business Challenges</w:t>
      </w:r>
    </w:p>
    <w:p>
      <w:pPr>
        <w:pStyle w:val="Heading2"/>
        <w:spacing w:after="160" w:before="280"/>
      </w:pPr>
      <w:r>
        <w:rPr>
          <w:rFonts w:ascii="Arial" w:cs="Arial" w:eastAsia="Arial" w:hAnsi="Arial"/>
          <w:b/>
          <w:bCs/>
          <w:color w:val="2E75B6"/>
          <w:sz w:val="26"/>
          <w:szCs w:val="26"/>
        </w:rPr>
        <w:t xml:space="preserve">Student Challenges</w:t>
      </w:r>
    </w:p>
    <w:p>
      <w:pPr>
        <w:pStyle w:val="ListParagraph"/>
        <w:numPr>
          <w:ilvl w:val="0"/>
          <w:numId w:val="3"/>
        </w:numPr>
        <w:spacing w:after="80"/>
      </w:pPr>
      <w:r>
        <w:rPr>
          <w:rFonts w:ascii="Arial" w:cs="Arial" w:eastAsia="Arial" w:hAnsi="Arial"/>
          <w:sz w:val="22"/>
          <w:szCs w:val="22"/>
        </w:rPr>
        <w:t xml:space="preserve">Long waiting time before receiving support.</w:t>
      </w:r>
    </w:p>
    <w:p>
      <w:pPr>
        <w:pStyle w:val="ListParagraph"/>
        <w:numPr>
          <w:ilvl w:val="0"/>
          <w:numId w:val="3"/>
        </w:numPr>
        <w:spacing w:after="80"/>
      </w:pPr>
      <w:r>
        <w:rPr>
          <w:rFonts w:ascii="Arial" w:cs="Arial" w:eastAsia="Arial" w:hAnsi="Arial"/>
          <w:sz w:val="22"/>
          <w:szCs w:val="22"/>
        </w:rPr>
        <w:t xml:space="preserve">No visibility into request progress.</w:t>
      </w:r>
    </w:p>
    <w:p>
      <w:pPr>
        <w:pStyle w:val="ListParagraph"/>
        <w:numPr>
          <w:ilvl w:val="0"/>
          <w:numId w:val="3"/>
        </w:numPr>
        <w:spacing w:after="80"/>
      </w:pPr>
      <w:r>
        <w:rPr>
          <w:rFonts w:ascii="Arial" w:cs="Arial" w:eastAsia="Arial" w:hAnsi="Arial"/>
          <w:sz w:val="22"/>
          <w:szCs w:val="22"/>
        </w:rPr>
        <w:t xml:space="preserve">No centralized place to submit requests.</w:t>
      </w:r>
    </w:p>
    <w:p>
      <w:pPr>
        <w:pStyle w:val="ListParagraph"/>
        <w:numPr>
          <w:ilvl w:val="0"/>
          <w:numId w:val="3"/>
        </w:numPr>
        <w:spacing w:after="80"/>
      </w:pPr>
      <w:r>
        <w:rPr>
          <w:rFonts w:ascii="Arial" w:cs="Arial" w:eastAsia="Arial" w:hAnsi="Arial"/>
          <w:sz w:val="22"/>
          <w:szCs w:val="22"/>
        </w:rPr>
        <w:t xml:space="preserve">Repeated communication for status updates.</w:t>
      </w:r>
    </w:p>
    <w:p>
      <w:pPr>
        <w:pStyle w:val="ListParagraph"/>
        <w:numPr>
          <w:ilvl w:val="0"/>
          <w:numId w:val="3"/>
        </w:numPr>
        <w:spacing w:after="80"/>
      </w:pPr>
      <w:r>
        <w:rPr>
          <w:rFonts w:ascii="Arial" w:cs="Arial" w:eastAsia="Arial" w:hAnsi="Arial"/>
          <w:sz w:val="22"/>
          <w:szCs w:val="22"/>
        </w:rPr>
        <w:t xml:space="preserve">Limited self-service resources.</w:t>
      </w:r>
    </w:p>
    <w:p>
      <w:pPr>
        <w:pStyle w:val="ListParagraph"/>
        <w:numPr>
          <w:ilvl w:val="0"/>
          <w:numId w:val="3"/>
        </w:numPr>
        <w:spacing w:after="80"/>
      </w:pPr>
      <w:r>
        <w:rPr>
          <w:rFonts w:ascii="Arial" w:cs="Arial" w:eastAsia="Arial" w:hAnsi="Arial"/>
          <w:sz w:val="22"/>
          <w:szCs w:val="22"/>
        </w:rPr>
        <w:t xml:space="preserve">Different departments follow different support processes.</w:t>
      </w:r>
    </w:p>
    <w:p>
      <w:pPr>
        <w:pStyle w:val="Heading2"/>
        <w:spacing w:after="160" w:before="280"/>
      </w:pPr>
      <w:r>
        <w:rPr>
          <w:rFonts w:ascii="Arial" w:cs="Arial" w:eastAsia="Arial" w:hAnsi="Arial"/>
          <w:b/>
          <w:bCs/>
          <w:color w:val="2E75B6"/>
          <w:sz w:val="26"/>
          <w:szCs w:val="26"/>
        </w:rPr>
        <w:t xml:space="preserve">Faculty Challenges</w:t>
      </w:r>
    </w:p>
    <w:p>
      <w:pPr>
        <w:pStyle w:val="ListParagraph"/>
        <w:numPr>
          <w:ilvl w:val="0"/>
          <w:numId w:val="4"/>
        </w:numPr>
        <w:spacing w:after="80"/>
      </w:pPr>
      <w:r>
        <w:rPr>
          <w:rFonts w:ascii="Arial" w:cs="Arial" w:eastAsia="Arial" w:hAnsi="Arial"/>
          <w:sz w:val="22"/>
          <w:szCs w:val="22"/>
        </w:rPr>
        <w:t xml:space="preserve">Delays in resolving classroom technology issues.</w:t>
      </w:r>
    </w:p>
    <w:p>
      <w:pPr>
        <w:pStyle w:val="ListParagraph"/>
        <w:numPr>
          <w:ilvl w:val="0"/>
          <w:numId w:val="4"/>
        </w:numPr>
        <w:spacing w:after="80"/>
      </w:pPr>
      <w:r>
        <w:rPr>
          <w:rFonts w:ascii="Arial" w:cs="Arial" w:eastAsia="Arial" w:hAnsi="Arial"/>
          <w:sz w:val="22"/>
          <w:szCs w:val="22"/>
        </w:rPr>
        <w:t xml:space="preserve">Slow software installation requests.</w:t>
      </w:r>
    </w:p>
    <w:p>
      <w:pPr>
        <w:pStyle w:val="ListParagraph"/>
        <w:numPr>
          <w:ilvl w:val="0"/>
          <w:numId w:val="4"/>
        </w:numPr>
        <w:spacing w:after="80"/>
      </w:pPr>
      <w:r>
        <w:rPr>
          <w:rFonts w:ascii="Arial" w:cs="Arial" w:eastAsia="Arial" w:hAnsi="Arial"/>
          <w:sz w:val="22"/>
          <w:szCs w:val="22"/>
        </w:rPr>
        <w:t xml:space="preserve">No priority handling for teaching-related incidents.</w:t>
      </w:r>
    </w:p>
    <w:p>
      <w:pPr>
        <w:pStyle w:val="ListParagraph"/>
        <w:numPr>
          <w:ilvl w:val="0"/>
          <w:numId w:val="4"/>
        </w:numPr>
        <w:spacing w:after="80"/>
      </w:pPr>
      <w:r>
        <w:rPr>
          <w:rFonts w:ascii="Arial" w:cs="Arial" w:eastAsia="Arial" w:hAnsi="Arial"/>
          <w:sz w:val="22"/>
          <w:szCs w:val="22"/>
        </w:rPr>
        <w:t xml:space="preserve">Difficulty tracking service requests.</w:t>
      </w:r>
    </w:p>
    <w:p>
      <w:pPr>
        <w:pStyle w:val="Heading2"/>
        <w:spacing w:after="160" w:before="280"/>
      </w:pPr>
      <w:r>
        <w:rPr>
          <w:rFonts w:ascii="Arial" w:cs="Arial" w:eastAsia="Arial" w:hAnsi="Arial"/>
          <w:b/>
          <w:bCs/>
          <w:color w:val="2E75B6"/>
          <w:sz w:val="26"/>
          <w:szCs w:val="26"/>
        </w:rPr>
        <w:t xml:space="preserve">IT Support Challenges</w:t>
      </w:r>
    </w:p>
    <w:p>
      <w:pPr>
        <w:pStyle w:val="ListParagraph"/>
        <w:numPr>
          <w:ilvl w:val="0"/>
          <w:numId w:val="5"/>
        </w:numPr>
        <w:spacing w:after="80"/>
      </w:pPr>
      <w:r>
        <w:rPr>
          <w:rFonts w:ascii="Arial" w:cs="Arial" w:eastAsia="Arial" w:hAnsi="Arial"/>
          <w:sz w:val="22"/>
          <w:szCs w:val="22"/>
        </w:rPr>
        <w:t xml:space="preserve">Manual ticket assignment.</w:t>
      </w:r>
    </w:p>
    <w:p>
      <w:pPr>
        <w:pStyle w:val="ListParagraph"/>
        <w:numPr>
          <w:ilvl w:val="0"/>
          <w:numId w:val="5"/>
        </w:numPr>
        <w:spacing w:after="80"/>
      </w:pPr>
      <w:r>
        <w:rPr>
          <w:rFonts w:ascii="Arial" w:cs="Arial" w:eastAsia="Arial" w:hAnsi="Arial"/>
          <w:sz w:val="22"/>
          <w:szCs w:val="22"/>
        </w:rPr>
        <w:t xml:space="preserve">Duplicate incidents.</w:t>
      </w:r>
    </w:p>
    <w:p>
      <w:pPr>
        <w:pStyle w:val="ListParagraph"/>
        <w:numPr>
          <w:ilvl w:val="0"/>
          <w:numId w:val="5"/>
        </w:numPr>
        <w:spacing w:after="80"/>
      </w:pPr>
      <w:r>
        <w:rPr>
          <w:rFonts w:ascii="Arial" w:cs="Arial" w:eastAsia="Arial" w:hAnsi="Arial"/>
          <w:sz w:val="22"/>
          <w:szCs w:val="22"/>
        </w:rPr>
        <w:t xml:space="preserve">High workload during semester exams.</w:t>
      </w:r>
    </w:p>
    <w:p>
      <w:pPr>
        <w:pStyle w:val="ListParagraph"/>
        <w:numPr>
          <w:ilvl w:val="0"/>
          <w:numId w:val="5"/>
        </w:numPr>
        <w:spacing w:after="80"/>
      </w:pPr>
      <w:r>
        <w:rPr>
          <w:rFonts w:ascii="Arial" w:cs="Arial" w:eastAsia="Arial" w:hAnsi="Arial"/>
          <w:sz w:val="22"/>
          <w:szCs w:val="22"/>
        </w:rPr>
        <w:t xml:space="preserve">Difficulty identifying recurring issues.</w:t>
      </w:r>
    </w:p>
    <w:p>
      <w:pPr>
        <w:pStyle w:val="ListParagraph"/>
        <w:numPr>
          <w:ilvl w:val="0"/>
          <w:numId w:val="5"/>
        </w:numPr>
        <w:spacing w:after="80"/>
      </w:pPr>
      <w:r>
        <w:rPr>
          <w:rFonts w:ascii="Arial" w:cs="Arial" w:eastAsia="Arial" w:hAnsi="Arial"/>
          <w:sz w:val="22"/>
          <w:szCs w:val="22"/>
        </w:rPr>
        <w:t xml:space="preserve">No standardized prioritization.</w:t>
      </w:r>
    </w:p>
    <w:p>
      <w:pPr>
        <w:pStyle w:val="ListParagraph"/>
        <w:numPr>
          <w:ilvl w:val="0"/>
          <w:numId w:val="5"/>
        </w:numPr>
        <w:spacing w:after="80"/>
      </w:pPr>
      <w:r>
        <w:rPr>
          <w:rFonts w:ascii="Arial" w:cs="Arial" w:eastAsia="Arial" w:hAnsi="Arial"/>
          <w:sz w:val="22"/>
          <w:szCs w:val="22"/>
        </w:rPr>
        <w:t xml:space="preserve">Repetitive password reset requests.</w:t>
      </w:r>
    </w:p>
    <w:p>
      <w:pPr>
        <w:pStyle w:val="ListParagraph"/>
        <w:numPr>
          <w:ilvl w:val="0"/>
          <w:numId w:val="5"/>
        </w:numPr>
        <w:spacing w:after="80"/>
      </w:pPr>
      <w:r>
        <w:rPr>
          <w:rFonts w:ascii="Arial" w:cs="Arial" w:eastAsia="Arial" w:hAnsi="Arial"/>
          <w:sz w:val="22"/>
          <w:szCs w:val="22"/>
        </w:rPr>
        <w:t xml:space="preserve">Knowledge scattered across multiple documents.</w:t>
      </w:r>
    </w:p>
    <w:p>
      <w:pPr>
        <w:pStyle w:val="Heading2"/>
        <w:spacing w:after="160" w:before="280"/>
      </w:pPr>
      <w:r>
        <w:rPr>
          <w:rFonts w:ascii="Arial" w:cs="Arial" w:eastAsia="Arial" w:hAnsi="Arial"/>
          <w:b/>
          <w:bCs/>
          <w:color w:val="2E75B6"/>
          <w:sz w:val="26"/>
          <w:szCs w:val="26"/>
        </w:rPr>
        <w:t xml:space="preserve">IT Management Challenges</w:t>
      </w:r>
    </w:p>
    <w:p>
      <w:pPr>
        <w:pStyle w:val="ListParagraph"/>
        <w:numPr>
          <w:ilvl w:val="0"/>
          <w:numId w:val="6"/>
        </w:numPr>
        <w:spacing w:after="80"/>
      </w:pPr>
      <w:r>
        <w:rPr>
          <w:rFonts w:ascii="Arial" w:cs="Arial" w:eastAsia="Arial" w:hAnsi="Arial"/>
          <w:sz w:val="22"/>
          <w:szCs w:val="22"/>
        </w:rPr>
        <w:t xml:space="preserve">No centralized operational dashboard.</w:t>
      </w:r>
    </w:p>
    <w:p>
      <w:pPr>
        <w:pStyle w:val="ListParagraph"/>
        <w:numPr>
          <w:ilvl w:val="0"/>
          <w:numId w:val="6"/>
        </w:numPr>
        <w:spacing w:after="80"/>
      </w:pPr>
      <w:r>
        <w:rPr>
          <w:rFonts w:ascii="Arial" w:cs="Arial" w:eastAsia="Arial" w:hAnsi="Arial"/>
          <w:sz w:val="22"/>
          <w:szCs w:val="22"/>
        </w:rPr>
        <w:t xml:space="preserve">Difficult SLA monitoring.</w:t>
      </w:r>
    </w:p>
    <w:p>
      <w:pPr>
        <w:pStyle w:val="ListParagraph"/>
        <w:numPr>
          <w:ilvl w:val="0"/>
          <w:numId w:val="6"/>
        </w:numPr>
        <w:spacing w:after="80"/>
      </w:pPr>
      <w:r>
        <w:rPr>
          <w:rFonts w:ascii="Arial" w:cs="Arial" w:eastAsia="Arial" w:hAnsi="Arial"/>
          <w:sz w:val="22"/>
          <w:szCs w:val="22"/>
        </w:rPr>
        <w:t xml:space="preserve">Limited technician performance metrics.</w:t>
      </w:r>
    </w:p>
    <w:p>
      <w:pPr>
        <w:pStyle w:val="ListParagraph"/>
        <w:numPr>
          <w:ilvl w:val="0"/>
          <w:numId w:val="6"/>
        </w:numPr>
        <w:spacing w:after="80"/>
      </w:pPr>
      <w:r>
        <w:rPr>
          <w:rFonts w:ascii="Arial" w:cs="Arial" w:eastAsia="Arial" w:hAnsi="Arial"/>
          <w:sz w:val="22"/>
          <w:szCs w:val="22"/>
        </w:rPr>
        <w:t xml:space="preserve">No workload balancing.</w:t>
      </w:r>
    </w:p>
    <w:p>
      <w:pPr>
        <w:pStyle w:val="ListParagraph"/>
        <w:numPr>
          <w:ilvl w:val="0"/>
          <w:numId w:val="6"/>
        </w:numPr>
        <w:spacing w:after="80"/>
      </w:pPr>
      <w:r>
        <w:rPr>
          <w:rFonts w:ascii="Arial" w:cs="Arial" w:eastAsia="Arial" w:hAnsi="Arial"/>
          <w:sz w:val="22"/>
          <w:szCs w:val="22"/>
        </w:rPr>
        <w:t xml:space="preserve">Difficult capacity planning.</w:t>
      </w:r>
    </w:p>
    <w:p>
      <w:pPr>
        <w:pStyle w:val="ListParagraph"/>
        <w:numPr>
          <w:ilvl w:val="0"/>
          <w:numId w:val="6"/>
        </w:numPr>
        <w:spacing w:after="80"/>
      </w:pPr>
      <w:r>
        <w:rPr>
          <w:rFonts w:ascii="Arial" w:cs="Arial" w:eastAsia="Arial" w:hAnsi="Arial"/>
          <w:sz w:val="22"/>
          <w:szCs w:val="22"/>
        </w:rPr>
        <w:t xml:space="preserve">No proactive problem identification.</w:t>
      </w:r>
    </w:p>
    <w:p>
      <w:pPr>
        <w:pStyle w:val="Heading2"/>
        <w:spacing w:after="160" w:before="280"/>
      </w:pPr>
      <w:r>
        <w:rPr>
          <w:rFonts w:ascii="Arial" w:cs="Arial" w:eastAsia="Arial" w:hAnsi="Arial"/>
          <w:b/>
          <w:bCs/>
          <w:color w:val="2E75B6"/>
          <w:sz w:val="26"/>
          <w:szCs w:val="26"/>
        </w:rPr>
        <w:t xml:space="preserve">University Management Challenges</w:t>
      </w:r>
    </w:p>
    <w:p>
      <w:pPr>
        <w:pStyle w:val="ListParagraph"/>
        <w:numPr>
          <w:ilvl w:val="0"/>
          <w:numId w:val="7"/>
        </w:numPr>
        <w:spacing w:after="80"/>
      </w:pPr>
      <w:r>
        <w:rPr>
          <w:rFonts w:ascii="Arial" w:cs="Arial" w:eastAsia="Arial" w:hAnsi="Arial"/>
          <w:sz w:val="22"/>
          <w:szCs w:val="22"/>
        </w:rPr>
        <w:t xml:space="preserve">Poor student experience.</w:t>
      </w:r>
    </w:p>
    <w:p>
      <w:pPr>
        <w:pStyle w:val="ListParagraph"/>
        <w:numPr>
          <w:ilvl w:val="0"/>
          <w:numId w:val="7"/>
        </w:numPr>
        <w:spacing w:after="80"/>
      </w:pPr>
      <w:r>
        <w:rPr>
          <w:rFonts w:ascii="Arial" w:cs="Arial" w:eastAsia="Arial" w:hAnsi="Arial"/>
          <w:sz w:val="22"/>
          <w:szCs w:val="22"/>
        </w:rPr>
        <w:t xml:space="preserve">Increasing operational costs.</w:t>
      </w:r>
    </w:p>
    <w:p>
      <w:pPr>
        <w:pStyle w:val="ListParagraph"/>
        <w:numPr>
          <w:ilvl w:val="0"/>
          <w:numId w:val="7"/>
        </w:numPr>
        <w:spacing w:after="80"/>
      </w:pPr>
      <w:r>
        <w:rPr>
          <w:rFonts w:ascii="Arial" w:cs="Arial" w:eastAsia="Arial" w:hAnsi="Arial"/>
          <w:sz w:val="22"/>
          <w:szCs w:val="22"/>
        </w:rPr>
        <w:t xml:space="preserve">Lack of measurable KPIs.</w:t>
      </w:r>
    </w:p>
    <w:p>
      <w:pPr>
        <w:pStyle w:val="ListParagraph"/>
        <w:numPr>
          <w:ilvl w:val="0"/>
          <w:numId w:val="7"/>
        </w:numPr>
        <w:spacing w:after="80"/>
      </w:pPr>
      <w:r>
        <w:rPr>
          <w:rFonts w:ascii="Arial" w:cs="Arial" w:eastAsia="Arial" w:hAnsi="Arial"/>
          <w:sz w:val="22"/>
          <w:szCs w:val="22"/>
        </w:rPr>
        <w:t xml:space="preserve">Difficult audit reporting.</w:t>
      </w:r>
    </w:p>
    <w:p>
      <w:pPr>
        <w:pStyle w:val="ListParagraph"/>
        <w:numPr>
          <w:ilvl w:val="0"/>
          <w:numId w:val="7"/>
        </w:numPr>
        <w:spacing w:after="80"/>
      </w:pPr>
      <w:r>
        <w:rPr>
          <w:rFonts w:ascii="Arial" w:cs="Arial" w:eastAsia="Arial" w:hAnsi="Arial"/>
          <w:sz w:val="22"/>
          <w:szCs w:val="22"/>
        </w:rPr>
        <w:t xml:space="preserve">Low digital maturity.</w:t>
      </w:r>
    </w:p>
    <w:p>
      <w:pPr>
        <w:pStyle w:val="Heading1"/>
        <w:spacing w:after="200" w:before="360"/>
      </w:pPr>
      <w:r>
        <w:rPr>
          <w:rFonts w:ascii="Arial" w:cs="Arial" w:eastAsia="Arial" w:hAnsi="Arial"/>
          <w:b/>
          <w:bCs/>
          <w:color w:val="1F4E79"/>
          <w:sz w:val="32"/>
          <w:szCs w:val="32"/>
        </w:rPr>
        <w:t xml:space="preserve">5. Business Opportunity</w:t>
      </w:r>
    </w:p>
    <w:p>
      <w:pPr>
        <w:spacing w:after="120"/>
      </w:pPr>
      <w:r>
        <w:rPr>
          <w:rFonts w:ascii="Arial" w:cs="Arial" w:eastAsia="Arial" w:hAnsi="Arial"/>
          <w:sz w:val="22"/>
          <w:szCs w:val="22"/>
        </w:rPr>
        <w:t xml:space="preserve">Universities worldwide are rapidly adopting digital transformation initiatives. A dedicated SaaS platform designed specifically for university IT service management presents an opportunity to:</w:t>
      </w:r>
    </w:p>
    <w:p>
      <w:pPr>
        <w:pStyle w:val="ListParagraph"/>
        <w:numPr>
          <w:ilvl w:val="0"/>
          <w:numId w:val="8"/>
        </w:numPr>
        <w:spacing w:after="80"/>
      </w:pPr>
      <w:r>
        <w:rPr>
          <w:rFonts w:ascii="Arial" w:cs="Arial" w:eastAsia="Arial" w:hAnsi="Arial"/>
          <w:sz w:val="22"/>
          <w:szCs w:val="22"/>
        </w:rPr>
        <w:t xml:space="preserve">Standardize IT operations.</w:t>
      </w:r>
    </w:p>
    <w:p>
      <w:pPr>
        <w:pStyle w:val="ListParagraph"/>
        <w:numPr>
          <w:ilvl w:val="0"/>
          <w:numId w:val="8"/>
        </w:numPr>
        <w:spacing w:after="80"/>
      </w:pPr>
      <w:r>
        <w:rPr>
          <w:rFonts w:ascii="Arial" w:cs="Arial" w:eastAsia="Arial" w:hAnsi="Arial"/>
          <w:sz w:val="22"/>
          <w:szCs w:val="22"/>
        </w:rPr>
        <w:t xml:space="preserve">Improve service quality.</w:t>
      </w:r>
    </w:p>
    <w:p>
      <w:pPr>
        <w:pStyle w:val="ListParagraph"/>
        <w:numPr>
          <w:ilvl w:val="0"/>
          <w:numId w:val="8"/>
        </w:numPr>
        <w:spacing w:after="80"/>
      </w:pPr>
      <w:r>
        <w:rPr>
          <w:rFonts w:ascii="Arial" w:cs="Arial" w:eastAsia="Arial" w:hAnsi="Arial"/>
          <w:sz w:val="22"/>
          <w:szCs w:val="22"/>
        </w:rPr>
        <w:t xml:space="preserve">Reduce operational costs.</w:t>
      </w:r>
    </w:p>
    <w:p>
      <w:pPr>
        <w:pStyle w:val="ListParagraph"/>
        <w:numPr>
          <w:ilvl w:val="0"/>
          <w:numId w:val="8"/>
        </w:numPr>
        <w:spacing w:after="80"/>
      </w:pPr>
      <w:r>
        <w:rPr>
          <w:rFonts w:ascii="Arial" w:cs="Arial" w:eastAsia="Arial" w:hAnsi="Arial"/>
          <w:sz w:val="22"/>
          <w:szCs w:val="22"/>
        </w:rPr>
        <w:t xml:space="preserve">Increase student satisfaction.</w:t>
      </w:r>
    </w:p>
    <w:p>
      <w:pPr>
        <w:pStyle w:val="ListParagraph"/>
        <w:numPr>
          <w:ilvl w:val="0"/>
          <w:numId w:val="8"/>
        </w:numPr>
        <w:spacing w:after="80"/>
      </w:pPr>
      <w:r>
        <w:rPr>
          <w:rFonts w:ascii="Arial" w:cs="Arial" w:eastAsia="Arial" w:hAnsi="Arial"/>
          <w:sz w:val="22"/>
          <w:szCs w:val="22"/>
        </w:rPr>
        <w:t xml:space="preserve">Enable data-driven decision-making.</w:t>
      </w:r>
    </w:p>
    <w:p>
      <w:pPr>
        <w:pStyle w:val="ListParagraph"/>
        <w:numPr>
          <w:ilvl w:val="0"/>
          <w:numId w:val="8"/>
        </w:numPr>
        <w:spacing w:after="80"/>
      </w:pPr>
      <w:r>
        <w:rPr>
          <w:rFonts w:ascii="Arial" w:cs="Arial" w:eastAsia="Arial" w:hAnsi="Arial"/>
          <w:sz w:val="22"/>
          <w:szCs w:val="22"/>
        </w:rPr>
        <w:t xml:space="preserve">Build reusable workflows across multiple institutions.</w:t>
      </w:r>
    </w:p>
    <w:p>
      <w:pPr>
        <w:spacing w:after="80"/>
      </w:pPr>
    </w:p>
    <w:p>
      <w:pPr>
        <w:spacing w:after="120"/>
      </w:pPr>
      <w:r>
        <w:rPr>
          <w:rFonts w:ascii="Arial" w:cs="Arial" w:eastAsia="Arial" w:hAnsi="Arial"/>
          <w:sz w:val="22"/>
          <w:szCs w:val="22"/>
        </w:rPr>
        <w:t xml:space="preserve">Unlike generic helpdesk tools, CampusDesk AI addresses higher education-specific support requirements.</w:t>
      </w:r>
    </w:p>
    <w:p>
      <w:pPr>
        <w:pStyle w:val="Heading1"/>
        <w:spacing w:after="200" w:before="360"/>
      </w:pPr>
      <w:r>
        <w:rPr>
          <w:rFonts w:ascii="Arial" w:cs="Arial" w:eastAsia="Arial" w:hAnsi="Arial"/>
          <w:b/>
          <w:bCs/>
          <w:color w:val="1F4E79"/>
          <w:sz w:val="32"/>
          <w:szCs w:val="32"/>
        </w:rPr>
        <w:t xml:space="preserve">6. Business Objectives</w:t>
      </w:r>
    </w:p>
    <w:p>
      <w:pPr>
        <w:pStyle w:val="Heading2"/>
        <w:spacing w:after="160" w:before="280"/>
      </w:pPr>
      <w:r>
        <w:rPr>
          <w:rFonts w:ascii="Arial" w:cs="Arial" w:eastAsia="Arial" w:hAnsi="Arial"/>
          <w:b/>
          <w:bCs/>
          <w:color w:val="2E75B6"/>
          <w:sz w:val="26"/>
          <w:szCs w:val="26"/>
        </w:rPr>
        <w:t xml:space="preserve">Primary Objectives</w:t>
      </w:r>
    </w:p>
    <w:p>
      <w:pPr>
        <w:pStyle w:val="ListParagraph"/>
        <w:numPr>
          <w:ilvl w:val="0"/>
          <w:numId w:val="9"/>
        </w:numPr>
        <w:spacing w:after="80"/>
      </w:pPr>
      <w:r>
        <w:rPr>
          <w:rFonts w:ascii="Arial" w:cs="Arial" w:eastAsia="Arial" w:hAnsi="Arial"/>
          <w:sz w:val="22"/>
          <w:szCs w:val="22"/>
        </w:rPr>
        <w:t xml:space="preserve">Digitize university IT support.</w:t>
      </w:r>
    </w:p>
    <w:p>
      <w:pPr>
        <w:pStyle w:val="ListParagraph"/>
        <w:numPr>
          <w:ilvl w:val="0"/>
          <w:numId w:val="9"/>
        </w:numPr>
        <w:spacing w:after="80"/>
      </w:pPr>
      <w:r>
        <w:rPr>
          <w:rFonts w:ascii="Arial" w:cs="Arial" w:eastAsia="Arial" w:hAnsi="Arial"/>
          <w:sz w:val="22"/>
          <w:szCs w:val="22"/>
        </w:rPr>
        <w:t xml:space="preserve">Centralize all IT requests.</w:t>
      </w:r>
    </w:p>
    <w:p>
      <w:pPr>
        <w:pStyle w:val="ListParagraph"/>
        <w:numPr>
          <w:ilvl w:val="0"/>
          <w:numId w:val="9"/>
        </w:numPr>
        <w:spacing w:after="80"/>
      </w:pPr>
      <w:r>
        <w:rPr>
          <w:rFonts w:ascii="Arial" w:cs="Arial" w:eastAsia="Arial" w:hAnsi="Arial"/>
          <w:sz w:val="22"/>
          <w:szCs w:val="22"/>
        </w:rPr>
        <w:t xml:space="preserve">Reduce manual administrative work.</w:t>
      </w:r>
    </w:p>
    <w:p>
      <w:pPr>
        <w:pStyle w:val="ListParagraph"/>
        <w:numPr>
          <w:ilvl w:val="0"/>
          <w:numId w:val="9"/>
        </w:numPr>
        <w:spacing w:after="80"/>
      </w:pPr>
      <w:r>
        <w:rPr>
          <w:rFonts w:ascii="Arial" w:cs="Arial" w:eastAsia="Arial" w:hAnsi="Arial"/>
          <w:sz w:val="22"/>
          <w:szCs w:val="22"/>
        </w:rPr>
        <w:t xml:space="preserve">Improve operational efficiency.</w:t>
      </w:r>
    </w:p>
    <w:p>
      <w:pPr>
        <w:pStyle w:val="ListParagraph"/>
        <w:numPr>
          <w:ilvl w:val="0"/>
          <w:numId w:val="9"/>
        </w:numPr>
        <w:spacing w:after="80"/>
      </w:pPr>
      <w:r>
        <w:rPr>
          <w:rFonts w:ascii="Arial" w:cs="Arial" w:eastAsia="Arial" w:hAnsi="Arial"/>
          <w:sz w:val="22"/>
          <w:szCs w:val="22"/>
        </w:rPr>
        <w:t xml:space="preserve">Standardize incident management.</w:t>
      </w:r>
    </w:p>
    <w:p>
      <w:pPr>
        <w:pStyle w:val="ListParagraph"/>
        <w:numPr>
          <w:ilvl w:val="0"/>
          <w:numId w:val="9"/>
        </w:numPr>
        <w:spacing w:after="80"/>
      </w:pPr>
      <w:r>
        <w:rPr>
          <w:rFonts w:ascii="Arial" w:cs="Arial" w:eastAsia="Arial" w:hAnsi="Arial"/>
          <w:sz w:val="22"/>
          <w:szCs w:val="22"/>
        </w:rPr>
        <w:t xml:space="preserve">Enable self-service support.</w:t>
      </w:r>
    </w:p>
    <w:p>
      <w:pPr>
        <w:pStyle w:val="ListParagraph"/>
        <w:numPr>
          <w:ilvl w:val="0"/>
          <w:numId w:val="9"/>
        </w:numPr>
        <w:spacing w:after="80"/>
      </w:pPr>
      <w:r>
        <w:rPr>
          <w:rFonts w:ascii="Arial" w:cs="Arial" w:eastAsia="Arial" w:hAnsi="Arial"/>
          <w:sz w:val="22"/>
          <w:szCs w:val="22"/>
        </w:rPr>
        <w:t xml:space="preserve">Improve service transparency.</w:t>
      </w:r>
    </w:p>
    <w:p>
      <w:pPr>
        <w:pStyle w:val="ListParagraph"/>
        <w:numPr>
          <w:ilvl w:val="0"/>
          <w:numId w:val="9"/>
        </w:numPr>
        <w:spacing w:after="80"/>
      </w:pPr>
      <w:r>
        <w:rPr>
          <w:rFonts w:ascii="Arial" w:cs="Arial" w:eastAsia="Arial" w:hAnsi="Arial"/>
          <w:sz w:val="22"/>
          <w:szCs w:val="22"/>
        </w:rPr>
        <w:t xml:space="preserve">Increase student satisfaction.</w:t>
      </w:r>
    </w:p>
    <w:p>
      <w:pPr>
        <w:pStyle w:val="Heading2"/>
        <w:spacing w:after="160" w:before="280"/>
      </w:pPr>
      <w:r>
        <w:rPr>
          <w:rFonts w:ascii="Arial" w:cs="Arial" w:eastAsia="Arial" w:hAnsi="Arial"/>
          <w:b/>
          <w:bCs/>
          <w:color w:val="2E75B6"/>
          <w:sz w:val="26"/>
          <w:szCs w:val="26"/>
        </w:rPr>
        <w:t xml:space="preserve">Secondary Objectives</w:t>
      </w:r>
    </w:p>
    <w:p>
      <w:pPr>
        <w:pStyle w:val="ListParagraph"/>
        <w:numPr>
          <w:ilvl w:val="0"/>
          <w:numId w:val="10"/>
        </w:numPr>
        <w:spacing w:after="80"/>
      </w:pPr>
      <w:r>
        <w:rPr>
          <w:rFonts w:ascii="Arial" w:cs="Arial" w:eastAsia="Arial" w:hAnsi="Arial"/>
          <w:sz w:val="22"/>
          <w:szCs w:val="22"/>
        </w:rPr>
        <w:t xml:space="preserve">Improve technician productivity.</w:t>
      </w:r>
    </w:p>
    <w:p>
      <w:pPr>
        <w:pStyle w:val="ListParagraph"/>
        <w:numPr>
          <w:ilvl w:val="0"/>
          <w:numId w:val="10"/>
        </w:numPr>
        <w:spacing w:after="80"/>
      </w:pPr>
      <w:r>
        <w:rPr>
          <w:rFonts w:ascii="Arial" w:cs="Arial" w:eastAsia="Arial" w:hAnsi="Arial"/>
          <w:sz w:val="22"/>
          <w:szCs w:val="22"/>
        </w:rPr>
        <w:t xml:space="preserve">Reduce repetitive incidents.</w:t>
      </w:r>
    </w:p>
    <w:p>
      <w:pPr>
        <w:pStyle w:val="ListParagraph"/>
        <w:numPr>
          <w:ilvl w:val="0"/>
          <w:numId w:val="10"/>
        </w:numPr>
        <w:spacing w:after="80"/>
      </w:pPr>
      <w:r>
        <w:rPr>
          <w:rFonts w:ascii="Arial" w:cs="Arial" w:eastAsia="Arial" w:hAnsi="Arial"/>
          <w:sz w:val="22"/>
          <w:szCs w:val="22"/>
        </w:rPr>
        <w:t xml:space="preserve">Increase Knowledge Base adoption.</w:t>
      </w:r>
    </w:p>
    <w:p>
      <w:pPr>
        <w:pStyle w:val="ListParagraph"/>
        <w:numPr>
          <w:ilvl w:val="0"/>
          <w:numId w:val="10"/>
        </w:numPr>
        <w:spacing w:after="80"/>
      </w:pPr>
      <w:r>
        <w:rPr>
          <w:rFonts w:ascii="Arial" w:cs="Arial" w:eastAsia="Arial" w:hAnsi="Arial"/>
          <w:sz w:val="22"/>
          <w:szCs w:val="22"/>
        </w:rPr>
        <w:t xml:space="preserve">Improve SLA compliance.</w:t>
      </w:r>
    </w:p>
    <w:p>
      <w:pPr>
        <w:pStyle w:val="ListParagraph"/>
        <w:numPr>
          <w:ilvl w:val="0"/>
          <w:numId w:val="10"/>
        </w:numPr>
        <w:spacing w:after="80"/>
      </w:pPr>
      <w:r>
        <w:rPr>
          <w:rFonts w:ascii="Arial" w:cs="Arial" w:eastAsia="Arial" w:hAnsi="Arial"/>
          <w:sz w:val="22"/>
          <w:szCs w:val="22"/>
        </w:rPr>
        <w:t xml:space="preserve">Provide executive dashboards.</w:t>
      </w:r>
    </w:p>
    <w:p>
      <w:pPr>
        <w:pStyle w:val="ListParagraph"/>
        <w:numPr>
          <w:ilvl w:val="0"/>
          <w:numId w:val="10"/>
        </w:numPr>
        <w:spacing w:after="80"/>
      </w:pPr>
      <w:r>
        <w:rPr>
          <w:rFonts w:ascii="Arial" w:cs="Arial" w:eastAsia="Arial" w:hAnsi="Arial"/>
          <w:sz w:val="22"/>
          <w:szCs w:val="22"/>
        </w:rPr>
        <w:t xml:space="preserve">Enable future AI automation.</w:t>
      </w:r>
    </w:p>
    <w:p>
      <w:pPr>
        <w:pStyle w:val="Heading1"/>
        <w:spacing w:after="200" w:before="360"/>
      </w:pPr>
      <w:r>
        <w:rPr>
          <w:rFonts w:ascii="Arial" w:cs="Arial" w:eastAsia="Arial" w:hAnsi="Arial"/>
          <w:b/>
          <w:bCs/>
          <w:color w:val="1F4E79"/>
          <w:sz w:val="32"/>
          <w:szCs w:val="32"/>
        </w:rPr>
        <w:t xml:space="preserve">7. Business Goals</w:t>
      </w:r>
    </w:p>
    <w:p>
      <w:pPr>
        <w:spacing w:after="100"/>
      </w:pPr>
      <w:r>
        <w:rPr>
          <w:rFonts w:ascii="Arial" w:cs="Arial" w:eastAsia="Arial" w:hAnsi="Arial"/>
          <w:b/>
          <w:bCs/>
          <w:sz w:val="22"/>
          <w:szCs w:val="22"/>
        </w:rPr>
        <w:t xml:space="preserve">Goal 1</w:t>
      </w:r>
    </w:p>
    <w:p>
      <w:pPr>
        <w:spacing w:after="120"/>
      </w:pPr>
      <w:r>
        <w:rPr>
          <w:rFonts w:ascii="Arial" w:cs="Arial" w:eastAsia="Arial" w:hAnsi="Arial"/>
          <w:sz w:val="22"/>
          <w:szCs w:val="22"/>
        </w:rPr>
        <w:t xml:space="preserve">Provide a single digital platform for all university IT services.</w:t>
      </w:r>
    </w:p>
    <w:p>
      <w:pPr>
        <w:spacing w:after="100"/>
      </w:pPr>
      <w:r>
        <w:rPr>
          <w:rFonts w:ascii="Arial" w:cs="Arial" w:eastAsia="Arial" w:hAnsi="Arial"/>
          <w:b/>
          <w:bCs/>
          <w:sz w:val="22"/>
          <w:szCs w:val="22"/>
        </w:rPr>
        <w:t xml:space="preserve">Goal 2</w:t>
      </w:r>
    </w:p>
    <w:p>
      <w:pPr>
        <w:spacing w:after="120"/>
      </w:pPr>
      <w:r>
        <w:rPr>
          <w:rFonts w:ascii="Arial" w:cs="Arial" w:eastAsia="Arial" w:hAnsi="Arial"/>
          <w:sz w:val="22"/>
          <w:szCs w:val="22"/>
        </w:rPr>
        <w:t xml:space="preserve">Reduce ticket handling effort through automation.</w:t>
      </w:r>
    </w:p>
    <w:p>
      <w:pPr>
        <w:spacing w:after="100"/>
      </w:pPr>
      <w:r>
        <w:rPr>
          <w:rFonts w:ascii="Arial" w:cs="Arial" w:eastAsia="Arial" w:hAnsi="Arial"/>
          <w:b/>
          <w:bCs/>
          <w:sz w:val="22"/>
          <w:szCs w:val="22"/>
        </w:rPr>
        <w:t xml:space="preserve">Goal 3</w:t>
      </w:r>
    </w:p>
    <w:p>
      <w:pPr>
        <w:spacing w:after="120"/>
      </w:pPr>
      <w:r>
        <w:rPr>
          <w:rFonts w:ascii="Arial" w:cs="Arial" w:eastAsia="Arial" w:hAnsi="Arial"/>
          <w:sz w:val="22"/>
          <w:szCs w:val="22"/>
        </w:rPr>
        <w:t xml:space="preserve">Improve communication between students and IT staff.</w:t>
      </w:r>
    </w:p>
    <w:p>
      <w:pPr>
        <w:spacing w:after="100"/>
      </w:pPr>
      <w:r>
        <w:rPr>
          <w:rFonts w:ascii="Arial" w:cs="Arial" w:eastAsia="Arial" w:hAnsi="Arial"/>
          <w:b/>
          <w:bCs/>
          <w:sz w:val="22"/>
          <w:szCs w:val="22"/>
        </w:rPr>
        <w:t xml:space="preserve">Goal 4</w:t>
      </w:r>
    </w:p>
    <w:p>
      <w:pPr>
        <w:spacing w:after="120"/>
      </w:pPr>
      <w:r>
        <w:rPr>
          <w:rFonts w:ascii="Arial" w:cs="Arial" w:eastAsia="Arial" w:hAnsi="Arial"/>
          <w:sz w:val="22"/>
          <w:szCs w:val="22"/>
        </w:rPr>
        <w:t xml:space="preserve">Improve visibility into IT operations.</w:t>
      </w:r>
    </w:p>
    <w:p>
      <w:pPr>
        <w:spacing w:after="100"/>
      </w:pPr>
      <w:r>
        <w:rPr>
          <w:rFonts w:ascii="Arial" w:cs="Arial" w:eastAsia="Arial" w:hAnsi="Arial"/>
          <w:b/>
          <w:bCs/>
          <w:sz w:val="22"/>
          <w:szCs w:val="22"/>
        </w:rPr>
        <w:t xml:space="preserve">Goal 5</w:t>
      </w:r>
    </w:p>
    <w:p>
      <w:pPr>
        <w:spacing w:after="120"/>
      </w:pPr>
      <w:r>
        <w:rPr>
          <w:rFonts w:ascii="Arial" w:cs="Arial" w:eastAsia="Arial" w:hAnsi="Arial"/>
          <w:sz w:val="22"/>
          <w:szCs w:val="22"/>
        </w:rPr>
        <w:t xml:space="preserve">Reduce support costs.</w:t>
      </w:r>
    </w:p>
    <w:p>
      <w:pPr>
        <w:spacing w:after="100"/>
      </w:pPr>
      <w:r>
        <w:rPr>
          <w:rFonts w:ascii="Arial" w:cs="Arial" w:eastAsia="Arial" w:hAnsi="Arial"/>
          <w:b/>
          <w:bCs/>
          <w:sz w:val="22"/>
          <w:szCs w:val="22"/>
        </w:rPr>
        <w:t xml:space="preserve">Goal 6</w:t>
      </w:r>
    </w:p>
    <w:p>
      <w:pPr>
        <w:spacing w:after="120"/>
      </w:pPr>
      <w:r>
        <w:rPr>
          <w:rFonts w:ascii="Arial" w:cs="Arial" w:eastAsia="Arial" w:hAnsi="Arial"/>
          <w:sz w:val="22"/>
          <w:szCs w:val="22"/>
        </w:rPr>
        <w:t xml:space="preserve">Build a scalable SaaS platform that can be adopted by multiple universities.</w:t>
      </w:r>
    </w:p>
    <w:p>
      <w:pPr>
        <w:pStyle w:val="Heading1"/>
        <w:spacing w:after="200" w:before="360"/>
      </w:pPr>
      <w:r>
        <w:rPr>
          <w:rFonts w:ascii="Arial" w:cs="Arial" w:eastAsia="Arial" w:hAnsi="Arial"/>
          <w:b/>
          <w:bCs/>
          <w:color w:val="1F4E79"/>
          <w:sz w:val="32"/>
          <w:szCs w:val="32"/>
        </w:rPr>
        <w:t xml:space="preserve">8. Business Stakeholders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2480"/>
      </w:tblGrid>
      <w:tr>
        <w:tc>
          <w:tcPr>
            <w:tcW w:type="dxa" w:w="2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Stakeholder</w:t>
            </w:r>
          </w:p>
        </w:tc>
        <w:tc>
          <w:tcPr>
            <w:tcW w:type="dxa" w:w="4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Responsibilities</w:t>
            </w:r>
          </w:p>
        </w:tc>
        <w:tc>
          <w:tcPr>
            <w:tcW w:type="dxa" w:w="248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Interest</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Students</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Raise requests, track tickets, access knowledge</w:t>
            </w:r>
          </w:p>
        </w:tc>
        <w:tc>
          <w:tcPr>
            <w:tcW w:type="dxa" w:w="24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C00000"/>
                <w:sz w:val="18"/>
                <w:szCs w:val="18"/>
              </w:rPr>
              <w:t xml:space="preserve">High</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Faculty</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Request classroom and software support</w:t>
            </w:r>
          </w:p>
        </w:tc>
        <w:tc>
          <w:tcPr>
            <w:tcW w:type="dxa" w:w="24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C00000"/>
                <w:sz w:val="18"/>
                <w:szCs w:val="18"/>
              </w:rPr>
              <w:t xml:space="preserve">High</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IT Support Engineers</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Resolve incidents and service requests</w:t>
            </w:r>
          </w:p>
        </w:tc>
        <w:tc>
          <w:tcPr>
            <w:tcW w:type="dxa" w:w="24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C00000"/>
                <w:sz w:val="18"/>
                <w:szCs w:val="18"/>
              </w:rPr>
              <w:t xml:space="preserve">High</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IT Team Lead</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Monitor team workload and SLA</w:t>
            </w:r>
          </w:p>
        </w:tc>
        <w:tc>
          <w:tcPr>
            <w:tcW w:type="dxa" w:w="24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C00000"/>
                <w:sz w:val="18"/>
                <w:szCs w:val="18"/>
              </w:rPr>
              <w:t xml:space="preserve">High</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IT Manager</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Improve IT service quality</w:t>
            </w:r>
          </w:p>
        </w:tc>
        <w:tc>
          <w:tcPr>
            <w:tcW w:type="dxa" w:w="24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C00000"/>
                <w:sz w:val="18"/>
                <w:szCs w:val="18"/>
              </w:rPr>
              <w:t xml:space="preserve">High</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System Administrator</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Configure and maintain platform</w:t>
            </w:r>
          </w:p>
        </w:tc>
        <w:tc>
          <w:tcPr>
            <w:tcW w:type="dxa" w:w="24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C00000"/>
                <w:sz w:val="18"/>
                <w:szCs w:val="18"/>
              </w:rPr>
              <w:t xml:space="preserve">High</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University Management</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Monitor operational performance</w:t>
            </w:r>
          </w:p>
        </w:tc>
        <w:tc>
          <w:tcPr>
            <w:tcW w:type="dxa" w:w="24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ED7D31"/>
                <w:sz w:val="18"/>
                <w:szCs w:val="18"/>
              </w:rPr>
              <w:t xml:space="preserve">Medium</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SaaS Platform Owner</w:t>
            </w:r>
          </w:p>
        </w:tc>
        <w:tc>
          <w:tcPr>
            <w:tcW w:type="dxa" w:w="4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Product maintenance and future enhancements</w:t>
            </w:r>
          </w:p>
        </w:tc>
        <w:tc>
          <w:tcPr>
            <w:tcW w:type="dxa" w:w="24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C00000"/>
                <w:sz w:val="18"/>
                <w:szCs w:val="18"/>
              </w:rPr>
              <w:t xml:space="preserve">High</w:t>
            </w:r>
          </w:p>
        </w:tc>
      </w:tr>
    </w:tbl>
    <w:p>
      <w:pPr>
        <w:pStyle w:val="Heading1"/>
        <w:spacing w:after="200" w:before="360"/>
      </w:pPr>
      <w:r>
        <w:rPr>
          <w:rFonts w:ascii="Arial" w:cs="Arial" w:eastAsia="Arial" w:hAnsi="Arial"/>
          <w:b/>
          <w:bCs/>
          <w:color w:val="1F4E79"/>
          <w:sz w:val="32"/>
          <w:szCs w:val="32"/>
        </w:rPr>
        <w:t xml:space="preserve">9. Business Requirements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ID</w:t>
            </w:r>
          </w:p>
        </w:tc>
        <w:tc>
          <w:tcPr>
            <w:tcW w:type="dxa" w:w="868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Requirement</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BR-01</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The platform shall provide a centralized IT helpdesk.</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BR-02</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Students shall submit incidents through a self-service portal.</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BR-03</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Students shall track ticket status in real time.</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BR-04</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The platform shall automatically assign tickets based on category, priority, and technician availability.</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BR-05</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The platform shall recommend relevant knowledge articles before ticket submission.</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BR-06</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The platform shall provide AI-assisted search capabilities.</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BR-07</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The platform shall provide Virtual Agent support for common issues.</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BR-08</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The platform shall support Service Catalog requests.</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BR-09</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The platform shall monitor SLA compliance.</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BR-10</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The platform shall notify users of ticket status updates.</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BR-11</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The platform shall provide dashboards for operational monitoring.</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BR-12</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The platform shall generate reports for university leadership.</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BR-13</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The platform shall support multiple user roles with role-based access.</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BR-14</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The platform shall support future multi-tenant deployment.</w:t>
            </w:r>
          </w:p>
        </w:tc>
      </w:tr>
    </w:tbl>
    <w:p>
      <w:pPr>
        <w:pStyle w:val="Heading1"/>
        <w:spacing w:after="200" w:before="360"/>
      </w:pPr>
      <w:r>
        <w:rPr>
          <w:rFonts w:ascii="Arial" w:cs="Arial" w:eastAsia="Arial" w:hAnsi="Arial"/>
          <w:b/>
          <w:bCs/>
          <w:color w:val="1F4E79"/>
          <w:sz w:val="32"/>
          <w:szCs w:val="32"/>
        </w:rPr>
        <w:t xml:space="preserve">10. Business Benefits</w:t>
      </w:r>
    </w:p>
    <w:p>
      <w:pPr>
        <w:pStyle w:val="Heading2"/>
        <w:spacing w:after="160" w:before="280"/>
      </w:pPr>
      <w:r>
        <w:rPr>
          <w:rFonts w:ascii="Arial" w:cs="Arial" w:eastAsia="Arial" w:hAnsi="Arial"/>
          <w:b/>
          <w:bCs/>
          <w:color w:val="2E75B6"/>
          <w:sz w:val="26"/>
          <w:szCs w:val="26"/>
        </w:rPr>
        <w:t xml:space="preserve">Students</w:t>
      </w:r>
    </w:p>
    <w:p>
      <w:pPr>
        <w:pStyle w:val="ListParagraph"/>
        <w:numPr>
          <w:ilvl w:val="0"/>
          <w:numId w:val="11"/>
        </w:numPr>
        <w:spacing w:after="80"/>
      </w:pPr>
      <w:r>
        <w:rPr>
          <w:rFonts w:ascii="Arial" w:cs="Arial" w:eastAsia="Arial" w:hAnsi="Arial"/>
          <w:sz w:val="22"/>
          <w:szCs w:val="22"/>
        </w:rPr>
        <w:t xml:space="preserve">Faster support.</w:t>
      </w:r>
    </w:p>
    <w:p>
      <w:pPr>
        <w:pStyle w:val="ListParagraph"/>
        <w:numPr>
          <w:ilvl w:val="0"/>
          <w:numId w:val="11"/>
        </w:numPr>
        <w:spacing w:after="80"/>
      </w:pPr>
      <w:r>
        <w:rPr>
          <w:rFonts w:ascii="Arial" w:cs="Arial" w:eastAsia="Arial" w:hAnsi="Arial"/>
          <w:sz w:val="22"/>
          <w:szCs w:val="22"/>
        </w:rPr>
        <w:t xml:space="preserve">Better visibility.</w:t>
      </w:r>
    </w:p>
    <w:p>
      <w:pPr>
        <w:pStyle w:val="ListParagraph"/>
        <w:numPr>
          <w:ilvl w:val="0"/>
          <w:numId w:val="11"/>
        </w:numPr>
        <w:spacing w:after="80"/>
      </w:pPr>
      <w:r>
        <w:rPr>
          <w:rFonts w:ascii="Arial" w:cs="Arial" w:eastAsia="Arial" w:hAnsi="Arial"/>
          <w:sz w:val="22"/>
          <w:szCs w:val="22"/>
        </w:rPr>
        <w:t xml:space="preserve">Improved digital experience.</w:t>
      </w:r>
    </w:p>
    <w:p>
      <w:pPr>
        <w:pStyle w:val="ListParagraph"/>
        <w:numPr>
          <w:ilvl w:val="0"/>
          <w:numId w:val="11"/>
        </w:numPr>
        <w:spacing w:after="80"/>
      </w:pPr>
      <w:r>
        <w:rPr>
          <w:rFonts w:ascii="Arial" w:cs="Arial" w:eastAsia="Arial" w:hAnsi="Arial"/>
          <w:sz w:val="22"/>
          <w:szCs w:val="22"/>
        </w:rPr>
        <w:t xml:space="preserve">Self-service capabilities.</w:t>
      </w:r>
    </w:p>
    <w:p>
      <w:pPr>
        <w:pStyle w:val="ListParagraph"/>
        <w:numPr>
          <w:ilvl w:val="0"/>
          <w:numId w:val="11"/>
        </w:numPr>
        <w:spacing w:after="80"/>
      </w:pPr>
      <w:r>
        <w:rPr>
          <w:rFonts w:ascii="Arial" w:cs="Arial" w:eastAsia="Arial" w:hAnsi="Arial"/>
          <w:sz w:val="22"/>
          <w:szCs w:val="22"/>
        </w:rPr>
        <w:t xml:space="preserve">Reduced waiting time.</w:t>
      </w:r>
    </w:p>
    <w:p>
      <w:pPr>
        <w:pStyle w:val="Heading2"/>
        <w:spacing w:after="160" w:before="280"/>
      </w:pPr>
      <w:r>
        <w:rPr>
          <w:rFonts w:ascii="Arial" w:cs="Arial" w:eastAsia="Arial" w:hAnsi="Arial"/>
          <w:b/>
          <w:bCs/>
          <w:color w:val="2E75B6"/>
          <w:sz w:val="26"/>
          <w:szCs w:val="26"/>
        </w:rPr>
        <w:t xml:space="preserve">Faculty</w:t>
      </w:r>
    </w:p>
    <w:p>
      <w:pPr>
        <w:pStyle w:val="ListParagraph"/>
        <w:numPr>
          <w:ilvl w:val="0"/>
          <w:numId w:val="12"/>
        </w:numPr>
        <w:spacing w:after="80"/>
      </w:pPr>
      <w:r>
        <w:rPr>
          <w:rFonts w:ascii="Arial" w:cs="Arial" w:eastAsia="Arial" w:hAnsi="Arial"/>
          <w:sz w:val="22"/>
          <w:szCs w:val="22"/>
        </w:rPr>
        <w:t xml:space="preserve">Faster classroom issue resolution.</w:t>
      </w:r>
    </w:p>
    <w:p>
      <w:pPr>
        <w:pStyle w:val="ListParagraph"/>
        <w:numPr>
          <w:ilvl w:val="0"/>
          <w:numId w:val="12"/>
        </w:numPr>
        <w:spacing w:after="80"/>
      </w:pPr>
      <w:r>
        <w:rPr>
          <w:rFonts w:ascii="Arial" w:cs="Arial" w:eastAsia="Arial" w:hAnsi="Arial"/>
          <w:sz w:val="22"/>
          <w:szCs w:val="22"/>
        </w:rPr>
        <w:t xml:space="preserve">Easier software requests.</w:t>
      </w:r>
    </w:p>
    <w:p>
      <w:pPr>
        <w:pStyle w:val="ListParagraph"/>
        <w:numPr>
          <w:ilvl w:val="0"/>
          <w:numId w:val="12"/>
        </w:numPr>
        <w:spacing w:after="80"/>
      </w:pPr>
      <w:r>
        <w:rPr>
          <w:rFonts w:ascii="Arial" w:cs="Arial" w:eastAsia="Arial" w:hAnsi="Arial"/>
          <w:sz w:val="22"/>
          <w:szCs w:val="22"/>
        </w:rPr>
        <w:t xml:space="preserve">Better communication.</w:t>
      </w:r>
    </w:p>
    <w:p>
      <w:pPr>
        <w:pStyle w:val="Heading2"/>
        <w:spacing w:after="160" w:before="280"/>
      </w:pPr>
      <w:r>
        <w:rPr>
          <w:rFonts w:ascii="Arial" w:cs="Arial" w:eastAsia="Arial" w:hAnsi="Arial"/>
          <w:b/>
          <w:bCs/>
          <w:color w:val="2E75B6"/>
          <w:sz w:val="26"/>
          <w:szCs w:val="26"/>
        </w:rPr>
        <w:t xml:space="preserve">IT Team</w:t>
      </w:r>
    </w:p>
    <w:p>
      <w:pPr>
        <w:pStyle w:val="ListParagraph"/>
        <w:numPr>
          <w:ilvl w:val="0"/>
          <w:numId w:val="13"/>
        </w:numPr>
        <w:spacing w:after="80"/>
      </w:pPr>
      <w:r>
        <w:rPr>
          <w:rFonts w:ascii="Arial" w:cs="Arial" w:eastAsia="Arial" w:hAnsi="Arial"/>
          <w:sz w:val="22"/>
          <w:szCs w:val="22"/>
        </w:rPr>
        <w:t xml:space="preserve">Automated ticket routing.</w:t>
      </w:r>
    </w:p>
    <w:p>
      <w:pPr>
        <w:pStyle w:val="ListParagraph"/>
        <w:numPr>
          <w:ilvl w:val="0"/>
          <w:numId w:val="13"/>
        </w:numPr>
        <w:spacing w:after="80"/>
      </w:pPr>
      <w:r>
        <w:rPr>
          <w:rFonts w:ascii="Arial" w:cs="Arial" w:eastAsia="Arial" w:hAnsi="Arial"/>
          <w:sz w:val="22"/>
          <w:szCs w:val="22"/>
        </w:rPr>
        <w:t xml:space="preserve">Improved workload distribution.</w:t>
      </w:r>
    </w:p>
    <w:p>
      <w:pPr>
        <w:pStyle w:val="ListParagraph"/>
        <w:numPr>
          <w:ilvl w:val="0"/>
          <w:numId w:val="13"/>
        </w:numPr>
        <w:spacing w:after="80"/>
      </w:pPr>
      <w:r>
        <w:rPr>
          <w:rFonts w:ascii="Arial" w:cs="Arial" w:eastAsia="Arial" w:hAnsi="Arial"/>
          <w:sz w:val="22"/>
          <w:szCs w:val="22"/>
        </w:rPr>
        <w:t xml:space="preserve">Faster issue resolution.</w:t>
      </w:r>
    </w:p>
    <w:p>
      <w:pPr>
        <w:pStyle w:val="ListParagraph"/>
        <w:numPr>
          <w:ilvl w:val="0"/>
          <w:numId w:val="13"/>
        </w:numPr>
        <w:spacing w:after="80"/>
      </w:pPr>
      <w:r>
        <w:rPr>
          <w:rFonts w:ascii="Arial" w:cs="Arial" w:eastAsia="Arial" w:hAnsi="Arial"/>
          <w:sz w:val="22"/>
          <w:szCs w:val="22"/>
        </w:rPr>
        <w:t xml:space="preserve">Better collaboration.</w:t>
      </w:r>
    </w:p>
    <w:p>
      <w:pPr>
        <w:pStyle w:val="ListParagraph"/>
        <w:numPr>
          <w:ilvl w:val="0"/>
          <w:numId w:val="13"/>
        </w:numPr>
        <w:spacing w:after="80"/>
      </w:pPr>
      <w:r>
        <w:rPr>
          <w:rFonts w:ascii="Arial" w:cs="Arial" w:eastAsia="Arial" w:hAnsi="Arial"/>
          <w:sz w:val="22"/>
          <w:szCs w:val="22"/>
        </w:rPr>
        <w:t xml:space="preserve">Standardized workflows.</w:t>
      </w:r>
    </w:p>
    <w:p>
      <w:pPr>
        <w:pStyle w:val="Heading2"/>
        <w:spacing w:after="160" w:before="280"/>
      </w:pPr>
      <w:r>
        <w:rPr>
          <w:rFonts w:ascii="Arial" w:cs="Arial" w:eastAsia="Arial" w:hAnsi="Arial"/>
          <w:b/>
          <w:bCs/>
          <w:color w:val="2E75B6"/>
          <w:sz w:val="26"/>
          <w:szCs w:val="26"/>
        </w:rPr>
        <w:t xml:space="preserve">IT Managers</w:t>
      </w:r>
    </w:p>
    <w:p>
      <w:pPr>
        <w:pStyle w:val="ListParagraph"/>
        <w:numPr>
          <w:ilvl w:val="0"/>
          <w:numId w:val="14"/>
        </w:numPr>
        <w:spacing w:after="80"/>
      </w:pPr>
      <w:r>
        <w:rPr>
          <w:rFonts w:ascii="Arial" w:cs="Arial" w:eastAsia="Arial" w:hAnsi="Arial"/>
          <w:sz w:val="22"/>
          <w:szCs w:val="22"/>
        </w:rPr>
        <w:t xml:space="preserve">Operational dashboards.</w:t>
      </w:r>
    </w:p>
    <w:p>
      <w:pPr>
        <w:pStyle w:val="ListParagraph"/>
        <w:numPr>
          <w:ilvl w:val="0"/>
          <w:numId w:val="14"/>
        </w:numPr>
        <w:spacing w:after="80"/>
      </w:pPr>
      <w:r>
        <w:rPr>
          <w:rFonts w:ascii="Arial" w:cs="Arial" w:eastAsia="Arial" w:hAnsi="Arial"/>
          <w:sz w:val="22"/>
          <w:szCs w:val="22"/>
        </w:rPr>
        <w:t xml:space="preserve">SLA monitoring.</w:t>
      </w:r>
    </w:p>
    <w:p>
      <w:pPr>
        <w:pStyle w:val="ListParagraph"/>
        <w:numPr>
          <w:ilvl w:val="0"/>
          <w:numId w:val="14"/>
        </w:numPr>
        <w:spacing w:after="80"/>
      </w:pPr>
      <w:r>
        <w:rPr>
          <w:rFonts w:ascii="Arial" w:cs="Arial" w:eastAsia="Arial" w:hAnsi="Arial"/>
          <w:sz w:val="22"/>
          <w:szCs w:val="22"/>
        </w:rPr>
        <w:t xml:space="preserve">Technician performance insights.</w:t>
      </w:r>
    </w:p>
    <w:p>
      <w:pPr>
        <w:pStyle w:val="ListParagraph"/>
        <w:numPr>
          <w:ilvl w:val="0"/>
          <w:numId w:val="14"/>
        </w:numPr>
        <w:spacing w:after="80"/>
      </w:pPr>
      <w:r>
        <w:rPr>
          <w:rFonts w:ascii="Arial" w:cs="Arial" w:eastAsia="Arial" w:hAnsi="Arial"/>
          <w:sz w:val="22"/>
          <w:szCs w:val="22"/>
        </w:rPr>
        <w:t xml:space="preserve">Trend analysis.</w:t>
      </w:r>
    </w:p>
    <w:p>
      <w:pPr>
        <w:pStyle w:val="ListParagraph"/>
        <w:numPr>
          <w:ilvl w:val="0"/>
          <w:numId w:val="14"/>
        </w:numPr>
        <w:spacing w:after="80"/>
      </w:pPr>
      <w:r>
        <w:rPr>
          <w:rFonts w:ascii="Arial" w:cs="Arial" w:eastAsia="Arial" w:hAnsi="Arial"/>
          <w:sz w:val="22"/>
          <w:szCs w:val="22"/>
        </w:rPr>
        <w:t xml:space="preserve">Capacity planning.</w:t>
      </w:r>
    </w:p>
    <w:p>
      <w:pPr>
        <w:pStyle w:val="Heading2"/>
        <w:spacing w:after="160" w:before="280"/>
      </w:pPr>
      <w:r>
        <w:rPr>
          <w:rFonts w:ascii="Arial" w:cs="Arial" w:eastAsia="Arial" w:hAnsi="Arial"/>
          <w:b/>
          <w:bCs/>
          <w:color w:val="2E75B6"/>
          <w:sz w:val="26"/>
          <w:szCs w:val="26"/>
        </w:rPr>
        <w:t xml:space="preserve">University</w:t>
      </w:r>
    </w:p>
    <w:p>
      <w:pPr>
        <w:pStyle w:val="ListParagraph"/>
        <w:numPr>
          <w:ilvl w:val="0"/>
          <w:numId w:val="15"/>
        </w:numPr>
        <w:spacing w:after="80"/>
      </w:pPr>
      <w:r>
        <w:rPr>
          <w:rFonts w:ascii="Arial" w:cs="Arial" w:eastAsia="Arial" w:hAnsi="Arial"/>
          <w:sz w:val="22"/>
          <w:szCs w:val="22"/>
        </w:rPr>
        <w:t xml:space="preserve">Higher student satisfaction.</w:t>
      </w:r>
    </w:p>
    <w:p>
      <w:pPr>
        <w:pStyle w:val="ListParagraph"/>
        <w:numPr>
          <w:ilvl w:val="0"/>
          <w:numId w:val="15"/>
        </w:numPr>
        <w:spacing w:after="80"/>
      </w:pPr>
      <w:r>
        <w:rPr>
          <w:rFonts w:ascii="Arial" w:cs="Arial" w:eastAsia="Arial" w:hAnsi="Arial"/>
          <w:sz w:val="22"/>
          <w:szCs w:val="22"/>
        </w:rPr>
        <w:t xml:space="preserve">Better operational efficiency.</w:t>
      </w:r>
    </w:p>
    <w:p>
      <w:pPr>
        <w:pStyle w:val="ListParagraph"/>
        <w:numPr>
          <w:ilvl w:val="0"/>
          <w:numId w:val="15"/>
        </w:numPr>
        <w:spacing w:after="80"/>
      </w:pPr>
      <w:r>
        <w:rPr>
          <w:rFonts w:ascii="Arial" w:cs="Arial" w:eastAsia="Arial" w:hAnsi="Arial"/>
          <w:sz w:val="22"/>
          <w:szCs w:val="22"/>
        </w:rPr>
        <w:t xml:space="preserve">Reduced support costs.</w:t>
      </w:r>
    </w:p>
    <w:p>
      <w:pPr>
        <w:pStyle w:val="ListParagraph"/>
        <w:numPr>
          <w:ilvl w:val="0"/>
          <w:numId w:val="15"/>
        </w:numPr>
        <w:spacing w:after="80"/>
      </w:pPr>
      <w:r>
        <w:rPr>
          <w:rFonts w:ascii="Arial" w:cs="Arial" w:eastAsia="Arial" w:hAnsi="Arial"/>
          <w:sz w:val="22"/>
          <w:szCs w:val="22"/>
        </w:rPr>
        <w:t xml:space="preserve">Improved compliance.</w:t>
      </w:r>
    </w:p>
    <w:p>
      <w:pPr>
        <w:pStyle w:val="ListParagraph"/>
        <w:numPr>
          <w:ilvl w:val="0"/>
          <w:numId w:val="15"/>
        </w:numPr>
        <w:spacing w:after="80"/>
      </w:pPr>
      <w:r>
        <w:rPr>
          <w:rFonts w:ascii="Arial" w:cs="Arial" w:eastAsia="Arial" w:hAnsi="Arial"/>
          <w:sz w:val="22"/>
          <w:szCs w:val="22"/>
        </w:rPr>
        <w:t xml:space="preserve">Better audit readiness.</w:t>
      </w:r>
    </w:p>
    <w:p>
      <w:pPr>
        <w:pStyle w:val="Heading1"/>
        <w:spacing w:after="200" w:before="360"/>
      </w:pPr>
      <w:r>
        <w:rPr>
          <w:rFonts w:ascii="Arial" w:cs="Arial" w:eastAsia="Arial" w:hAnsi="Arial"/>
          <w:b/>
          <w:bCs/>
          <w:color w:val="1F4E79"/>
          <w:sz w:val="32"/>
          <w:szCs w:val="32"/>
        </w:rPr>
        <w:t xml:space="preserve">11. Business Rules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ID</w:t>
            </w:r>
          </w:p>
        </w:tc>
        <w:tc>
          <w:tcPr>
            <w:tcW w:type="dxa" w:w="868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Business Rule</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BR-001</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Every incident must have exactly one requester.</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BR-002</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Every incident must belong to a category.</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BR-003</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Only authenticated users can submit requests.</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BR-004</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Tickets must have a priority.</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BR-005</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Critical incidents require immediate assignment.</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BR-006</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Resolved tickets require user confirmation before closure (or auto-close after a configurable period).</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BR-007</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Knowledge articles must be approved before publication.</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BR-008</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SLA timers start when the ticket is created.</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BR-009</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Only authorized technicians can resolve tickets.</w:t>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BR-010</w:t>
            </w:r>
          </w:p>
        </w:tc>
        <w:tc>
          <w:tcPr>
            <w:tcW w:type="dxa" w:w="8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Managers can view reports for their department only.</w:t>
            </w:r>
          </w:p>
        </w:tc>
      </w:tr>
    </w:tbl>
    <w:p>
      <w:pPr>
        <w:pStyle w:val="Heading1"/>
        <w:spacing w:after="200" w:before="360"/>
      </w:pPr>
      <w:r>
        <w:rPr>
          <w:rFonts w:ascii="Arial" w:cs="Arial" w:eastAsia="Arial" w:hAnsi="Arial"/>
          <w:b/>
          <w:bCs/>
          <w:color w:val="1F4E79"/>
          <w:sz w:val="32"/>
          <w:szCs w:val="32"/>
        </w:rPr>
        <w:t xml:space="preserve">12. Success Criteria</w:t>
      </w:r>
    </w:p>
    <w:p>
      <w:pPr>
        <w:spacing w:after="120"/>
      </w:pPr>
      <w:r>
        <w:rPr>
          <w:rFonts w:ascii="Arial" w:cs="Arial" w:eastAsia="Arial" w:hAnsi="Arial"/>
          <w:sz w:val="22"/>
          <w:szCs w:val="22"/>
        </w:rPr>
        <w:t xml:space="preserve">The project will be considered successful if it achieves the following:</w:t>
      </w:r>
    </w:p>
    <w:p>
      <w:pPr>
        <w:pStyle w:val="ListParagraph"/>
        <w:numPr>
          <w:ilvl w:val="0"/>
          <w:numId w:val="16"/>
        </w:numPr>
        <w:spacing w:after="80"/>
      </w:pPr>
      <w:r>
        <w:rPr>
          <w:rFonts w:ascii="Arial" w:cs="Arial" w:eastAsia="Arial" w:hAnsi="Arial"/>
          <w:sz w:val="22"/>
          <w:szCs w:val="22"/>
        </w:rPr>
        <w:t xml:space="preserve">Centralized IT support workflow.</w:t>
      </w:r>
    </w:p>
    <w:p>
      <w:pPr>
        <w:pStyle w:val="ListParagraph"/>
        <w:numPr>
          <w:ilvl w:val="0"/>
          <w:numId w:val="16"/>
        </w:numPr>
        <w:spacing w:after="80"/>
      </w:pPr>
      <w:r>
        <w:rPr>
          <w:rFonts w:ascii="Arial" w:cs="Arial" w:eastAsia="Arial" w:hAnsi="Arial"/>
          <w:sz w:val="22"/>
          <w:szCs w:val="22"/>
        </w:rPr>
        <w:t xml:space="preserve">Automated ticket routing.</w:t>
      </w:r>
    </w:p>
    <w:p>
      <w:pPr>
        <w:pStyle w:val="ListParagraph"/>
        <w:numPr>
          <w:ilvl w:val="0"/>
          <w:numId w:val="16"/>
        </w:numPr>
        <w:spacing w:after="80"/>
      </w:pPr>
      <w:r>
        <w:rPr>
          <w:rFonts w:ascii="Arial" w:cs="Arial" w:eastAsia="Arial" w:hAnsi="Arial"/>
          <w:sz w:val="22"/>
          <w:szCs w:val="22"/>
        </w:rPr>
        <w:t xml:space="preserve">Working student self-service portal.</w:t>
      </w:r>
    </w:p>
    <w:p>
      <w:pPr>
        <w:pStyle w:val="ListParagraph"/>
        <w:numPr>
          <w:ilvl w:val="0"/>
          <w:numId w:val="16"/>
        </w:numPr>
        <w:spacing w:after="80"/>
      </w:pPr>
      <w:r>
        <w:rPr>
          <w:rFonts w:ascii="Arial" w:cs="Arial" w:eastAsia="Arial" w:hAnsi="Arial"/>
          <w:sz w:val="22"/>
          <w:szCs w:val="22"/>
        </w:rPr>
        <w:t xml:space="preserve">Functional Knowledge Base.</w:t>
      </w:r>
    </w:p>
    <w:p>
      <w:pPr>
        <w:pStyle w:val="ListParagraph"/>
        <w:numPr>
          <w:ilvl w:val="0"/>
          <w:numId w:val="16"/>
        </w:numPr>
        <w:spacing w:after="80"/>
      </w:pPr>
      <w:r>
        <w:rPr>
          <w:rFonts w:ascii="Arial" w:cs="Arial" w:eastAsia="Arial" w:hAnsi="Arial"/>
          <w:sz w:val="22"/>
          <w:szCs w:val="22"/>
        </w:rPr>
        <w:t xml:space="preserve">AI-assisted search.</w:t>
      </w:r>
    </w:p>
    <w:p>
      <w:pPr>
        <w:pStyle w:val="ListParagraph"/>
        <w:numPr>
          <w:ilvl w:val="0"/>
          <w:numId w:val="16"/>
        </w:numPr>
        <w:spacing w:after="80"/>
      </w:pPr>
      <w:r>
        <w:rPr>
          <w:rFonts w:ascii="Arial" w:cs="Arial" w:eastAsia="Arial" w:hAnsi="Arial"/>
          <w:sz w:val="22"/>
          <w:szCs w:val="22"/>
        </w:rPr>
        <w:t xml:space="preserve">SLA monitoring.</w:t>
      </w:r>
    </w:p>
    <w:p>
      <w:pPr>
        <w:pStyle w:val="ListParagraph"/>
        <w:numPr>
          <w:ilvl w:val="0"/>
          <w:numId w:val="16"/>
        </w:numPr>
        <w:spacing w:after="80"/>
      </w:pPr>
      <w:r>
        <w:rPr>
          <w:rFonts w:ascii="Arial" w:cs="Arial" w:eastAsia="Arial" w:hAnsi="Arial"/>
          <w:sz w:val="22"/>
          <w:szCs w:val="22"/>
        </w:rPr>
        <w:t xml:space="preserve">Role-based access control.</w:t>
      </w:r>
    </w:p>
    <w:p>
      <w:pPr>
        <w:pStyle w:val="ListParagraph"/>
        <w:numPr>
          <w:ilvl w:val="0"/>
          <w:numId w:val="16"/>
        </w:numPr>
        <w:spacing w:after="80"/>
      </w:pPr>
      <w:r>
        <w:rPr>
          <w:rFonts w:ascii="Arial" w:cs="Arial" w:eastAsia="Arial" w:hAnsi="Arial"/>
          <w:sz w:val="22"/>
          <w:szCs w:val="22"/>
        </w:rPr>
        <w:t xml:space="preserve">Operational dashboards.</w:t>
      </w:r>
    </w:p>
    <w:p>
      <w:pPr>
        <w:pStyle w:val="ListParagraph"/>
        <w:numPr>
          <w:ilvl w:val="0"/>
          <w:numId w:val="16"/>
        </w:numPr>
        <w:spacing w:after="80"/>
      </w:pPr>
      <w:r>
        <w:rPr>
          <w:rFonts w:ascii="Arial" w:cs="Arial" w:eastAsia="Arial" w:hAnsi="Arial"/>
          <w:sz w:val="22"/>
          <w:szCs w:val="22"/>
        </w:rPr>
        <w:t xml:space="preserve">REST API integration.</w:t>
      </w:r>
    </w:p>
    <w:p>
      <w:pPr>
        <w:pStyle w:val="ListParagraph"/>
        <w:numPr>
          <w:ilvl w:val="0"/>
          <w:numId w:val="16"/>
        </w:numPr>
        <w:spacing w:after="80"/>
      </w:pPr>
      <w:r>
        <w:rPr>
          <w:rFonts w:ascii="Arial" w:cs="Arial" w:eastAsia="Arial" w:hAnsi="Arial"/>
          <w:sz w:val="22"/>
          <w:szCs w:val="22"/>
        </w:rPr>
        <w:t xml:space="preserve">End-to-end incident lifecycle.</w:t>
      </w:r>
    </w:p>
    <w:p>
      <w:pPr>
        <w:pStyle w:val="ListParagraph"/>
        <w:numPr>
          <w:ilvl w:val="0"/>
          <w:numId w:val="16"/>
        </w:numPr>
        <w:spacing w:after="80"/>
      </w:pPr>
      <w:r>
        <w:rPr>
          <w:rFonts w:ascii="Arial" w:cs="Arial" w:eastAsia="Arial" w:hAnsi="Arial"/>
          <w:sz w:val="22"/>
          <w:szCs w:val="22"/>
        </w:rPr>
        <w:t xml:space="preserve">Responsive web interface.</w:t>
      </w:r>
    </w:p>
    <w:p>
      <w:pPr>
        <w:pStyle w:val="Heading1"/>
        <w:spacing w:after="200" w:before="360"/>
      </w:pPr>
      <w:r>
        <w:rPr>
          <w:rFonts w:ascii="Arial" w:cs="Arial" w:eastAsia="Arial" w:hAnsi="Arial"/>
          <w:b/>
          <w:bCs/>
          <w:color w:val="1F4E79"/>
          <w:sz w:val="32"/>
          <w:szCs w:val="32"/>
        </w:rPr>
        <w:t xml:space="preserve">13. Business KPIs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KPI</w:t>
            </w:r>
          </w:p>
        </w:tc>
        <w:tc>
          <w:tcPr>
            <w:tcW w:type="dxa" w:w="504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Target</w:t>
            </w:r>
          </w:p>
        </w:tc>
      </w:tr>
      <w:tr>
        <w:tc>
          <w:tcPr>
            <w:tcW w:type="dxa" w:w="50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Average Ticket Resolution Time</w:t>
            </w:r>
          </w:p>
        </w:tc>
        <w:tc>
          <w:tcPr>
            <w:tcW w:type="dxa" w:w="50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548235"/>
                <w:sz w:val="18"/>
                <w:szCs w:val="18"/>
              </w:rPr>
              <w:t xml:space="preserve">↓ 40%</w:t>
            </w:r>
          </w:p>
        </w:tc>
      </w:tr>
      <w:tr>
        <w:tc>
          <w:tcPr>
            <w:tcW w:type="dxa" w:w="50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First Response Time</w:t>
            </w:r>
          </w:p>
        </w:tc>
        <w:tc>
          <w:tcPr>
            <w:tcW w:type="dxa" w:w="50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&lt; 30 minutes (demo target)</w:t>
            </w:r>
          </w:p>
        </w:tc>
      </w:tr>
      <w:tr>
        <w:tc>
          <w:tcPr>
            <w:tcW w:type="dxa" w:w="50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SLA Compliance</w:t>
            </w:r>
          </w:p>
        </w:tc>
        <w:tc>
          <w:tcPr>
            <w:tcW w:type="dxa" w:w="50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548235"/>
                <w:sz w:val="18"/>
                <w:szCs w:val="18"/>
              </w:rPr>
              <w:t xml:space="preserve">≥ 90%</w:t>
            </w:r>
          </w:p>
        </w:tc>
      </w:tr>
      <w:tr>
        <w:tc>
          <w:tcPr>
            <w:tcW w:type="dxa" w:w="50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Knowledge Base Usage</w:t>
            </w:r>
          </w:p>
        </w:tc>
        <w:tc>
          <w:tcPr>
            <w:tcW w:type="dxa" w:w="50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 80% of common issues</w:t>
            </w:r>
          </w:p>
        </w:tc>
      </w:tr>
      <w:tr>
        <w:tc>
          <w:tcPr>
            <w:tcW w:type="dxa" w:w="50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Duplicate Tickets</w:t>
            </w:r>
          </w:p>
        </w:tc>
        <w:tc>
          <w:tcPr>
            <w:tcW w:type="dxa" w:w="50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548235"/>
                <w:sz w:val="18"/>
                <w:szCs w:val="18"/>
              </w:rPr>
              <w:t xml:space="preserve">↓ 30%</w:t>
            </w:r>
          </w:p>
        </w:tc>
      </w:tr>
      <w:tr>
        <w:tc>
          <w:tcPr>
            <w:tcW w:type="dxa" w:w="50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Student Satisfaction</w:t>
            </w:r>
          </w:p>
        </w:tc>
        <w:tc>
          <w:tcPr>
            <w:tcW w:type="dxa" w:w="50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548235"/>
                <w:sz w:val="18"/>
                <w:szCs w:val="18"/>
              </w:rPr>
              <w:t xml:space="preserve">≥ 4.5/5</w:t>
            </w:r>
          </w:p>
        </w:tc>
      </w:tr>
      <w:tr>
        <w:tc>
          <w:tcPr>
            <w:tcW w:type="dxa" w:w="50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Ticket Automation Rate</w:t>
            </w:r>
          </w:p>
        </w:tc>
        <w:tc>
          <w:tcPr>
            <w:tcW w:type="dxa" w:w="50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 60%</w:t>
            </w:r>
          </w:p>
        </w:tc>
      </w:tr>
      <w:tr>
        <w:tc>
          <w:tcPr>
            <w:tcW w:type="dxa" w:w="50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Dashboard Availability</w:t>
            </w:r>
          </w:p>
        </w:tc>
        <w:tc>
          <w:tcPr>
            <w:tcW w:type="dxa" w:w="50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100% during demo</w:t>
            </w:r>
          </w:p>
        </w:tc>
      </w:tr>
    </w:tbl>
    <w:p>
      <w:pPr>
        <w:pStyle w:val="Heading1"/>
        <w:spacing w:after="200" w:before="360"/>
      </w:pPr>
      <w:r>
        <w:rPr>
          <w:rFonts w:ascii="Arial" w:cs="Arial" w:eastAsia="Arial" w:hAnsi="Arial"/>
          <w:b/>
          <w:bCs/>
          <w:color w:val="1F4E79"/>
          <w:sz w:val="32"/>
          <w:szCs w:val="32"/>
        </w:rPr>
        <w:t xml:space="preserve">14. Business Constraints</w:t>
      </w:r>
    </w:p>
    <w:p>
      <w:pPr>
        <w:pStyle w:val="ListParagraph"/>
        <w:numPr>
          <w:ilvl w:val="0"/>
          <w:numId w:val="17"/>
        </w:numPr>
        <w:spacing w:after="80"/>
      </w:pPr>
      <w:r>
        <w:rPr>
          <w:rFonts w:ascii="Arial" w:cs="Arial" w:eastAsia="Arial" w:hAnsi="Arial"/>
          <w:sz w:val="22"/>
          <w:szCs w:val="22"/>
        </w:rPr>
        <w:t xml:space="preserve">2-week development timeline.</w:t>
      </w:r>
    </w:p>
    <w:p>
      <w:pPr>
        <w:pStyle w:val="ListParagraph"/>
        <w:numPr>
          <w:ilvl w:val="0"/>
          <w:numId w:val="17"/>
        </w:numPr>
        <w:spacing w:after="80"/>
      </w:pPr>
      <w:r>
        <w:rPr>
          <w:rFonts w:ascii="Arial" w:cs="Arial" w:eastAsia="Arial" w:hAnsi="Arial"/>
          <w:sz w:val="22"/>
          <w:szCs w:val="22"/>
        </w:rPr>
        <w:t xml:space="preserve">Single developer implementation.</w:t>
      </w:r>
    </w:p>
    <w:p>
      <w:pPr>
        <w:pStyle w:val="ListParagraph"/>
        <w:numPr>
          <w:ilvl w:val="0"/>
          <w:numId w:val="17"/>
        </w:numPr>
        <w:spacing w:after="80"/>
      </w:pPr>
      <w:r>
        <w:rPr>
          <w:rFonts w:ascii="Arial" w:cs="Arial" w:eastAsia="Arial" w:hAnsi="Arial"/>
          <w:sz w:val="22"/>
          <w:szCs w:val="22"/>
        </w:rPr>
        <w:t xml:space="preserve">ServiceNow Developer Instance limitations.</w:t>
      </w:r>
    </w:p>
    <w:p>
      <w:pPr>
        <w:pStyle w:val="ListParagraph"/>
        <w:numPr>
          <w:ilvl w:val="0"/>
          <w:numId w:val="17"/>
        </w:numPr>
        <w:spacing w:after="80"/>
      </w:pPr>
      <w:r>
        <w:rPr>
          <w:rFonts w:ascii="Arial" w:cs="Arial" w:eastAsia="Arial" w:hAnsi="Arial"/>
          <w:sz w:val="22"/>
          <w:szCs w:val="22"/>
        </w:rPr>
        <w:t xml:space="preserve">Demo environment with simulated university data.</w:t>
      </w:r>
    </w:p>
    <w:p>
      <w:pPr>
        <w:pStyle w:val="ListParagraph"/>
        <w:numPr>
          <w:ilvl w:val="0"/>
          <w:numId w:val="17"/>
        </w:numPr>
        <w:spacing w:after="80"/>
      </w:pPr>
      <w:r>
        <w:rPr>
          <w:rFonts w:ascii="Arial" w:cs="Arial" w:eastAsia="Arial" w:hAnsi="Arial"/>
          <w:sz w:val="22"/>
          <w:szCs w:val="22"/>
        </w:rPr>
        <w:t xml:space="preserve">Limited external integrations for MVP.</w:t>
      </w:r>
    </w:p>
    <w:p>
      <w:pPr>
        <w:pStyle w:val="ListParagraph"/>
        <w:numPr>
          <w:ilvl w:val="0"/>
          <w:numId w:val="17"/>
        </w:numPr>
        <w:spacing w:after="80"/>
      </w:pPr>
      <w:r>
        <w:rPr>
          <w:rFonts w:ascii="Arial" w:cs="Arial" w:eastAsia="Arial" w:hAnsi="Arial"/>
          <w:sz w:val="22"/>
          <w:szCs w:val="22"/>
        </w:rPr>
        <w:t xml:space="preserve">No production deployment during the project.</w:t>
      </w:r>
    </w:p>
    <w:p>
      <w:pPr>
        <w:pStyle w:val="Heading1"/>
        <w:spacing w:after="200" w:before="360"/>
      </w:pPr>
      <w:r>
        <w:rPr>
          <w:rFonts w:ascii="Arial" w:cs="Arial" w:eastAsia="Arial" w:hAnsi="Arial"/>
          <w:b/>
          <w:bCs/>
          <w:color w:val="1F4E79"/>
          <w:sz w:val="32"/>
          <w:szCs w:val="32"/>
        </w:rPr>
        <w:t xml:space="preserve">15. Risks and Mitigation</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5480"/>
      </w:tblGrid>
      <w:tr>
        <w:tc>
          <w:tcPr>
            <w:tcW w:type="dxa" w:w="30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Risk</w:t>
            </w:r>
          </w:p>
        </w:tc>
        <w:tc>
          <w:tcPr>
            <w:tcW w:type="dxa" w:w="16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Impact</w:t>
            </w:r>
          </w:p>
        </w:tc>
        <w:tc>
          <w:tcPr>
            <w:tcW w:type="dxa" w:w="548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Mitigation</w:t>
            </w:r>
          </w:p>
        </w:tc>
      </w:tr>
      <w:tr>
        <w:tc>
          <w:tcPr>
            <w:tcW w:type="dxa" w:w="3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Tight development timeline</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C00000"/>
                <w:sz w:val="18"/>
                <w:szCs w:val="18"/>
              </w:rPr>
              <w:t xml:space="preserve">High</w:t>
            </w:r>
          </w:p>
        </w:tc>
        <w:tc>
          <w:tcPr>
            <w:tcW w:type="dxa" w:w="54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Prioritize MVP features and freeze scope</w:t>
            </w:r>
          </w:p>
        </w:tc>
      </w:tr>
      <w:tr>
        <w:tc>
          <w:tcPr>
            <w:tcW w:type="dxa" w:w="3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ServiceNow instance limitations</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ED7D31"/>
                <w:sz w:val="18"/>
                <w:szCs w:val="18"/>
              </w:rPr>
              <w:t xml:space="preserve">Medium</w:t>
            </w:r>
          </w:p>
        </w:tc>
        <w:tc>
          <w:tcPr>
            <w:tcW w:type="dxa" w:w="54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Use mock data and configurable workflows</w:t>
            </w:r>
          </w:p>
        </w:tc>
      </w:tr>
      <w:tr>
        <w:tc>
          <w:tcPr>
            <w:tcW w:type="dxa" w:w="3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Frontend/backend integration delays</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C00000"/>
                <w:sz w:val="18"/>
                <w:szCs w:val="18"/>
              </w:rPr>
              <w:t xml:space="preserve">High</w:t>
            </w:r>
          </w:p>
        </w:tc>
        <w:tc>
          <w:tcPr>
            <w:tcW w:type="dxa" w:w="54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Define REST APIs before UI implementation</w:t>
            </w:r>
          </w:p>
        </w:tc>
      </w:tr>
      <w:tr>
        <w:tc>
          <w:tcPr>
            <w:tcW w:type="dxa" w:w="3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AI feature complexity</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ED7D31"/>
                <w:sz w:val="18"/>
                <w:szCs w:val="18"/>
              </w:rPr>
              <w:t xml:space="preserve">Medium</w:t>
            </w:r>
          </w:p>
        </w:tc>
        <w:tc>
          <w:tcPr>
            <w:tcW w:type="dxa" w:w="54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Implement AI-ready architecture with fallback logic</w:t>
            </w:r>
          </w:p>
        </w:tc>
      </w:tr>
      <w:tr>
        <w:tc>
          <w:tcPr>
            <w:tcW w:type="dxa" w:w="3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Scope creep</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C00000"/>
                <w:sz w:val="18"/>
                <w:szCs w:val="18"/>
              </w:rPr>
              <w:t xml:space="preserve">High</w:t>
            </w:r>
          </w:p>
        </w:tc>
        <w:tc>
          <w:tcPr>
            <w:tcW w:type="dxa" w:w="54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Follow documented requirements and change control</w:t>
            </w:r>
          </w:p>
        </w:tc>
      </w:tr>
      <w:tr>
        <w:tc>
          <w:tcPr>
            <w:tcW w:type="dxa" w:w="3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Limited testing time</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val="false"/>
                <w:bCs w:val="false"/>
                <w:color w:val="ED7D31"/>
                <w:sz w:val="18"/>
                <w:szCs w:val="18"/>
              </w:rPr>
              <w:t xml:space="preserve">Medium</w:t>
            </w:r>
          </w:p>
        </w:tc>
        <w:tc>
          <w:tcPr>
            <w:tcW w:type="dxa" w:w="54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Focus on critical business workflows and end-to-end scenarios</w:t>
            </w:r>
          </w:p>
        </w:tc>
      </w:tr>
    </w:tbl>
    <w:p>
      <w:pPr>
        <w:pStyle w:val="Heading1"/>
        <w:spacing w:after="200" w:before="360"/>
      </w:pPr>
      <w:r>
        <w:rPr>
          <w:rFonts w:ascii="Arial" w:cs="Arial" w:eastAsia="Arial" w:hAnsi="Arial"/>
          <w:b/>
          <w:bCs/>
          <w:color w:val="1F4E79"/>
          <w:sz w:val="32"/>
          <w:szCs w:val="32"/>
        </w:rPr>
        <w:t xml:space="preserve">16. Future Business Expansion</w:t>
      </w:r>
    </w:p>
    <w:p>
      <w:pPr>
        <w:spacing w:after="120"/>
      </w:pPr>
      <w:r>
        <w:rPr>
          <w:rFonts w:ascii="Arial" w:cs="Arial" w:eastAsia="Arial" w:hAnsi="Arial"/>
          <w:sz w:val="22"/>
          <w:szCs w:val="22"/>
        </w:rPr>
        <w:t xml:space="preserve">The SaaS platform is intentionally designed to evolve beyond IT Helpdesk.</w:t>
      </w:r>
    </w:p>
    <w:p>
      <w:pPr>
        <w:spacing w:after="120"/>
      </w:pPr>
      <w:r>
        <w:rPr>
          <w:rFonts w:ascii="Arial" w:cs="Arial" w:eastAsia="Arial" w:hAnsi="Arial"/>
          <w:sz w:val="22"/>
          <w:szCs w:val="22"/>
        </w:rPr>
        <w:t xml:space="preserve">Future business modules may include:</w:t>
      </w:r>
    </w:p>
    <w:p>
      <w:pPr>
        <w:pStyle w:val="ListParagraph"/>
        <w:numPr>
          <w:ilvl w:val="0"/>
          <w:numId w:val="18"/>
        </w:numPr>
        <w:spacing w:after="80"/>
      </w:pPr>
      <w:r>
        <w:rPr>
          <w:rFonts w:ascii="Arial" w:cs="Arial" w:eastAsia="Arial" w:hAnsi="Arial"/>
          <w:sz w:val="22"/>
          <w:szCs w:val="22"/>
        </w:rPr>
        <w:t xml:space="preserve">Asset Management</w:t>
      </w:r>
    </w:p>
    <w:p>
      <w:pPr>
        <w:pStyle w:val="ListParagraph"/>
        <w:numPr>
          <w:ilvl w:val="0"/>
          <w:numId w:val="18"/>
        </w:numPr>
        <w:spacing w:after="80"/>
      </w:pPr>
      <w:r>
        <w:rPr>
          <w:rFonts w:ascii="Arial" w:cs="Arial" w:eastAsia="Arial" w:hAnsi="Arial"/>
          <w:sz w:val="22"/>
          <w:szCs w:val="22"/>
        </w:rPr>
        <w:t xml:space="preserve">Software License Management</w:t>
      </w:r>
    </w:p>
    <w:p>
      <w:pPr>
        <w:pStyle w:val="ListParagraph"/>
        <w:numPr>
          <w:ilvl w:val="0"/>
          <w:numId w:val="18"/>
        </w:numPr>
        <w:spacing w:after="80"/>
      </w:pPr>
      <w:r>
        <w:rPr>
          <w:rFonts w:ascii="Arial" w:cs="Arial" w:eastAsia="Arial" w:hAnsi="Arial"/>
          <w:sz w:val="22"/>
          <w:szCs w:val="22"/>
        </w:rPr>
        <w:t xml:space="preserve">Smart Classroom Support</w:t>
      </w:r>
    </w:p>
    <w:p>
      <w:pPr>
        <w:pStyle w:val="ListParagraph"/>
        <w:numPr>
          <w:ilvl w:val="0"/>
          <w:numId w:val="18"/>
        </w:numPr>
        <w:spacing w:after="80"/>
      </w:pPr>
      <w:r>
        <w:rPr>
          <w:rFonts w:ascii="Arial" w:cs="Arial" w:eastAsia="Arial" w:hAnsi="Arial"/>
          <w:sz w:val="22"/>
          <w:szCs w:val="22"/>
        </w:rPr>
        <w:t xml:space="preserve">Campus Facility Management</w:t>
      </w:r>
    </w:p>
    <w:p>
      <w:pPr>
        <w:pStyle w:val="ListParagraph"/>
        <w:numPr>
          <w:ilvl w:val="0"/>
          <w:numId w:val="18"/>
        </w:numPr>
        <w:spacing w:after="80"/>
      </w:pPr>
      <w:r>
        <w:rPr>
          <w:rFonts w:ascii="Arial" w:cs="Arial" w:eastAsia="Arial" w:hAnsi="Arial"/>
          <w:sz w:val="22"/>
          <w:szCs w:val="22"/>
        </w:rPr>
        <w:t xml:space="preserve">Library Service Management</w:t>
      </w:r>
    </w:p>
    <w:p>
      <w:pPr>
        <w:pStyle w:val="ListParagraph"/>
        <w:numPr>
          <w:ilvl w:val="0"/>
          <w:numId w:val="18"/>
        </w:numPr>
        <w:spacing w:after="80"/>
      </w:pPr>
      <w:r>
        <w:rPr>
          <w:rFonts w:ascii="Arial" w:cs="Arial" w:eastAsia="Arial" w:hAnsi="Arial"/>
          <w:sz w:val="22"/>
          <w:szCs w:val="22"/>
        </w:rPr>
        <w:t xml:space="preserve">Student Services</w:t>
      </w:r>
    </w:p>
    <w:p>
      <w:pPr>
        <w:pStyle w:val="ListParagraph"/>
        <w:numPr>
          <w:ilvl w:val="0"/>
          <w:numId w:val="18"/>
        </w:numPr>
        <w:spacing w:after="80"/>
      </w:pPr>
      <w:r>
        <w:rPr>
          <w:rFonts w:ascii="Arial" w:cs="Arial" w:eastAsia="Arial" w:hAnsi="Arial"/>
          <w:sz w:val="22"/>
          <w:szCs w:val="22"/>
        </w:rPr>
        <w:t xml:space="preserve">Hostel Maintenance</w:t>
      </w:r>
    </w:p>
    <w:p>
      <w:pPr>
        <w:pStyle w:val="ListParagraph"/>
        <w:numPr>
          <w:ilvl w:val="0"/>
          <w:numId w:val="18"/>
        </w:numPr>
        <w:spacing w:after="80"/>
      </w:pPr>
      <w:r>
        <w:rPr>
          <w:rFonts w:ascii="Arial" w:cs="Arial" w:eastAsia="Arial" w:hAnsi="Arial"/>
          <w:sz w:val="22"/>
          <w:szCs w:val="22"/>
        </w:rPr>
        <w:t xml:space="preserve">Examination Support</w:t>
      </w:r>
    </w:p>
    <w:p>
      <w:pPr>
        <w:pStyle w:val="ListParagraph"/>
        <w:numPr>
          <w:ilvl w:val="0"/>
          <w:numId w:val="18"/>
        </w:numPr>
        <w:spacing w:after="80"/>
      </w:pPr>
      <w:r>
        <w:rPr>
          <w:rFonts w:ascii="Arial" w:cs="Arial" w:eastAsia="Arial" w:hAnsi="Arial"/>
          <w:sz w:val="22"/>
          <w:szCs w:val="22"/>
        </w:rPr>
        <w:t xml:space="preserve">Placement Support</w:t>
      </w:r>
    </w:p>
    <w:p>
      <w:pPr>
        <w:pStyle w:val="ListParagraph"/>
        <w:numPr>
          <w:ilvl w:val="0"/>
          <w:numId w:val="18"/>
        </w:numPr>
        <w:spacing w:after="80"/>
      </w:pPr>
      <w:r>
        <w:rPr>
          <w:rFonts w:ascii="Arial" w:cs="Arial" w:eastAsia="Arial" w:hAnsi="Arial"/>
          <w:sz w:val="22"/>
          <w:szCs w:val="22"/>
        </w:rPr>
        <w:t xml:space="preserve">HR Service Delivery</w:t>
      </w:r>
    </w:p>
    <w:p>
      <w:pPr>
        <w:pStyle w:val="ListParagraph"/>
        <w:numPr>
          <w:ilvl w:val="0"/>
          <w:numId w:val="18"/>
        </w:numPr>
        <w:spacing w:after="80"/>
      </w:pPr>
      <w:r>
        <w:rPr>
          <w:rFonts w:ascii="Arial" w:cs="Arial" w:eastAsia="Arial" w:hAnsi="Arial"/>
          <w:sz w:val="22"/>
          <w:szCs w:val="22"/>
        </w:rPr>
        <w:t xml:space="preserve">Finance Service Requests</w:t>
      </w:r>
    </w:p>
    <w:p>
      <w:pPr>
        <w:pStyle w:val="ListParagraph"/>
        <w:numPr>
          <w:ilvl w:val="0"/>
          <w:numId w:val="18"/>
        </w:numPr>
        <w:spacing w:after="80"/>
      </w:pPr>
      <w:r>
        <w:rPr>
          <w:rFonts w:ascii="Arial" w:cs="Arial" w:eastAsia="Arial" w:hAnsi="Arial"/>
          <w:sz w:val="22"/>
          <w:szCs w:val="22"/>
        </w:rPr>
        <w:t xml:space="preserve">AI Predictive Incident Management</w:t>
      </w:r>
    </w:p>
    <w:p>
      <w:pPr>
        <w:pStyle w:val="ListParagraph"/>
        <w:numPr>
          <w:ilvl w:val="0"/>
          <w:numId w:val="18"/>
        </w:numPr>
        <w:spacing w:after="80"/>
      </w:pPr>
      <w:r>
        <w:rPr>
          <w:rFonts w:ascii="Arial" w:cs="Arial" w:eastAsia="Arial" w:hAnsi="Arial"/>
          <w:sz w:val="22"/>
          <w:szCs w:val="22"/>
        </w:rPr>
        <w:t xml:space="preserve">Multi-campus Administration</w:t>
      </w:r>
    </w:p>
    <w:p>
      <w:pPr>
        <w:pStyle w:val="ListParagraph"/>
        <w:numPr>
          <w:ilvl w:val="0"/>
          <w:numId w:val="18"/>
        </w:numPr>
        <w:spacing w:after="80"/>
      </w:pPr>
      <w:r>
        <w:rPr>
          <w:rFonts w:ascii="Arial" w:cs="Arial" w:eastAsia="Arial" w:hAnsi="Arial"/>
          <w:sz w:val="22"/>
          <w:szCs w:val="22"/>
        </w:rPr>
        <w:t xml:space="preserve">Enterprise Analytics</w:t>
      </w:r>
    </w:p>
    <w:p>
      <w:pPr>
        <w:pStyle w:val="Heading1"/>
        <w:spacing w:after="200" w:before="360"/>
      </w:pPr>
      <w:r>
        <w:rPr>
          <w:rFonts w:ascii="Arial" w:cs="Arial" w:eastAsia="Arial" w:hAnsi="Arial"/>
          <w:b/>
          <w:bCs/>
          <w:color w:val="1F4E79"/>
          <w:sz w:val="32"/>
          <w:szCs w:val="32"/>
        </w:rPr>
        <w:t xml:space="preserve">17. Business Value Proposition</w:t>
      </w:r>
    </w:p>
    <w:p>
      <w:pPr>
        <w:spacing w:after="120"/>
      </w:pPr>
      <w:r>
        <w:rPr>
          <w:rFonts w:ascii="Arial" w:cs="Arial" w:eastAsia="Arial" w:hAnsi="Arial"/>
          <w:sz w:val="22"/>
          <w:szCs w:val="22"/>
        </w:rPr>
        <w:t xml:space="preserve">CampusDesk AI transforms fragmented university IT support into a unified, intelligent, and scalable SaaS platform. By combining ServiceNow's enterprise workflow capabilities with a modern self-service experience, the solution enables universities to improve service quality, automate repetitive operations, reduce operational costs, and deliver measurable improvements in student and staff satisfaction. The product is architected for future expansion, allowing institutions to adopt additional service domains without redesigning the platform.</w:t>
      </w:r>
    </w:p>
    <w:p>
      <w:pPr>
        <w:pStyle w:val="Heading1"/>
        <w:spacing w:after="200" w:before="360"/>
      </w:pPr>
      <w:r>
        <w:rPr>
          <w:rFonts w:ascii="Arial" w:cs="Arial" w:eastAsia="Arial" w:hAnsi="Arial"/>
          <w:b/>
          <w:bCs/>
          <w:color w:val="1F4E79"/>
          <w:sz w:val="32"/>
          <w:szCs w:val="32"/>
        </w:rPr>
        <w:t xml:space="preserve">Architect's Review (Recommendation Before Document 03)</w:t>
      </w:r>
    </w:p>
    <w:p>
      <w:pPr>
        <w:spacing w:after="120"/>
      </w:pPr>
      <w:r>
        <w:rPr>
          <w:rFonts w:ascii="Arial" w:cs="Arial" w:eastAsia="Arial" w:hAnsi="Arial"/>
          <w:sz w:val="22"/>
          <w:szCs w:val="22"/>
        </w:rPr>
        <w:t xml:space="preserve">This BRD is strong, but I would make one strategic enhancement before moving to the Functional Requirements Specification (FRS).</w:t>
      </w:r>
    </w:p>
    <w:p>
      <w:pPr>
        <w:spacing w:after="120"/>
      </w:pPr>
      <w:r>
        <w:rPr>
          <w:rFonts w:ascii="Arial" w:cs="Arial" w:eastAsia="Arial" w:hAnsi="Arial"/>
          <w:sz w:val="22"/>
          <w:szCs w:val="22"/>
        </w:rPr>
        <w:t xml:space="preserve">Instead of positioning the product solely as an IT Helpdesk, define the business domain as Campus Digital Service Management (CDSM), with IT Helpdesk as the MVP module.</w:t>
      </w:r>
    </w:p>
    <w:p>
      <w:pPr>
        <w:spacing w:after="120"/>
      </w:pPr>
      <w:r>
        <w:rPr>
          <w:rFonts w:ascii="Arial" w:cs="Arial" w:eastAsia="Arial" w:hAnsi="Arial"/>
          <w:sz w:val="22"/>
          <w:szCs w:val="22"/>
        </w:rPr>
        <w:t xml:space="preserve">This approach has several advantages:</w:t>
      </w:r>
    </w:p>
    <w:p>
      <w:pPr>
        <w:pStyle w:val="ListParagraph"/>
        <w:numPr>
          <w:ilvl w:val="0"/>
          <w:numId w:val="19"/>
        </w:numPr>
        <w:spacing w:after="80"/>
      </w:pPr>
      <w:r>
        <w:rPr>
          <w:rFonts w:ascii="Arial" w:cs="Arial" w:eastAsia="Arial" w:hAnsi="Arial"/>
          <w:sz w:val="22"/>
          <w:szCs w:val="22"/>
        </w:rPr>
        <w:t xml:space="preserve">It aligns with how enterprise SaaS products evolve—from one strong module into a broader platform.</w:t>
      </w:r>
    </w:p>
    <w:p>
      <w:pPr>
        <w:pStyle w:val="ListParagraph"/>
        <w:numPr>
          <w:ilvl w:val="0"/>
          <w:numId w:val="19"/>
        </w:numPr>
        <w:spacing w:after="80"/>
      </w:pPr>
      <w:r>
        <w:rPr>
          <w:rFonts w:ascii="Arial" w:cs="Arial" w:eastAsia="Arial" w:hAnsi="Arial"/>
          <w:sz w:val="22"/>
          <w:szCs w:val="22"/>
        </w:rPr>
        <w:t xml:space="preserve">It provides a clear roadmap for adding Asset Management, Facilities, Library, Hostel, HR, and other campus services later.</w:t>
      </w:r>
    </w:p>
    <w:p>
      <w:pPr>
        <w:pStyle w:val="ListParagraph"/>
        <w:numPr>
          <w:ilvl w:val="0"/>
          <w:numId w:val="19"/>
        </w:numPr>
        <w:spacing w:after="80"/>
      </w:pPr>
      <w:r>
        <w:rPr>
          <w:rFonts w:ascii="Arial" w:cs="Arial" w:eastAsia="Arial" w:hAnsi="Arial"/>
          <w:sz w:val="22"/>
          <w:szCs w:val="22"/>
        </w:rPr>
        <w:t xml:space="preserve">In interviews, you can confidently explain that you built a platform architecture with a phased rollout, rather than a standalone helpdesk application.</w:t>
      </w:r>
    </w:p>
    <w:p>
      <w:pPr>
        <w:spacing w:after="80"/>
      </w:pPr>
    </w:p>
    <w:p>
      <w:pPr>
        <w:spacing w:after="120"/>
      </w:pPr>
      <w:r>
        <w:rPr>
          <w:rFonts w:ascii="Arial" w:cs="Arial" w:eastAsia="Arial" w:hAnsi="Arial"/>
          <w:sz w:val="22"/>
          <w:szCs w:val="22"/>
        </w:rPr>
        <w:t xml:space="preserve">This positioning makes the product more scalable from both a business and technical perspective while keeping the two-week MVP realistic.</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8"/>
      </w:pBdr>
      <w:spacing w:before="80"/>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12" w:space="8"/>
      </w:pBdr>
      <w:spacing w:after="120"/>
    </w:pPr>
    <w:r>
      <w:rPr>
        <w:rFonts w:ascii="Arial" w:cs="Arial" w:eastAsia="Arial" w:hAnsi="Arial"/>
        <w:b/>
        <w:bCs/>
        <w:color w:val="1F4E79"/>
        <w:sz w:val="18"/>
        <w:szCs w:val="18"/>
      </w:rPr>
      <w:t xml:space="preserve">CampusDesk AI</w:t>
    </w:r>
    <w:r>
      <w:rPr>
        <w:rFonts w:ascii="Arial" w:cs="Arial" w:eastAsia="Arial" w:hAnsi="Arial"/>
        <w:color w:val="666666"/>
        <w:sz w:val="16"/>
        <w:szCs w:val="16"/>
      </w:rPr>
      <w:t xml:space="preserve">  |  Business Requirements Document (BRD)  |  Version 1.0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2026-07-31T09:36:42.111Z</dcterms:created>
  <dcterms:modified xsi:type="dcterms:W3CDTF">2026-07-31T09:36:42.111Z</dcterms:modified>
</cp:coreProperties>
</file>

<file path=docProps/custom.xml><?xml version="1.0" encoding="utf-8"?>
<Properties xmlns="http://schemas.openxmlformats.org/officeDocument/2006/custom-properties" xmlns:vt="http://schemas.openxmlformats.org/officeDocument/2006/docPropsVTypes"/>
</file>