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66E2" w:rsidRDefault="000751E1">
      <w:pPr>
        <w:pStyle w:val="Title"/>
        <w:jc w:val="right"/>
      </w:pPr>
      <w:r>
        <w:t>MAILBOX ALERT SYSTEM</w:t>
      </w:r>
    </w:p>
    <w:p w:rsidR="006866E2" w:rsidRDefault="000751E1">
      <w:pPr>
        <w:pStyle w:val="Title"/>
        <w:jc w:val="right"/>
      </w:pPr>
      <w:r>
        <w:tab/>
      </w:r>
      <w:r>
        <w:tab/>
      </w:r>
      <w:r>
        <w:tab/>
        <w:t>Use Case Specification: Letter Detection</w:t>
      </w:r>
    </w:p>
    <w:p w:rsidR="006866E2" w:rsidRDefault="000751E1">
      <w:pPr>
        <w:pStyle w:val="Title"/>
        <w:jc w:val="right"/>
      </w:pPr>
      <w:r>
        <w:rPr>
          <w:sz w:val="28"/>
          <w:szCs w:val="28"/>
        </w:rPr>
        <w:t>Version 1.0</w:t>
      </w:r>
    </w:p>
    <w:p w:rsidR="006866E2" w:rsidRDefault="006866E2"/>
    <w:p w:rsidR="006866E2" w:rsidRDefault="006866E2"/>
    <w:p w:rsidR="006866E2" w:rsidRDefault="006866E2">
      <w:pPr>
        <w:keepLines/>
        <w:spacing w:after="120"/>
        <w:ind w:left="720"/>
      </w:pPr>
    </w:p>
    <w:p w:rsidR="006866E2" w:rsidRDefault="006866E2">
      <w:pPr>
        <w:keepLines/>
        <w:spacing w:after="120"/>
        <w:ind w:left="720"/>
      </w:pPr>
    </w:p>
    <w:p w:rsidR="006866E2" w:rsidRDefault="006866E2"/>
    <w:p w:rsidR="006866E2" w:rsidRDefault="000751E1">
      <w:r>
        <w:br w:type="page"/>
      </w:r>
    </w:p>
    <w:p w:rsidR="006866E2" w:rsidRDefault="006866E2">
      <w:pPr>
        <w:spacing w:line="276" w:lineRule="auto"/>
        <w:sectPr w:rsidR="006866E2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:rsidR="006866E2" w:rsidRDefault="000751E1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866E2">
        <w:tc>
          <w:tcPr>
            <w:tcW w:w="2304" w:type="dxa"/>
          </w:tcPr>
          <w:p w:rsidR="006866E2" w:rsidRDefault="000751E1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866E2" w:rsidRDefault="000751E1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866E2" w:rsidRDefault="000751E1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6866E2" w:rsidRDefault="000751E1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866E2">
        <w:tc>
          <w:tcPr>
            <w:tcW w:w="2304" w:type="dxa"/>
          </w:tcPr>
          <w:p w:rsidR="006866E2" w:rsidRDefault="000751E1">
            <w:pPr>
              <w:keepLines/>
              <w:spacing w:after="120"/>
            </w:pPr>
            <w:r>
              <w:t>30/03/2017</w:t>
            </w:r>
          </w:p>
        </w:tc>
        <w:tc>
          <w:tcPr>
            <w:tcW w:w="1152" w:type="dxa"/>
          </w:tcPr>
          <w:p w:rsidR="006866E2" w:rsidRDefault="000751E1">
            <w:pPr>
              <w:keepLines/>
              <w:spacing w:after="120"/>
            </w:pPr>
            <w:r>
              <w:t xml:space="preserve">   1.0</w:t>
            </w:r>
          </w:p>
        </w:tc>
        <w:tc>
          <w:tcPr>
            <w:tcW w:w="3744" w:type="dxa"/>
          </w:tcPr>
          <w:p w:rsidR="006866E2" w:rsidRDefault="000751E1">
            <w:pPr>
              <w:keepLines/>
              <w:spacing w:after="120"/>
            </w:pPr>
            <w:r>
              <w:t xml:space="preserve">Use Case for </w:t>
            </w:r>
            <w:r>
              <w:t>Mailbox Alert system</w:t>
            </w:r>
          </w:p>
        </w:tc>
        <w:tc>
          <w:tcPr>
            <w:tcW w:w="2304" w:type="dxa"/>
          </w:tcPr>
          <w:p w:rsidR="006866E2" w:rsidRDefault="000751E1">
            <w:pPr>
              <w:keepLines/>
              <w:spacing w:after="120"/>
            </w:pPr>
            <w:r>
              <w:t>K.Sriram</w:t>
            </w:r>
          </w:p>
          <w:p w:rsidR="006866E2" w:rsidRDefault="000751E1">
            <w:pPr>
              <w:keepLines/>
              <w:spacing w:after="120"/>
            </w:pPr>
            <w:r>
              <w:t>N.Vignesh</w:t>
            </w:r>
          </w:p>
          <w:p w:rsidR="006866E2" w:rsidRDefault="000751E1">
            <w:pPr>
              <w:keepLines/>
              <w:spacing w:after="120"/>
            </w:pPr>
            <w:r>
              <w:t>J.Sachin Fernandez</w:t>
            </w:r>
          </w:p>
        </w:tc>
      </w:tr>
      <w:tr w:rsidR="006866E2">
        <w:tc>
          <w:tcPr>
            <w:tcW w:w="2304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1152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3744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2304" w:type="dxa"/>
          </w:tcPr>
          <w:p w:rsidR="006866E2" w:rsidRDefault="006866E2">
            <w:pPr>
              <w:keepLines/>
              <w:spacing w:after="120"/>
            </w:pPr>
          </w:p>
        </w:tc>
      </w:tr>
      <w:tr w:rsidR="006866E2">
        <w:tc>
          <w:tcPr>
            <w:tcW w:w="2304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1152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3744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2304" w:type="dxa"/>
          </w:tcPr>
          <w:p w:rsidR="006866E2" w:rsidRDefault="006866E2">
            <w:pPr>
              <w:keepLines/>
              <w:spacing w:after="120"/>
            </w:pPr>
          </w:p>
        </w:tc>
      </w:tr>
      <w:tr w:rsidR="006866E2">
        <w:tc>
          <w:tcPr>
            <w:tcW w:w="2304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1152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3744" w:type="dxa"/>
          </w:tcPr>
          <w:p w:rsidR="006866E2" w:rsidRDefault="006866E2">
            <w:pPr>
              <w:keepLines/>
              <w:spacing w:after="120"/>
            </w:pPr>
          </w:p>
        </w:tc>
        <w:tc>
          <w:tcPr>
            <w:tcW w:w="2304" w:type="dxa"/>
          </w:tcPr>
          <w:p w:rsidR="006866E2" w:rsidRDefault="006866E2">
            <w:pPr>
              <w:keepLines/>
              <w:spacing w:after="120"/>
            </w:pPr>
          </w:p>
        </w:tc>
      </w:tr>
    </w:tbl>
    <w:p w:rsidR="006866E2" w:rsidRDefault="006866E2"/>
    <w:p w:rsidR="006866E2" w:rsidRDefault="000751E1">
      <w:r>
        <w:br w:type="page"/>
      </w:r>
    </w:p>
    <w:p w:rsidR="006866E2" w:rsidRDefault="000751E1">
      <w:pPr>
        <w:pStyle w:val="Title"/>
      </w:pPr>
      <w:r>
        <w:lastRenderedPageBreak/>
        <w:t>Table of Contents</w:t>
      </w:r>
    </w:p>
    <w:sdt>
      <w:sdtPr>
        <w:id w:val="-434442224"/>
        <w:docPartObj>
          <w:docPartGallery w:val="Table of Contents"/>
          <w:docPartUnique/>
        </w:docPartObj>
      </w:sdtPr>
      <w:sdtEndPr/>
      <w:sdtContent>
        <w:p w:rsidR="006866E2" w:rsidRDefault="000751E1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t>1.</w:t>
          </w:r>
          <w:r>
            <w:rPr>
              <w:sz w:val="24"/>
              <w:szCs w:val="24"/>
            </w:rPr>
            <w:tab/>
          </w:r>
          <w:r>
            <w:t>Use Case Name</w:t>
          </w:r>
          <w:r>
            <w:tab/>
            <w:t>3</w:t>
          </w:r>
        </w:p>
        <w:p w:rsidR="006866E2" w:rsidRDefault="000751E1">
          <w:pPr>
            <w:tabs>
              <w:tab w:val="left" w:pos="1000"/>
            </w:tabs>
            <w:ind w:left="432" w:right="720"/>
            <w:rPr>
              <w:sz w:val="24"/>
              <w:szCs w:val="24"/>
            </w:rPr>
          </w:pPr>
          <w:r>
            <w:t>1.1</w:t>
          </w:r>
          <w:r>
            <w:rPr>
              <w:sz w:val="24"/>
              <w:szCs w:val="24"/>
            </w:rPr>
            <w:tab/>
          </w:r>
          <w:r>
            <w:t>Brief Description</w:t>
          </w:r>
          <w: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2.</w:t>
          </w:r>
          <w:r>
            <w:rPr>
              <w:sz w:val="24"/>
              <w:szCs w:val="24"/>
            </w:rPr>
            <w:tab/>
          </w:r>
          <w:r>
            <w:t>Flow of Events</w:t>
          </w:r>
          <w: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1000"/>
            </w:tabs>
            <w:ind w:left="432" w:right="720"/>
            <w:rPr>
              <w:sz w:val="24"/>
              <w:szCs w:val="24"/>
            </w:rPr>
          </w:pPr>
          <w:r>
            <w:t>2.1</w:t>
          </w:r>
          <w:r>
            <w:rPr>
              <w:sz w:val="24"/>
              <w:szCs w:val="24"/>
            </w:rPr>
            <w:tab/>
          </w:r>
          <w:r>
            <w:t>Basic Flow</w:t>
          </w:r>
          <w: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1000"/>
            </w:tabs>
            <w:ind w:left="432" w:right="720"/>
            <w:rPr>
              <w:sz w:val="24"/>
              <w:szCs w:val="24"/>
            </w:rPr>
          </w:pPr>
          <w:r>
            <w:t>2.2</w:t>
          </w:r>
          <w:r>
            <w:rPr>
              <w:sz w:val="24"/>
              <w:szCs w:val="24"/>
            </w:rPr>
            <w:tab/>
          </w:r>
          <w:r>
            <w:t>Alternative Flows</w:t>
          </w:r>
          <w: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3.</w:t>
          </w:r>
          <w:r>
            <w:rPr>
              <w:sz w:val="24"/>
              <w:szCs w:val="24"/>
            </w:rPr>
            <w:tab/>
          </w:r>
          <w:r>
            <w:t>Special Requirements</w:t>
          </w:r>
          <w: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4.</w:t>
          </w:r>
          <w:r>
            <w:rPr>
              <w:sz w:val="24"/>
              <w:szCs w:val="24"/>
            </w:rPr>
            <w:tab/>
          </w:r>
          <w:r>
            <w:t>Preconditions</w:t>
          </w:r>
          <w:r>
            <w:tab/>
          </w:r>
          <w:r>
            <w:fldChar w:fldCharType="begin"/>
          </w:r>
          <w:r>
            <w:instrText xml:space="preserve"> PAGEREF _4d34og8</w:instrText>
          </w:r>
          <w:r>
            <w:instrText xml:space="preserve">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5.</w:t>
          </w:r>
          <w:r>
            <w:rPr>
              <w:sz w:val="24"/>
              <w:szCs w:val="24"/>
            </w:rPr>
            <w:tab/>
          </w:r>
          <w:r>
            <w:t>Post Conditions</w:t>
          </w:r>
          <w: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432"/>
            </w:tabs>
            <w:spacing w:before="240" w:after="60"/>
            <w:ind w:right="720"/>
            <w:rPr>
              <w:sz w:val="24"/>
              <w:szCs w:val="24"/>
            </w:rPr>
          </w:pPr>
          <w:r>
            <w:t>6.</w:t>
          </w:r>
          <w:r>
            <w:rPr>
              <w:sz w:val="24"/>
              <w:szCs w:val="24"/>
            </w:rPr>
            <w:tab/>
          </w:r>
          <w:r>
            <w:t>Extension Points</w:t>
          </w:r>
          <w: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6866E2" w:rsidRDefault="000751E1">
          <w:pPr>
            <w:tabs>
              <w:tab w:val="left" w:pos="1000"/>
            </w:tabs>
            <w:ind w:right="720"/>
            <w:rPr>
              <w:sz w:val="24"/>
              <w:szCs w:val="24"/>
            </w:rPr>
          </w:pPr>
          <w:r>
            <w:fldChar w:fldCharType="end"/>
          </w:r>
        </w:p>
      </w:sdtContent>
    </w:sdt>
    <w:p w:rsidR="006866E2" w:rsidRDefault="006866E2">
      <w:pPr>
        <w:pStyle w:val="Title"/>
      </w:pPr>
    </w:p>
    <w:p w:rsidR="006866E2" w:rsidRDefault="000751E1">
      <w:r>
        <w:br w:type="page"/>
      </w:r>
    </w:p>
    <w:p w:rsidR="006866E2" w:rsidRDefault="006866E2">
      <w:pPr>
        <w:spacing w:line="276" w:lineRule="auto"/>
        <w:sectPr w:rsidR="006866E2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:rsidR="006866E2" w:rsidRDefault="000751E1">
      <w:pPr>
        <w:pStyle w:val="Title"/>
        <w:ind w:left="720" w:firstLine="720"/>
        <w:jc w:val="left"/>
      </w:pPr>
      <w:bookmarkStart w:id="0" w:name="_gjdgxs" w:colFirst="0" w:colLast="0"/>
      <w:bookmarkEnd w:id="0"/>
      <w:r>
        <w:lastRenderedPageBreak/>
        <w:t>Use Case Specification: Letter Detection</w:t>
      </w:r>
    </w:p>
    <w:p w:rsidR="006866E2" w:rsidRDefault="000751E1">
      <w:pPr>
        <w:pStyle w:val="Heading1"/>
        <w:numPr>
          <w:ilvl w:val="0"/>
          <w:numId w:val="1"/>
        </w:numPr>
      </w:pPr>
      <w:bookmarkStart w:id="1" w:name="_30j0zll" w:colFirst="0" w:colLast="0"/>
      <w:bookmarkEnd w:id="1"/>
      <w:r>
        <w:t>Letter Detection</w:t>
      </w:r>
    </w:p>
    <w:p w:rsidR="006866E2" w:rsidRDefault="000751E1">
      <w:pPr>
        <w:pStyle w:val="Heading2"/>
        <w:numPr>
          <w:ilvl w:val="1"/>
          <w:numId w:val="1"/>
        </w:numPr>
      </w:pPr>
      <w:bookmarkStart w:id="2" w:name="_1fob9te" w:colFirst="0" w:colLast="0"/>
      <w:bookmarkEnd w:id="2"/>
      <w:r>
        <w:t>Brief Description</w:t>
      </w:r>
    </w:p>
    <w:p w:rsidR="006866E2" w:rsidRDefault="000751E1">
      <w:pPr>
        <w:keepLines/>
        <w:spacing w:after="120"/>
        <w:ind w:left="720"/>
      </w:pPr>
      <w:r>
        <w:t xml:space="preserve">The purpose of this detection process is the method to detect the </w:t>
      </w:r>
      <w:r>
        <w:t>Letter received in the Mailbox</w:t>
      </w:r>
      <w:r>
        <w:t xml:space="preserve">. The </w:t>
      </w:r>
      <w:r w:rsidR="003A1C4C">
        <w:t>letter which</w:t>
      </w:r>
      <w:r>
        <w:t xml:space="preserve"> </w:t>
      </w:r>
      <w:r>
        <w:t xml:space="preserve">is received in the letter box </w:t>
      </w:r>
      <w:r>
        <w:t xml:space="preserve">are detected by the </w:t>
      </w:r>
      <w:r w:rsidR="003A1C4C">
        <w:t>Photo resistor</w:t>
      </w:r>
      <w:r>
        <w:t xml:space="preserve"> and </w:t>
      </w:r>
      <w:r>
        <w:t>is controlled by the Arduino</w:t>
      </w:r>
      <w:r>
        <w:t xml:space="preserve"> about the </w:t>
      </w:r>
      <w:r>
        <w:t>letter which is received</w:t>
      </w:r>
      <w:r>
        <w:t>.</w:t>
      </w:r>
    </w:p>
    <w:p w:rsidR="006866E2" w:rsidRDefault="000751E1">
      <w:pPr>
        <w:pStyle w:val="Heading1"/>
        <w:widowControl/>
        <w:numPr>
          <w:ilvl w:val="0"/>
          <w:numId w:val="1"/>
        </w:numPr>
      </w:pPr>
      <w:bookmarkStart w:id="3" w:name="_3znysh7" w:colFirst="0" w:colLast="0"/>
      <w:bookmarkEnd w:id="3"/>
      <w:r>
        <w:t>Flow o</w:t>
      </w:r>
      <w:r>
        <w:t>f Events</w:t>
      </w:r>
    </w:p>
    <w:p w:rsidR="006866E2" w:rsidRDefault="000751E1">
      <w:pPr>
        <w:pStyle w:val="Heading2"/>
        <w:widowControl/>
        <w:numPr>
          <w:ilvl w:val="1"/>
          <w:numId w:val="1"/>
        </w:numPr>
      </w:pPr>
      <w:bookmarkStart w:id="4" w:name="_2et92p0" w:colFirst="0" w:colLast="0"/>
      <w:bookmarkEnd w:id="4"/>
      <w:r>
        <w:t>Basic Flow</w:t>
      </w:r>
    </w:p>
    <w:p w:rsidR="006866E2" w:rsidRDefault="000751E1">
      <w:pPr>
        <w:spacing w:after="120"/>
        <w:ind w:left="720"/>
        <w:rPr>
          <w:i/>
          <w:color w:val="0000FF"/>
        </w:rPr>
      </w:pPr>
      <w:r>
        <w:t xml:space="preserve">The </w:t>
      </w:r>
      <w:r w:rsidR="003A1C4C">
        <w:t>photo resistor</w:t>
      </w:r>
      <w:r>
        <w:t xml:space="preserve"> which detects the </w:t>
      </w:r>
      <w:r>
        <w:t>presence of the letter</w:t>
      </w:r>
      <w:r>
        <w:t xml:space="preserve">. This detects the </w:t>
      </w:r>
      <w:r>
        <w:t>letter in the mailbox</w:t>
      </w:r>
      <w:r>
        <w:t xml:space="preserve"> and </w:t>
      </w:r>
      <w:r>
        <w:t>sends signal to the GSM Module and the alert message is generated and sent to the predefined Contacts through the module</w:t>
      </w:r>
      <w:r>
        <w:t>.</w:t>
      </w:r>
      <w:r>
        <w:rPr>
          <w:noProof/>
        </w:rPr>
        <w:drawing>
          <wp:inline distT="0" distB="0" distL="0" distR="0">
            <wp:extent cx="5255683" cy="257808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rcRect t="17687" b="12924"/>
                    <a:stretch>
                      <a:fillRect/>
                    </a:stretch>
                  </pic:blipFill>
                  <pic:spPr>
                    <a:xfrm>
                      <a:off x="0" y="0"/>
                      <a:ext cx="5255683" cy="257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6E2" w:rsidRDefault="000751E1">
      <w:pPr>
        <w:pStyle w:val="Heading2"/>
        <w:widowControl/>
        <w:numPr>
          <w:ilvl w:val="1"/>
          <w:numId w:val="1"/>
        </w:numPr>
      </w:pPr>
      <w:bookmarkStart w:id="5" w:name="_tyjcwt" w:colFirst="0" w:colLast="0"/>
      <w:bookmarkEnd w:id="5"/>
      <w:r>
        <w:t>Alternative Flows</w:t>
      </w:r>
    </w:p>
    <w:p w:rsidR="006866E2" w:rsidRDefault="000751E1">
      <w:pPr>
        <w:pStyle w:val="Heading3"/>
        <w:widowControl/>
        <w:numPr>
          <w:ilvl w:val="2"/>
          <w:numId w:val="1"/>
        </w:numPr>
      </w:pPr>
      <w:bookmarkStart w:id="6" w:name="_3dy6vkm" w:colFirst="0" w:colLast="0"/>
      <w:bookmarkEnd w:id="6"/>
      <w:r>
        <w:t>&lt; First Alternative Flow &gt;</w:t>
      </w:r>
    </w:p>
    <w:p w:rsidR="006866E2" w:rsidRDefault="000751E1">
      <w:pPr>
        <w:pStyle w:val="Heading4"/>
        <w:widowControl/>
        <w:numPr>
          <w:ilvl w:val="3"/>
          <w:numId w:val="1"/>
        </w:numPr>
      </w:pPr>
      <w:r>
        <w:t>&lt; An alternative sub-flow &gt;</w:t>
      </w:r>
      <w:r>
        <w:t xml:space="preserve">  </w:t>
      </w:r>
    </w:p>
    <w:p w:rsidR="006866E2" w:rsidRDefault="000751E1">
      <w:pPr>
        <w:pStyle w:val="Heading3"/>
        <w:widowControl/>
        <w:numPr>
          <w:ilvl w:val="2"/>
          <w:numId w:val="1"/>
        </w:numPr>
      </w:pPr>
      <w:bookmarkStart w:id="7" w:name="_1t3h5sf" w:colFirst="0" w:colLast="0"/>
      <w:bookmarkEnd w:id="7"/>
      <w:r>
        <w:t>&lt; Second Alternative Flow &gt;</w:t>
      </w:r>
    </w:p>
    <w:p w:rsidR="006866E2" w:rsidRDefault="000751E1">
      <w:pPr>
        <w:pStyle w:val="Heading1"/>
        <w:numPr>
          <w:ilvl w:val="0"/>
          <w:numId w:val="1"/>
        </w:numPr>
      </w:pPr>
      <w:r>
        <w:t>Special Requirements</w:t>
      </w:r>
    </w:p>
    <w:p w:rsidR="006866E2" w:rsidRDefault="000751E1">
      <w:pPr>
        <w:spacing w:line="276" w:lineRule="auto"/>
        <w:ind w:left="720"/>
      </w:pPr>
      <w:r>
        <w:t xml:space="preserve">PHOTORESISTOR – </w:t>
      </w:r>
      <w:r w:rsidR="003A1C4C">
        <w:rPr>
          <w:color w:val="252525"/>
          <w:highlight w:val="white"/>
        </w:rPr>
        <w:t>Photo resistors</w:t>
      </w:r>
      <w:r>
        <w:rPr>
          <w:color w:val="252525"/>
          <w:highlight w:val="white"/>
        </w:rPr>
        <w:t xml:space="preserve"> also exhibit a certain degree of </w:t>
      </w:r>
      <w:hyperlink r:id="rId10">
        <w:r>
          <w:rPr>
            <w:color w:val="0B0080"/>
            <w:highlight w:val="white"/>
          </w:rPr>
          <w:t>latency</w:t>
        </w:r>
      </w:hyperlink>
      <w:r>
        <w:rPr>
          <w:color w:val="252525"/>
          <w:highlight w:val="white"/>
        </w:rPr>
        <w:t xml:space="preserve"> between exposure to light and the subsequent decrease in resistance, usually around 10 milliseconds.</w:t>
      </w:r>
    </w:p>
    <w:p w:rsidR="006866E2" w:rsidRDefault="000751E1">
      <w:pPr>
        <w:pStyle w:val="Heading1"/>
        <w:widowControl/>
        <w:numPr>
          <w:ilvl w:val="0"/>
          <w:numId w:val="1"/>
        </w:numPr>
      </w:pPr>
      <w:bookmarkStart w:id="8" w:name="_4d34og8" w:colFirst="0" w:colLast="0"/>
      <w:bookmarkEnd w:id="8"/>
      <w:r>
        <w:t>Preconditions</w:t>
      </w:r>
    </w:p>
    <w:p w:rsidR="006866E2" w:rsidRDefault="000751E1">
      <w:pPr>
        <w:spacing w:line="276" w:lineRule="auto"/>
        <w:ind w:left="720"/>
      </w:pPr>
      <w:r>
        <w:t xml:space="preserve">First Priority for this project is </w:t>
      </w:r>
      <w:r w:rsidR="003A1C4C">
        <w:t>photo resistor</w:t>
      </w:r>
      <w:r>
        <w:t xml:space="preserve"> which detects whether a letter is received or not.</w:t>
      </w:r>
    </w:p>
    <w:p w:rsidR="006866E2" w:rsidRDefault="000751E1">
      <w:pPr>
        <w:spacing w:line="276" w:lineRule="auto"/>
        <w:ind w:left="720"/>
      </w:pPr>
      <w:r>
        <w:t xml:space="preserve">The signal is been send by </w:t>
      </w:r>
      <w:r w:rsidR="003A1C4C">
        <w:t>photo resistor</w:t>
      </w:r>
      <w:r>
        <w:t xml:space="preserve"> to GSM Module and sent to the resident.</w:t>
      </w:r>
    </w:p>
    <w:p w:rsidR="006866E2" w:rsidRDefault="000751E1">
      <w:pPr>
        <w:pStyle w:val="Heading1"/>
        <w:widowControl/>
        <w:numPr>
          <w:ilvl w:val="0"/>
          <w:numId w:val="1"/>
        </w:numPr>
      </w:pPr>
      <w:bookmarkStart w:id="9" w:name="_2s8eyo1" w:colFirst="0" w:colLast="0"/>
      <w:bookmarkEnd w:id="9"/>
      <w:r>
        <w:lastRenderedPageBreak/>
        <w:t>Post Conditions</w:t>
      </w:r>
      <w:bookmarkStart w:id="10" w:name="_GoBack"/>
      <w:bookmarkEnd w:id="10"/>
    </w:p>
    <w:p w:rsidR="006866E2" w:rsidRDefault="000751E1">
      <w:pPr>
        <w:spacing w:after="120"/>
        <w:ind w:left="720"/>
      </w:pPr>
      <w:r>
        <w:t>The detecting of</w:t>
      </w:r>
      <w:r>
        <w:t xml:space="preserve"> letters in the Mailbox and transmits the alert message through the module</w:t>
      </w:r>
      <w:r>
        <w:t>.</w:t>
      </w:r>
    </w:p>
    <w:p w:rsidR="006866E2" w:rsidRDefault="000751E1">
      <w:pPr>
        <w:pStyle w:val="Heading1"/>
        <w:numPr>
          <w:ilvl w:val="0"/>
          <w:numId w:val="1"/>
        </w:numPr>
      </w:pPr>
      <w:bookmarkStart w:id="11" w:name="_17dp8vu" w:colFirst="0" w:colLast="0"/>
      <w:bookmarkEnd w:id="11"/>
      <w:r>
        <w:t>Extension Points</w:t>
      </w:r>
    </w:p>
    <w:p w:rsidR="006866E2" w:rsidRDefault="000751E1">
      <w:pPr>
        <w:spacing w:after="120"/>
        <w:ind w:left="720"/>
        <w:rPr>
          <w:i/>
          <w:color w:val="0000FF"/>
        </w:rPr>
      </w:pPr>
      <w:r>
        <w:t>Going t</w:t>
      </w:r>
      <w:r>
        <w:t>o provide details about the letter received</w:t>
      </w:r>
      <w:r>
        <w:t xml:space="preserve">. </w:t>
      </w:r>
    </w:p>
    <w:sectPr w:rsidR="006866E2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1E1" w:rsidRDefault="000751E1">
      <w:r>
        <w:separator/>
      </w:r>
    </w:p>
  </w:endnote>
  <w:endnote w:type="continuationSeparator" w:id="0">
    <w:p w:rsidR="000751E1" w:rsidRDefault="00075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E2" w:rsidRDefault="006866E2">
    <w:pPr>
      <w:spacing w:line="276" w:lineRule="auto"/>
    </w:pPr>
  </w:p>
  <w:tbl>
    <w:tblPr>
      <w:tblStyle w:val="a0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66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66E2" w:rsidRDefault="000751E1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66E2" w:rsidRDefault="000751E1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&lt;SVS Company&gt;, 2017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66E2" w:rsidRDefault="000751E1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A1C4C">
            <w:rPr>
              <w:noProof/>
            </w:rPr>
            <w:t>4</w:t>
          </w:r>
          <w:r>
            <w:fldChar w:fldCharType="end"/>
          </w:r>
        </w:p>
      </w:tc>
    </w:tr>
  </w:tbl>
  <w:p w:rsidR="006866E2" w:rsidRDefault="006866E2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1E1" w:rsidRDefault="000751E1">
      <w:r>
        <w:separator/>
      </w:r>
    </w:p>
  </w:footnote>
  <w:footnote w:type="continuationSeparator" w:id="0">
    <w:p w:rsidR="000751E1" w:rsidRDefault="00075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6E2" w:rsidRDefault="006866E2">
    <w:pPr>
      <w:spacing w:before="720"/>
      <w:rPr>
        <w:sz w:val="24"/>
        <w:szCs w:val="24"/>
      </w:rPr>
    </w:pPr>
  </w:p>
  <w:p w:rsidR="006866E2" w:rsidRDefault="006866E2">
    <w:pPr>
      <w:rPr>
        <w:sz w:val="24"/>
        <w:szCs w:val="24"/>
      </w:rPr>
    </w:pPr>
  </w:p>
  <w:p w:rsidR="006866E2" w:rsidRDefault="000751E1">
    <w:pP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SVS COMPANY</w:t>
    </w:r>
  </w:p>
  <w:p w:rsidR="006866E2" w:rsidRDefault="006866E2">
    <w:pPr>
      <w:jc w:val="right"/>
      <w:rPr>
        <w:sz w:val="24"/>
        <w:szCs w:val="24"/>
      </w:rPr>
    </w:pPr>
  </w:p>
  <w:p w:rsidR="006866E2" w:rsidRDefault="006866E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4E77"/>
    <w:multiLevelType w:val="multilevel"/>
    <w:tmpl w:val="C2CCC6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66E2"/>
    <w:rsid w:val="000751E1"/>
    <w:rsid w:val="003A1C4C"/>
    <w:rsid w:val="0068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AEA19-6B1E-42E8-8E06-D6D918AB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Latency_(engineering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 fernandez</cp:lastModifiedBy>
  <cp:revision>2</cp:revision>
  <dcterms:created xsi:type="dcterms:W3CDTF">2017-03-19T14:53:00Z</dcterms:created>
  <dcterms:modified xsi:type="dcterms:W3CDTF">2017-03-19T14:54:00Z</dcterms:modified>
</cp:coreProperties>
</file>