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Acceptance Testing (UAT) Template</w:t>
      </w:r>
    </w:p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ECECEC"/>
          </w:tcPr>
          <w:p>
            <w:r/>
          </w:p>
          <w:p>
            <w:pPr>
              <w:spacing w:after="40" w:before="40"/>
            </w:pPr>
            <w:r>
              <w:rPr>
                <w:b/>
              </w:rPr>
              <w:t>Parameter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ECECEC"/>
          </w:tcPr>
          <w:p>
            <w:r/>
          </w:p>
          <w:p>
            <w:pPr>
              <w:spacing w:after="40" w:before="40"/>
            </w:pPr>
            <w:r>
              <w:rPr>
                <w:b/>
              </w:rPr>
              <w:t>Details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Date</w:t>
            </w:r>
            <w:r/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18 June 2026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Team ID</w:t>
            </w:r>
            <w:r/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Project Name</w:t>
            </w:r>
            <w:r/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Book A Doctor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Maximum Marks</w:t>
            </w:r>
            <w:r/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4 Marks</w:t>
            </w:r>
          </w:p>
        </w:tc>
      </w:tr>
    </w:tbl>
    <w:p/>
    <w:p>
      <w:pPr>
        <w:spacing w:after="80"/>
      </w:pPr>
    </w:p>
    <w:p>
      <w:pPr>
        <w:jc w:val="center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pStyle w:val="Heading3"/>
      </w:pPr>
      <w:r>
        <w:t>Project Overview:</w:t>
      </w:r>
    </w:p>
    <w:p>
      <w:pPr>
        <w:pStyle w:val="ListBullet"/>
        <w:spacing w:after="40" w:before="40"/>
      </w:pPr>
      <w:r/>
      <w:r>
        <w:rPr>
          <w:b/>
        </w:rPr>
        <w:t>Project Name</w:t>
      </w:r>
      <w:r>
        <w:t>: Book A Doctor</w:t>
      </w:r>
    </w:p>
    <w:p>
      <w:pPr>
        <w:pStyle w:val="ListBullet"/>
        <w:spacing w:after="40" w:before="40"/>
      </w:pPr>
      <w:r/>
      <w:r>
        <w:rPr>
          <w:b/>
        </w:rPr>
        <w:t>Project Description</w:t>
      </w:r>
      <w:r>
        <w:t>: A web-based application connecting patients and medical specialists with secure profile authentication, availability slot configuration, appointment booking, file uploads for prescriptions/reports, and admin validation controls.</w:t>
      </w:r>
    </w:p>
    <w:p>
      <w:pPr>
        <w:pStyle w:val="ListBullet"/>
        <w:spacing w:after="40" w:before="40"/>
      </w:pPr>
      <w:r/>
      <w:r>
        <w:rPr>
          <w:b/>
        </w:rPr>
        <w:t>Project Version</w:t>
      </w:r>
      <w:r>
        <w:t>: 1.0.0</w:t>
      </w:r>
    </w:p>
    <w:p>
      <w:pPr>
        <w:pStyle w:val="ListBullet"/>
        <w:spacing w:after="40" w:before="40"/>
      </w:pPr>
      <w:r/>
      <w:r>
        <w:rPr>
          <w:b/>
        </w:rPr>
        <w:t>Testing Period</w:t>
      </w:r>
      <w:r>
        <w:t>: June 10, 2026 to June 16, 2026</w:t>
      </w:r>
    </w:p>
    <w:p>
      <w:pPr>
        <w:spacing w:after="80"/>
      </w:pPr>
    </w:p>
    <w:p>
      <w:pPr>
        <w:pStyle w:val="Heading4"/>
      </w:pPr>
      <w:r>
        <w:t>Testing Scope:</w:t>
      </w:r>
    </w:p>
    <w:p>
      <w:pPr>
        <w:pStyle w:val="ListBullet"/>
        <w:spacing w:after="40" w:before="40"/>
      </w:pPr>
      <w:r>
        <w:t>Role-based Registration and Login Validation (Patient, Doctor, Admin).</w:t>
      </w:r>
    </w:p>
    <w:p>
      <w:pPr>
        <w:pStyle w:val="ListBullet"/>
        <w:spacing w:after="40" w:before="40"/>
      </w:pPr>
      <w:r>
        <w:t>Profile Editing and Verification Workflows.</w:t>
      </w:r>
    </w:p>
    <w:p>
      <w:pPr>
        <w:pStyle w:val="ListBullet"/>
        <w:spacing w:after="40" w:before="40"/>
      </w:pPr>
      <w:r>
        <w:t>Doctor Availability Slot Updates.</w:t>
      </w:r>
    </w:p>
    <w:p>
      <w:pPr>
        <w:pStyle w:val="ListBullet"/>
        <w:spacing w:after="40" w:before="40"/>
      </w:pPr>
      <w:r>
        <w:t>End-to-End Booking Lifecycle (Pending -&gt; Approved/Rejected -&gt; Cancelled/Completed).</w:t>
      </w:r>
    </w:p>
    <w:p>
      <w:pPr>
        <w:pStyle w:val="ListBullet"/>
        <w:spacing w:after="40" w:before="40"/>
      </w:pPr>
      <w:r>
        <w:t>Medical File Repository Uploads and Deletions.</w:t>
      </w:r>
    </w:p>
    <w:p>
      <w:pPr>
        <w:pStyle w:val="ListBullet"/>
        <w:spacing w:after="40" w:before="40"/>
      </w:pPr>
      <w:r>
        <w:t>Administrative Control Panel Statistics and Doctor Listing Approvals.</w:t>
      </w:r>
    </w:p>
    <w:p>
      <w:pPr>
        <w:spacing w:after="80"/>
      </w:pPr>
    </w:p>
    <w:p>
      <w:pPr>
        <w:pStyle w:val="Heading4"/>
      </w:pPr>
      <w:r>
        <w:t>Testing Environment:</w:t>
      </w:r>
    </w:p>
    <w:p>
      <w:pPr>
        <w:pStyle w:val="ListBullet"/>
        <w:spacing w:after="40" w:before="40"/>
      </w:pPr>
      <w:r/>
      <w:r>
        <w:rPr>
          <w:b/>
        </w:rPr>
        <w:t>URL/Location</w:t>
      </w:r>
      <w:r>
        <w:t xml:space="preserve">: Local Development Environment (Frontend: </w:t>
      </w:r>
      <w:r>
        <w:rPr>
          <w:rFonts w:ascii="Courier New" w:hAnsi="Courier New"/>
          <w:color w:val="C7254E"/>
          <w:sz w:val="19"/>
        </w:rPr>
        <w:t>http://localhost:5173</w:t>
      </w:r>
      <w:r>
        <w:t xml:space="preserve">, Backend API: </w:t>
      </w:r>
      <w:r>
        <w:rPr>
          <w:rFonts w:ascii="Courier New" w:hAnsi="Courier New"/>
          <w:color w:val="C7254E"/>
          <w:sz w:val="19"/>
        </w:rPr>
        <w:t>http://localhost:5000</w:t>
      </w:r>
      <w:r>
        <w:t>)</w:t>
      </w:r>
    </w:p>
    <w:p>
      <w:pPr>
        <w:pStyle w:val="ListBullet"/>
        <w:spacing w:after="40" w:before="40"/>
      </w:pPr>
      <w:r/>
      <w:r>
        <w:rPr>
          <w:b/>
        </w:rPr>
        <w:t>Credentials (if required)</w:t>
      </w:r>
      <w:r>
        <w:t>:</w:t>
      </w:r>
    </w:p>
    <w:p>
      <w:pPr>
        <w:pStyle w:val="ListBullet"/>
        <w:spacing w:after="40" w:before="40"/>
      </w:pPr>
      <w:r>
        <w:t xml:space="preserve">Patient: </w:t>
      </w:r>
      <w:r>
        <w:rPr>
          <w:rFonts w:ascii="Courier New" w:hAnsi="Courier New"/>
          <w:color w:val="C7254E"/>
          <w:sz w:val="19"/>
        </w:rPr>
        <w:t>aarav@patient.in</w:t>
      </w:r>
      <w:r>
        <w:t xml:space="preserve"> / </w:t>
      </w:r>
      <w:r>
        <w:rPr>
          <w:rFonts w:ascii="Courier New" w:hAnsi="Courier New"/>
          <w:color w:val="C7254E"/>
          <w:sz w:val="19"/>
        </w:rPr>
        <w:t>patientpassword</w:t>
      </w:r>
      <w:r/>
    </w:p>
    <w:p>
      <w:pPr>
        <w:pStyle w:val="ListBullet"/>
        <w:spacing w:after="40" w:before="40"/>
      </w:pPr>
      <w:r>
        <w:t xml:space="preserve">Approved Doctor: </w:t>
      </w:r>
      <w:r>
        <w:rPr>
          <w:rFonts w:ascii="Courier New" w:hAnsi="Courier New"/>
          <w:color w:val="C7254E"/>
          <w:sz w:val="19"/>
        </w:rPr>
        <w:t>sunita@doctor.in</w:t>
      </w:r>
      <w:r>
        <w:t xml:space="preserve"> / </w:t>
      </w:r>
      <w:r>
        <w:rPr>
          <w:rFonts w:ascii="Courier New" w:hAnsi="Courier New"/>
          <w:color w:val="C7254E"/>
          <w:sz w:val="19"/>
        </w:rPr>
        <w:t>doctorpassword</w:t>
      </w:r>
      <w:r/>
    </w:p>
    <w:p>
      <w:pPr>
        <w:pStyle w:val="ListBullet"/>
        <w:spacing w:after="40" w:before="40"/>
      </w:pPr>
      <w:r>
        <w:t xml:space="preserve">Admin: </w:t>
      </w:r>
      <w:r>
        <w:rPr>
          <w:rFonts w:ascii="Courier New" w:hAnsi="Courier New"/>
          <w:color w:val="C7254E"/>
          <w:sz w:val="19"/>
        </w:rPr>
        <w:t>admin@doctor.in</w:t>
      </w:r>
      <w:r>
        <w:t xml:space="preserve"> / </w:t>
      </w:r>
      <w:r>
        <w:rPr>
          <w:rFonts w:ascii="Courier New" w:hAnsi="Courier New"/>
          <w:color w:val="C7254E"/>
          <w:sz w:val="19"/>
        </w:rPr>
        <w:t>adminpassword</w:t>
      </w:r>
      <w:r/>
    </w:p>
    <w:p>
      <w:pPr>
        <w:spacing w:after="80"/>
      </w:pPr>
    </w:p>
    <w:p>
      <w:pPr>
        <w:jc w:val="center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pStyle w:val="Heading3"/>
      </w:pPr>
      <w:r>
        <w:t>Test Cases:</w:t>
      </w:r>
    </w:p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ECECEC"/>
          </w:tcPr>
          <w:p>
            <w:r/>
          </w:p>
          <w:p>
            <w:pPr>
              <w:spacing w:after="40" w:before="40"/>
            </w:pPr>
            <w:r>
              <w:rPr>
                <w:b/>
              </w:rPr>
              <w:t>Test Case ID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ECECEC"/>
          </w:tcPr>
          <w:p>
            <w:r/>
          </w:p>
          <w:p>
            <w:pPr>
              <w:spacing w:after="40" w:before="40"/>
            </w:pPr>
            <w:r>
              <w:rPr>
                <w:b/>
              </w:rPr>
              <w:t>Test Scenario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ECECEC"/>
          </w:tcPr>
          <w:p>
            <w:r/>
          </w:p>
          <w:p>
            <w:pPr>
              <w:spacing w:after="40" w:before="40"/>
            </w:pPr>
            <w:r>
              <w:rPr>
                <w:b/>
              </w:rPr>
              <w:t>Test Steps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ECECEC"/>
          </w:tcPr>
          <w:p>
            <w:r/>
          </w:p>
          <w:p>
            <w:pPr>
              <w:spacing w:after="40" w:before="40"/>
            </w:pPr>
            <w:r>
              <w:rPr>
                <w:b/>
              </w:rPr>
              <w:t>Expected Result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ECECEC"/>
          </w:tcPr>
          <w:p>
            <w:r/>
          </w:p>
          <w:p>
            <w:pPr>
              <w:spacing w:after="40" w:before="40"/>
            </w:pPr>
            <w:r>
              <w:rPr>
                <w:b/>
              </w:rPr>
              <w:t>Actual Result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ECECEC"/>
          </w:tcPr>
          <w:p>
            <w:r/>
          </w:p>
          <w:p>
            <w:pPr>
              <w:spacing w:after="40" w:before="40"/>
            </w:pPr>
            <w:r>
              <w:rPr>
                <w:b/>
              </w:rPr>
              <w:t>Pass/Fail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TC-001</w:t>
            </w:r>
            <w:r/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Patient Registration (Positive)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 xml:space="preserve">1. Navigate to </w:t>
            </w:r>
            <w:r>
              <w:rPr>
                <w:rFonts w:ascii="Courier New" w:hAnsi="Courier New"/>
                <w:color w:val="C7254E"/>
                <w:sz w:val="19"/>
              </w:rPr>
              <w:t>/register</w:t>
            </w:r>
            <w:r>
              <w:t>. &lt;br&gt;2. Enter name, unique email, password, and select role "Patient".&lt;br&gt;3. Click Register.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 xml:space="preserve">Account is created in database, password is encrypted, and user is redirected to </w:t>
            </w:r>
            <w:r>
              <w:rPr>
                <w:rFonts w:ascii="Courier New" w:hAnsi="Courier New"/>
                <w:color w:val="C7254E"/>
                <w:sz w:val="19"/>
              </w:rPr>
              <w:t>/login</w:t>
            </w:r>
            <w:r>
              <w:t xml:space="preserve"> with success banner.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Account created, redirected to login page successfully.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Pass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TC-002</w:t>
            </w:r>
            <w:r/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Patient Registration (Negative)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 xml:space="preserve">1. Navigate to </w:t>
            </w:r>
            <w:r>
              <w:rPr>
                <w:rFonts w:ascii="Courier New" w:hAnsi="Courier New"/>
                <w:color w:val="C7254E"/>
                <w:sz w:val="19"/>
              </w:rPr>
              <w:t>/register</w:t>
            </w:r>
            <w:r>
              <w:t>. &lt;br&gt;2. Fill in details using an already registered email address.&lt;br&gt;3. Click Register.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Registration fails; validation error "User already exists" is shown on screen.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Form validation error is displayed, registration is blocked.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Pass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TC-003</w:t>
            </w:r>
            <w:r/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User Authentication Login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 xml:space="preserve">1. Navigate to </w:t>
            </w:r>
            <w:r>
              <w:rPr>
                <w:rFonts w:ascii="Courier New" w:hAnsi="Courier New"/>
                <w:color w:val="C7254E"/>
                <w:sz w:val="19"/>
              </w:rPr>
              <w:t>/login</w:t>
            </w:r>
            <w:r>
              <w:t>.&lt;br&gt;2. Enter valid email and password.&lt;br&gt;3. Click Login.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JWT token is returned, stored in browser local storage, and user is routed to their corresponding role dashboard.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Token saved, context state updated, navigated to dashboard.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Pass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TC-004</w:t>
            </w:r>
            <w:r/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Doctor Onboarding &amp; Admin Approval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 xml:space="preserve">1. Register as a Doctor.&lt;br&gt;2. Log in as Admin.&lt;br&gt;3. Navigate to </w:t>
            </w:r>
            <w:r>
              <w:rPr>
                <w:rFonts w:ascii="Courier New" w:hAnsi="Courier New"/>
                <w:color w:val="C7254E"/>
                <w:sz w:val="19"/>
              </w:rPr>
              <w:t>/admin</w:t>
            </w:r>
            <w:r>
              <w:t xml:space="preserve"> pending doctors list.&lt;br&gt;4. Click Approve on the new doctor.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 xml:space="preserve">The doctor is initially omitted from patient lists. After Admin clicks approve, the doctor's state switches to </w:t>
            </w:r>
            <w:r>
              <w:rPr>
                <w:rFonts w:ascii="Courier New" w:hAnsi="Courier New"/>
                <w:color w:val="C7254E"/>
                <w:sz w:val="19"/>
              </w:rPr>
              <w:t>isApproved: true</w:t>
            </w:r>
            <w:r>
              <w:t xml:space="preserve"> and they show in searches.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Verified state change. Doctor appeared on the search list post-approval.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Pass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TC-005</w:t>
            </w:r>
            <w:r/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Doctor Slot Management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 xml:space="preserve">1. Log in as Doctor.&lt;br&gt;2. Navigate to availability management.&lt;br&gt;3. Select date (e.g., </w:t>
            </w:r>
            <w:r>
              <w:rPr>
                <w:rFonts w:ascii="Courier New" w:hAnsi="Courier New"/>
                <w:color w:val="C7254E"/>
                <w:sz w:val="19"/>
              </w:rPr>
              <w:t>2026-06-20</w:t>
            </w:r>
            <w:r>
              <w:t>), add slot "10:00 AM", and click Save.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Availability data array saves in database. Slot is displayed on doctor dashboard and patient doctor profile.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Availability updated in MongoDB and renders correctly on client side.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Pass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TC-006</w:t>
            </w:r>
            <w:r/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Appointment Booking Flow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 xml:space="preserve">1. Log in as Patient.&lt;br&gt;2. Search doctor list, click View Doctor.&lt;br&gt;3. Select </w:t>
            </w:r>
            <w:r>
              <w:rPr>
                <w:rFonts w:ascii="Courier New" w:hAnsi="Courier New"/>
                <w:color w:val="C7254E"/>
                <w:sz w:val="19"/>
              </w:rPr>
              <w:t>2026-06-20</w:t>
            </w:r>
            <w:r>
              <w:t>, choose "10:00 AM", enter reason, and click Book.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 xml:space="preserve">Booking saves in </w:t>
            </w:r>
            <w:r>
              <w:rPr>
                <w:rFonts w:ascii="Courier New" w:hAnsi="Courier New"/>
                <w:color w:val="C7254E"/>
                <w:sz w:val="19"/>
              </w:rPr>
              <w:t>Pending</w:t>
            </w:r>
            <w:r>
              <w:t xml:space="preserve"> state. Appended to notifications schema. Doctor receives visual notification alert.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Booking registered. Received pending notification inside the doctor profile.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Pass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TC-007</w:t>
            </w:r>
            <w:r/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Booking Approval Decision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1. Log in as Doctor.&lt;br&gt;2. Find pending booking.&lt;br&gt;3. Click Approve.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 xml:space="preserve">Status changes to </w:t>
            </w:r>
            <w:r>
              <w:rPr>
                <w:rFonts w:ascii="Courier New" w:hAnsi="Courier New"/>
                <w:color w:val="C7254E"/>
                <w:sz w:val="19"/>
              </w:rPr>
              <w:t>Approved</w:t>
            </w:r>
            <w:r>
              <w:t>. Notification sent to Patient.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 xml:space="preserve">Status updated to </w:t>
            </w:r>
            <w:r>
              <w:rPr>
                <w:rFonts w:ascii="Courier New" w:hAnsi="Courier New"/>
                <w:color w:val="C7254E"/>
                <w:sz w:val="19"/>
              </w:rPr>
              <w:t>Approved</w:t>
            </w:r>
            <w:r>
              <w:t xml:space="preserve"> in doctor table and patient list.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Pass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TC-008</w:t>
            </w:r>
            <w:r/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Medical Document Upload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1. Log in as Patient.&lt;br&gt;2. Navigate to documents dashboard.&lt;br&gt;3. Select file, fill title, and click Upload.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 xml:space="preserve">Document is written to </w:t>
            </w:r>
            <w:r>
              <w:rPr>
                <w:rFonts w:ascii="Courier New" w:hAnsi="Courier New"/>
                <w:color w:val="C7254E"/>
                <w:sz w:val="19"/>
              </w:rPr>
              <w:t>server/uploads</w:t>
            </w:r>
            <w:r>
              <w:t xml:space="preserve"> directory. Database document record links to patient ID. View list updates.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File uploaded to local server folder. Filename displayed in patient UI.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Pass</w:t>
            </w:r>
          </w:p>
        </w:tc>
      </w:tr>
    </w:tbl>
    <w:p/>
    <w:p>
      <w:pPr>
        <w:spacing w:after="80"/>
      </w:pPr>
    </w:p>
    <w:p>
      <w:pPr>
        <w:jc w:val="center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pStyle w:val="Heading3"/>
      </w:pPr>
      <w:r>
        <w:t>Bug Tracking:</w:t>
      </w:r>
    </w:p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ECECEC"/>
          </w:tcPr>
          <w:p>
            <w:r/>
          </w:p>
          <w:p>
            <w:pPr>
              <w:spacing w:after="40" w:before="40"/>
            </w:pPr>
            <w:r>
              <w:rPr>
                <w:b/>
              </w:rPr>
              <w:t>Bug ID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ECECEC"/>
          </w:tcPr>
          <w:p>
            <w:r/>
          </w:p>
          <w:p>
            <w:pPr>
              <w:spacing w:after="40" w:before="40"/>
            </w:pPr>
            <w:r>
              <w:rPr>
                <w:b/>
              </w:rPr>
              <w:t>Bug Description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ECECEC"/>
          </w:tcPr>
          <w:p>
            <w:r/>
          </w:p>
          <w:p>
            <w:pPr>
              <w:spacing w:after="40" w:before="40"/>
            </w:pPr>
            <w:r>
              <w:rPr>
                <w:b/>
              </w:rPr>
              <w:t>Steps to reproduce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ECECEC"/>
          </w:tcPr>
          <w:p>
            <w:r/>
          </w:p>
          <w:p>
            <w:pPr>
              <w:spacing w:after="40" w:before="40"/>
            </w:pPr>
            <w:r>
              <w:rPr>
                <w:b/>
              </w:rPr>
              <w:t>Severity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ECECEC"/>
          </w:tcPr>
          <w:p>
            <w:r/>
          </w:p>
          <w:p>
            <w:pPr>
              <w:spacing w:after="40" w:before="40"/>
            </w:pPr>
            <w:r>
              <w:rPr>
                <w:b/>
              </w:rPr>
              <w:t>Status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ECECEC"/>
          </w:tcPr>
          <w:p>
            <w:r/>
          </w:p>
          <w:p>
            <w:pPr>
              <w:spacing w:after="40" w:before="40"/>
            </w:pPr>
            <w:r>
              <w:rPr>
                <w:b/>
              </w:rPr>
              <w:t>Additional feedback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BG-001</w:t>
            </w:r>
            <w:r/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Missing upload validation for non-PDF file formats.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 xml:space="preserve">1. Go to document page.&lt;br&gt;2. Select </w:t>
            </w:r>
            <w:r>
              <w:rPr>
                <w:rFonts w:ascii="Courier New" w:hAnsi="Courier New"/>
                <w:color w:val="C7254E"/>
                <w:sz w:val="19"/>
              </w:rPr>
              <w:t>.exe</w:t>
            </w:r>
            <w:r>
              <w:t xml:space="preserve"> file.&lt;br&gt;3. Try uploading.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High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Closed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Added backend extension checking in Multer middleware to reject non-image/non-document files.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BG-002</w:t>
            </w:r>
            <w:r/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Navbar did not toggle dynamically when token expired.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1. Log in.&lt;br&gt;2. Clear local storage token manually.&lt;br&gt;3. Navigate to Home page.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Medium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Closed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 xml:space="preserve">Added axios interceptor to capture </w:t>
            </w:r>
            <w:r>
              <w:rPr>
                <w:rFonts w:ascii="Courier New" w:hAnsi="Courier New"/>
                <w:color w:val="C7254E"/>
                <w:sz w:val="19"/>
              </w:rPr>
              <w:t>401 Unauthorized</w:t>
            </w:r>
            <w:r>
              <w:t xml:space="preserve"> responses and clear </w:t>
            </w:r>
            <w:r>
              <w:rPr>
                <w:rFonts w:ascii="Courier New" w:hAnsi="Courier New"/>
                <w:color w:val="C7254E"/>
                <w:sz w:val="19"/>
              </w:rPr>
              <w:t>AuthContext</w:t>
            </w:r>
            <w:r>
              <w:t xml:space="preserve"> state.</w:t>
            </w:r>
          </w:p>
        </w:tc>
      </w:tr>
    </w:tbl>
    <w:p/>
    <w:p>
      <w:pPr>
        <w:spacing w:after="80"/>
      </w:pPr>
    </w:p>
    <w:p>
      <w:pPr>
        <w:jc w:val="center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pStyle w:val="Heading3"/>
      </w:pPr>
      <w:r>
        <w:t>Sign-off:</w:t>
      </w:r>
    </w:p>
    <w:p>
      <w:pPr>
        <w:pStyle w:val="ListBullet"/>
        <w:spacing w:after="40" w:before="40"/>
      </w:pPr>
      <w:r/>
      <w:r>
        <w:rPr>
          <w:b/>
        </w:rPr>
        <w:t>Tester Name</w:t>
      </w:r>
      <w:r>
        <w:t>:</w:t>
      </w:r>
    </w:p>
    <w:p>
      <w:pPr>
        <w:pStyle w:val="ListBullet"/>
        <w:spacing w:after="40" w:before="40"/>
      </w:pPr>
      <w:r/>
      <w:r>
        <w:rPr>
          <w:b/>
        </w:rPr>
        <w:t>Date</w:t>
      </w:r>
      <w:r>
        <w:t>: 18 June 2026</w:t>
      </w:r>
    </w:p>
    <w:p>
      <w:pPr>
        <w:pStyle w:val="ListBullet"/>
        <w:spacing w:after="40" w:before="40"/>
      </w:pPr>
      <w:r/>
      <w:r>
        <w:rPr>
          <w:b/>
        </w:rPr>
        <w:t>Signature</w:t>
      </w:r>
      <w:r>
        <w:t>:</w:t>
      </w:r>
    </w:p>
    <w:p>
      <w:pPr>
        <w:pStyle w:val="ListBullet"/>
        <w:spacing w:after="40" w:before="40"/>
      </w:pPr>
      <w:r/>
      <w:r>
        <w:rPr>
          <w:b/>
        </w:rPr>
        <w:t>Notes</w:t>
      </w:r>
      <w:r>
        <w:t>: Both positive and negative validation checks completed successfully. Security role-based routes are confirmed isolated.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