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 xml:space="preserve">An arrow rest and its duties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When it comes to target archery the most common rest used are blade rests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Types of rest</w:t>
      </w:r>
    </w:p>
    <w:p>
      <w:pPr>
        <w:pStyle w:val="Body"/>
        <w:rPr>
          <w:b w:val="1"/>
          <w:bCs w:val="1"/>
        </w:rPr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Drop away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da-DK"/>
        </w:rPr>
        <w:t>Blade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 a drop away rest only when shooting different diameters of arrows out of the same bow.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Use a Blade rest when your diameter remains the same .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How to choose the right blade. </w:t>
      </w:r>
    </w:p>
    <w:p>
      <w:pPr>
        <w:pStyle w:val="Body"/>
        <w:rPr>
          <w:b w:val="1"/>
          <w:bCs w:val="1"/>
        </w:rPr>
      </w:pPr>
    </w:p>
    <w:p>
      <w:pPr>
        <w:pStyle w:val="Body"/>
        <w:numPr>
          <w:ilvl w:val="0"/>
          <w:numId w:val="3"/>
        </w:numPr>
        <w:bidi w:val="0"/>
      </w:pPr>
      <w:r>
        <w:rPr>
          <w:rtl w:val="0"/>
        </w:rPr>
        <w:t xml:space="preserve">arrow weight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arrow diameter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Arrow weight : Blade thickness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less than 350 grains - 0.20mm </w:t>
      </w:r>
    </w:p>
    <w:p>
      <w:pPr>
        <w:pStyle w:val="Body"/>
        <w:bidi w:val="0"/>
      </w:pPr>
      <w:r>
        <w:rPr>
          <w:rtl w:val="0"/>
          <w:lang w:val="fr-FR"/>
        </w:rPr>
        <w:t>350-425 grains - 0.25mm</w:t>
      </w:r>
    </w:p>
    <w:p>
      <w:pPr>
        <w:pStyle w:val="Body"/>
        <w:bidi w:val="0"/>
      </w:pPr>
      <w:r>
        <w:rPr>
          <w:rtl w:val="0"/>
        </w:rPr>
        <w:t xml:space="preserve">425 and above - 0.30mm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a-DK"/>
        </w:rPr>
        <w:t>Arrow diameter : Blade size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Most target archers use small diameter arrows so use a 4 mm wide blade for arrows with outer diameter of 4.2 mm till 5 mm. </w:t>
      </w:r>
    </w:p>
    <w:p>
      <w:pPr>
        <w:pStyle w:val="Body"/>
        <w:bidi w:val="0"/>
      </w:pPr>
      <w:r>
        <w:rPr>
          <w:rtl w:val="0"/>
        </w:rPr>
        <w:t>5 mm wide blade for arrows with outer diameter of 5.3mm till 6 mm.</w:t>
      </w:r>
    </w:p>
    <w:p>
      <w:pPr>
        <w:pStyle w:val="Body"/>
        <w:bidi w:val="0"/>
      </w:pPr>
      <w:r>
        <w:rPr>
          <w:rtl w:val="0"/>
        </w:rPr>
        <w:t xml:space="preserve">6 mm for blades of above 6.2 diameter arrows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How to setup the arrow rest </w:t>
      </w:r>
    </w:p>
    <w:p>
      <w:pPr>
        <w:pStyle w:val="Body"/>
        <w:bidi w:val="0"/>
      </w:pP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Take a T scale, the bottom of the scale represents the bottom of the arrow.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Attach the T scale to the centre serving, place it exactly where the bottom of the T scale is at the same place as the bottom of Berger button hole.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Connect the Arrow rest to the bow. Make sure that the top of the blade is touching the bottom of the T scale.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That is your vertical setting on the arrow rest. </w:t>
      </w:r>
      <w:r>
        <w:rPr>
          <w:rtl w:val="1"/>
          <w:lang w:val="ar-SA" w:bidi="ar-SA"/>
        </w:rPr>
        <w:t>“</w:t>
      </w:r>
      <w:r>
        <w:rPr>
          <w:rtl w:val="0"/>
        </w:rPr>
        <w:t>Elevation</w:t>
      </w:r>
      <w:r>
        <w:rPr>
          <w:rtl w:val="0"/>
        </w:rPr>
        <w:t>”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Each bow has its own centre on the horizontal axis. </w:t>
      </w:r>
      <w:r>
        <w:rPr>
          <w:rtl w:val="1"/>
          <w:lang w:val="ar-SA" w:bidi="ar-SA"/>
        </w:rPr>
        <w:t>“</w:t>
      </w:r>
      <w:r>
        <w:rPr>
          <w:rtl w:val="0"/>
          <w:lang w:val="da-DK"/>
        </w:rPr>
        <w:t>Windage</w:t>
      </w:r>
      <w:r>
        <w:rPr>
          <w:rtl w:val="0"/>
        </w:rPr>
        <w:t xml:space="preserve">” </w:t>
      </w:r>
      <w:r>
        <w:rPr>
          <w:rtl w:val="0"/>
        </w:rPr>
        <w:t xml:space="preserve">or </w:t>
      </w:r>
      <w:r>
        <w:rPr>
          <w:rtl w:val="1"/>
          <w:lang w:val="ar-SA" w:bidi="ar-SA"/>
        </w:rPr>
        <w:t>“</w:t>
      </w:r>
      <w:r>
        <w:rPr>
          <w:rtl w:val="0"/>
        </w:rPr>
        <w:t>Center shot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Windage changes according to the arrow and the poundage shot into it.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To find the right Center shot, hang a piece of string or a tape on the target. try and split the string into two from 10 meters. Adjust the arrow rest Windage until the string is split.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