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ALFIDO TECH — INSTAGRAM ENGAGEMENT STRATEGY</w:t>
      </w:r>
    </w:p>
    <w:p>
      <w:pPr>
        <w:jc w:val="center"/>
      </w:pPr>
      <w:r>
        <w:rPr>
          <w:i/>
          <w:sz w:val="17"/>
        </w:rPr>
        <w:t>Data-backed starting point from the supplied Instagram export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257</w:t>
              <w:br/>
            </w:r>
            <w:r>
              <w:rPr>
                <w:sz w:val="15"/>
              </w:rPr>
              <w:t>posts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8,782</w:t>
              <w:br/>
            </w:r>
            <w:r>
              <w:rPr>
                <w:sz w:val="15"/>
              </w:rPr>
              <w:t>likes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7,488</w:t>
              <w:br/>
            </w:r>
            <w:r>
              <w:rPr>
                <w:sz w:val="15"/>
              </w:rPr>
              <w:t>comments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33.4%</w:t>
              <w:br/>
            </w:r>
            <w:r>
              <w:rPr>
                <w:sz w:val="15"/>
              </w:rPr>
              <w:t>likes from non-followers</w:t>
            </w:r>
          </w:p>
        </w:tc>
      </w:tr>
    </w:tbl>
    <w:p>
      <w:pPr>
        <w:spacing w:after="0"/>
      </w:pPr>
    </w:p>
    <w:p>
      <w:pPr>
        <w:spacing w:before="60" w:after="20"/>
      </w:pPr>
      <w:r>
        <w:rPr>
          <w:b/>
          <w:sz w:val="21"/>
        </w:rPr>
        <w:t>What the data says</w:t>
      </w:r>
    </w:p>
    <w:p>
      <w:pPr>
        <w:spacing w:after="0"/>
        <w:ind w:left="173" w:hanging="144"/>
      </w:pPr>
      <w:r>
        <w:rPr>
          <w:b/>
        </w:rPr>
        <w:t xml:space="preserve">• </w:t>
      </w:r>
      <w:r>
        <w:t>The export records 16,270 total likes + comments across 257 posts.</w:t>
      </w:r>
    </w:p>
    <w:p>
      <w:pPr>
        <w:spacing w:after="0"/>
        <w:ind w:left="173" w:hanging="144"/>
      </w:pPr>
      <w:r>
        <w:rPr>
          <w:b/>
        </w:rPr>
        <w:t xml:space="preserve">• </w:t>
      </w:r>
      <w:r>
        <w:t>Average post engagement rate is about 83.0% when engagement is normalized by reconstructed follower count.</w:t>
      </w:r>
    </w:p>
    <w:p>
      <w:pPr>
        <w:spacing w:after="0"/>
        <w:ind w:left="173" w:hanging="144"/>
      </w:pPr>
      <w:r>
        <w:rPr>
          <w:b/>
        </w:rPr>
        <w:t xml:space="preserve">• </w:t>
      </w:r>
      <w:r>
        <w:t>Format averages are close: photo 83.4%, video 82.7%, carousel 82.0%.</w:t>
      </w:r>
    </w:p>
    <w:p>
      <w:pPr>
        <w:spacing w:after="0"/>
        <w:ind w:left="173" w:hanging="144"/>
      </w:pPr>
      <w:r>
        <w:rPr>
          <w:b/>
        </w:rPr>
        <w:t xml:space="preserve">• </w:t>
      </w:r>
      <w:r>
        <w:t>Non-followers generated 33.4% of likes, providing a useful discovery signal.</w:t>
      </w:r>
    </w:p>
    <w:p>
      <w:pPr>
        <w:spacing w:before="60" w:after="20"/>
      </w:pPr>
      <w:r>
        <w:rPr>
          <w:b/>
          <w:sz w:val="21"/>
        </w:rPr>
        <w:t>Important limitation</w:t>
      </w:r>
    </w:p>
    <w:p>
      <w:pPr>
        <w:spacing w:after="20"/>
      </w:pPr>
      <w:r>
        <w:rPr>
          <w:b/>
        </w:rPr>
        <w:t xml:space="preserve">All 257 posts and all 7,623 follow records share the same timestamp (13 Apr 2023, 08:04). </w:t>
      </w:r>
      <w:r>
        <w:t>Therefore, the export cannot support a genuine best-day/hour analysis or historical follower-growth curve. The calendar below is a controlled test plan, not a claimed optimal time.</w:t>
      </w:r>
    </w:p>
    <w:p>
      <w:pPr>
        <w:spacing w:before="60" w:after="20"/>
      </w:pPr>
      <w:r>
        <w:rPr>
          <w:b/>
          <w:sz w:val="21"/>
        </w:rPr>
        <w:t>4-week posting plan — 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  <w:sz w:val="16"/>
              </w:rPr>
              <w:t>Day / time</w:t>
            </w:r>
          </w:p>
        </w:tc>
        <w:tc>
          <w:tcPr>
            <w:tcW w:type="dxa" w:w="3552"/>
          </w:tcPr>
          <w:p>
            <w:r>
              <w:rPr>
                <w:b/>
                <w:sz w:val="16"/>
              </w:rPr>
              <w:t>Format</w:t>
            </w:r>
          </w:p>
        </w:tc>
        <w:tc>
          <w:tcPr>
            <w:tcW w:type="dxa" w:w="3552"/>
          </w:tcPr>
          <w:p>
            <w:r>
              <w:rPr>
                <w:b/>
                <w:sz w:val="16"/>
              </w:rPr>
              <w:t>Content angle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Mon 12:30 PM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Carousel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How-to / checklist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Tue 7:30 PM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Short video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Tech tip / demo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Wed 12:30 PM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Carousel/photo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Case study / result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Thu 7:30 PM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Short video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Team / behind-the-scenes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Fri 12:30 PM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Carousel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Industry insight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Sat 10:30 AM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Interactive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Poll / Q&amp;A / community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Sun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Stories only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Reply, reshare, community</w:t>
            </w:r>
          </w:p>
        </w:tc>
      </w:tr>
    </w:tbl>
    <w:p>
      <w:pPr>
        <w:spacing w:before="60" w:after="20"/>
      </w:pPr>
      <w:r>
        <w:rPr>
          <w:b/>
          <w:sz w:val="21"/>
        </w:rPr>
        <w:t>5 strategies to increase engagement</w:t>
      </w:r>
    </w:p>
    <w:p>
      <w:pPr>
        <w:spacing w:after="0"/>
      </w:pPr>
      <w:r>
        <w:rPr>
          <w:b/>
          <w:sz w:val="17"/>
        </w:rPr>
        <w:t xml:space="preserve">1. Saveable education: </w:t>
      </w:r>
      <w:r>
        <w:rPr>
          <w:sz w:val="17"/>
        </w:rPr>
        <w:t>Turn technical expertise into concise step-by-step carousels, checklists, and templates.</w:t>
      </w:r>
    </w:p>
    <w:p>
      <w:pPr>
        <w:spacing w:after="0"/>
      </w:pPr>
      <w:r>
        <w:rPr>
          <w:b/>
          <w:sz w:val="17"/>
        </w:rPr>
        <w:t xml:space="preserve">2. Hook-first video: </w:t>
      </w:r>
      <w:r>
        <w:rPr>
          <w:sz w:val="17"/>
        </w:rPr>
        <w:t>Use short demonstrations with the value proposition in the opening second and a single CTA.</w:t>
      </w:r>
    </w:p>
    <w:p>
      <w:pPr>
        <w:spacing w:after="0"/>
      </w:pPr>
      <w:r>
        <w:rPr>
          <w:b/>
          <w:sz w:val="17"/>
        </w:rPr>
        <w:t xml:space="preserve">3. Conversation CTAs: </w:t>
      </w:r>
      <w:r>
        <w:rPr>
          <w:sz w:val="17"/>
        </w:rPr>
        <w:t>Ask one specific question at the end of posts to encourage meaningful comments.</w:t>
      </w:r>
    </w:p>
    <w:p>
      <w:pPr>
        <w:spacing w:after="0"/>
      </w:pPr>
      <w:r>
        <w:rPr>
          <w:b/>
          <w:sz w:val="17"/>
        </w:rPr>
        <w:t xml:space="preserve">4. Repeatable series: </w:t>
      </w:r>
      <w:r>
        <w:rPr>
          <w:sz w:val="17"/>
        </w:rPr>
        <w:t>Create weekly franchises such as Tech Tip Tuesday, Tool of the Week, and Build Breakdown.</w:t>
      </w:r>
    </w:p>
    <w:p>
      <w:pPr>
        <w:spacing w:after="0"/>
      </w:pPr>
      <w:r>
        <w:rPr>
          <w:b/>
          <w:sz w:val="17"/>
        </w:rPr>
        <w:t xml:space="preserve">5. Experiment systematically: </w:t>
      </w:r>
      <w:r>
        <w:rPr>
          <w:sz w:val="17"/>
        </w:rPr>
        <w:t>Track format, topic, time, hashtag set, non-follower engagement, saves/shares, and follower change; change one variable at a time.</w:t>
      </w:r>
    </w:p>
    <w:p>
      <w:pPr>
        <w:spacing w:before="60" w:after="20"/>
      </w:pPr>
      <w:r>
        <w:rPr>
          <w:b/>
          <w:sz w:val="21"/>
        </w:rPr>
        <w:t>Measurement loop</w:t>
      </w:r>
    </w:p>
    <w:p>
      <w:pPr>
        <w:spacing w:after="0"/>
      </w:pPr>
      <w:r>
        <w:rPr>
          <w:b/>
        </w:rPr>
        <w:t xml:space="preserve">Weekly: </w:t>
      </w:r>
      <w:r>
        <w:t xml:space="preserve">compare engagement rate, comments per post, non-follower engagement, saves/shares, profile visits, and follower change by content/time slot. </w:t>
      </w:r>
      <w:r>
        <w:rPr>
          <w:b/>
        </w:rPr>
        <w:t xml:space="preserve">After 4 weeks: </w:t>
      </w:r>
      <w:r>
        <w:t>retain recurring slots that outperform the account baseline and test new creative angles.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