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05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By price zones not much- except mcallen, texas and nashville Tn seems to be underperforming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Normalized sales vs residuals– there are a few outliers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479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Package type 375mlBox underperforming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For most of the demographic features they often have underperforming outliers in that max -3000 range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Normalized households generated a greater range off noisy outliers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Those with a really high retail price we underperformed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Volatility score had some high outliers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