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BEBF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AI-Powered Customer Support &amp; Product Intelligence</w:t>
      </w:r>
    </w:p>
    <w:p w14:paraId="38728C0A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Business Analytics Case Study</w:t>
      </w:r>
    </w:p>
    <w:p w14:paraId="1D732FA1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1. Executive Summary</w:t>
      </w:r>
    </w:p>
    <w:p w14:paraId="66F6FEB7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 xml:space="preserve">This project </w:t>
      </w:r>
      <w:proofErr w:type="spellStart"/>
      <w:r w:rsidRPr="00965CC3">
        <w:rPr>
          <w:rFonts w:ascii="Times New Roman" w:hAnsi="Times New Roman" w:cs="Times New Roman"/>
        </w:rPr>
        <w:t>analyzes</w:t>
      </w:r>
      <w:proofErr w:type="spellEnd"/>
      <w:r w:rsidRPr="00965CC3">
        <w:rPr>
          <w:rFonts w:ascii="Times New Roman" w:hAnsi="Times New Roman" w:cs="Times New Roman"/>
        </w:rPr>
        <w:t xml:space="preserve"> synthetic customer, order, and feedback data using Excel, MySQL, and Power BI. The objective is to identify potential churn risk, understand recurring customer complaints, and highlight order-operation patterns that may need investigation.</w:t>
      </w:r>
    </w:p>
    <w:p w14:paraId="2C969A68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2. Business Problem</w:t>
      </w:r>
    </w:p>
    <w:p w14:paraId="28AE5F26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 business needs to understand:</w:t>
      </w:r>
    </w:p>
    <w:p w14:paraId="448506B4" w14:textId="77777777" w:rsidR="00965CC3" w:rsidRPr="00965CC3" w:rsidRDefault="00965CC3" w:rsidP="00965C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Which customers may have disengaged from purchasing.</w:t>
      </w:r>
    </w:p>
    <w:p w14:paraId="3E5EEF52" w14:textId="77777777" w:rsidR="00965CC3" w:rsidRPr="00965CC3" w:rsidRDefault="00965CC3" w:rsidP="00965C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Which customer complaints occur most frequently.</w:t>
      </w:r>
    </w:p>
    <w:p w14:paraId="5B100503" w14:textId="77777777" w:rsidR="00965CC3" w:rsidRPr="00965CC3" w:rsidRDefault="00965CC3" w:rsidP="00965C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Where order cancellations and returns are concentrated.</w:t>
      </w:r>
    </w:p>
    <w:p w14:paraId="109D3755" w14:textId="77777777" w:rsidR="00965CC3" w:rsidRPr="00965CC3" w:rsidRDefault="00965CC3" w:rsidP="00965C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What actions could improve customer experience and encourage repeat purchases.</w:t>
      </w:r>
    </w:p>
    <w:p w14:paraId="7A60794A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3. Analytical Approach</w:t>
      </w:r>
    </w:p>
    <w:p w14:paraId="6219FBAD" w14:textId="77777777" w:rsidR="00965CC3" w:rsidRPr="00965CC3" w:rsidRDefault="00965CC3" w:rsidP="00965CC3">
      <w:pPr>
        <w:rPr>
          <w:rFonts w:ascii="Times New Roman" w:hAnsi="Times New Roman" w:cs="Times New Roman"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Excel</w:t>
      </w:r>
    </w:p>
    <w:p w14:paraId="19D8F5FD" w14:textId="77777777" w:rsidR="00965CC3" w:rsidRPr="00965CC3" w:rsidRDefault="00965CC3" w:rsidP="00965C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Profiled and cleaned the data.</w:t>
      </w:r>
    </w:p>
    <w:p w14:paraId="3361B218" w14:textId="77777777" w:rsidR="00965CC3" w:rsidRPr="00965CC3" w:rsidRDefault="00965CC3" w:rsidP="00965C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Standardized inconsistent text labels.</w:t>
      </w:r>
    </w:p>
    <w:p w14:paraId="45FA0BA0" w14:textId="77777777" w:rsidR="00965CC3" w:rsidRPr="00965CC3" w:rsidRDefault="00965CC3" w:rsidP="00965C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 xml:space="preserve">Used PivotTables and formulas to </w:t>
      </w:r>
      <w:proofErr w:type="spellStart"/>
      <w:r w:rsidRPr="00965CC3">
        <w:rPr>
          <w:rFonts w:ascii="Times New Roman" w:hAnsi="Times New Roman" w:cs="Times New Roman"/>
        </w:rPr>
        <w:t>analyze</w:t>
      </w:r>
      <w:proofErr w:type="spellEnd"/>
      <w:r w:rsidRPr="00965CC3">
        <w:rPr>
          <w:rFonts w:ascii="Times New Roman" w:hAnsi="Times New Roman" w:cs="Times New Roman"/>
        </w:rPr>
        <w:t xml:space="preserve"> customer activity.</w:t>
      </w:r>
    </w:p>
    <w:p w14:paraId="249CC8DA" w14:textId="77777777" w:rsidR="00965CC3" w:rsidRPr="00965CC3" w:rsidRDefault="00965CC3" w:rsidP="00965C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Classified customers as potentially churned if they had previously ordered but had no order in the final 90-day window.</w:t>
      </w:r>
    </w:p>
    <w:p w14:paraId="2DD210DD" w14:textId="77777777" w:rsidR="00965CC3" w:rsidRPr="00965CC3" w:rsidRDefault="00965CC3" w:rsidP="00965CC3">
      <w:pPr>
        <w:rPr>
          <w:rFonts w:ascii="Times New Roman" w:hAnsi="Times New Roman" w:cs="Times New Roman"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MySQL</w:t>
      </w:r>
    </w:p>
    <w:p w14:paraId="6EDDB491" w14:textId="77777777" w:rsidR="00965CC3" w:rsidRPr="00965CC3" w:rsidRDefault="00965CC3" w:rsidP="00965C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Practised SQL filtering, aggregation, grouping, joins, conditional logic, and date-based analysis.</w:t>
      </w:r>
    </w:p>
    <w:p w14:paraId="4A65070D" w14:textId="77777777" w:rsidR="00965CC3" w:rsidRPr="00965CC3" w:rsidRDefault="00965CC3" w:rsidP="00965C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65CC3">
        <w:rPr>
          <w:rFonts w:ascii="Times New Roman" w:hAnsi="Times New Roman" w:cs="Times New Roman"/>
        </w:rPr>
        <w:t>Analyzed</w:t>
      </w:r>
      <w:proofErr w:type="spellEnd"/>
      <w:r w:rsidRPr="00965CC3">
        <w:rPr>
          <w:rFonts w:ascii="Times New Roman" w:hAnsi="Times New Roman" w:cs="Times New Roman"/>
        </w:rPr>
        <w:t xml:space="preserve"> customer distribution, category performance, order status, cancellation rates, feedback themes, and sentiment.</w:t>
      </w:r>
    </w:p>
    <w:p w14:paraId="20CC589D" w14:textId="77777777" w:rsidR="00965CC3" w:rsidRPr="00965CC3" w:rsidRDefault="00965CC3" w:rsidP="00965CC3">
      <w:pPr>
        <w:rPr>
          <w:rFonts w:ascii="Times New Roman" w:hAnsi="Times New Roman" w:cs="Times New Roman"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Power BI</w:t>
      </w:r>
    </w:p>
    <w:p w14:paraId="5A703F2C" w14:textId="77777777" w:rsidR="00965CC3" w:rsidRPr="00965CC3" w:rsidRDefault="00965CC3" w:rsidP="00965C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Built a Business Overview page with KPI cards, a monthly order trend, revenue by category, orders by city, and a status slicer.</w:t>
      </w:r>
    </w:p>
    <w:p w14:paraId="1F346768" w14:textId="77777777" w:rsidR="00965CC3" w:rsidRPr="00965CC3" w:rsidRDefault="00965CC3" w:rsidP="00965C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Built a Customer Intelligence page with feedback category, channel, sentiment, and customer-status visuals.</w:t>
      </w:r>
    </w:p>
    <w:p w14:paraId="386FD441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lastRenderedPageBreak/>
        <w:t>4. Key Findings</w:t>
      </w:r>
    </w:p>
    <w:p w14:paraId="352E826D" w14:textId="77777777" w:rsidR="00965CC3" w:rsidRPr="00965CC3" w:rsidRDefault="00965CC3" w:rsidP="00965C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112 customers were classified as potentially churned using the 90-day inactivity rule.</w:t>
      </w:r>
    </w:p>
    <w:p w14:paraId="544E6E02" w14:textId="77777777" w:rsidR="00965CC3" w:rsidRPr="00965CC3" w:rsidRDefault="00965CC3" w:rsidP="00965C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Payment or Refund was the most frequent feedback category, with 77 feedback records.</w:t>
      </w:r>
    </w:p>
    <w:p w14:paraId="5FDF1778" w14:textId="77777777" w:rsidR="00965CC3" w:rsidRPr="00965CC3" w:rsidRDefault="00965CC3" w:rsidP="00965C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 imported SQL orders table contains 1,118 records, including 106 cancelled orders and 41 returned orders.</w:t>
      </w:r>
    </w:p>
    <w:p w14:paraId="0C944125" w14:textId="77777777" w:rsidR="00965CC3" w:rsidRPr="00965CC3" w:rsidRDefault="00965CC3" w:rsidP="00965C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Nagpur had the highest customer count, with 65 customers.</w:t>
      </w:r>
    </w:p>
    <w:p w14:paraId="2E93E728" w14:textId="77777777" w:rsidR="00965CC3" w:rsidRPr="00965CC3" w:rsidRDefault="00965CC3" w:rsidP="00965C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Navi Mumbai had an observed cancellation rate of 12.39%; inconsistent city labels may affect this comparison.</w:t>
      </w:r>
    </w:p>
    <w:p w14:paraId="7B17C4A4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5. Business Recommendations</w:t>
      </w:r>
    </w:p>
    <w:p w14:paraId="59DFC2FC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  <w:b/>
          <w:bCs/>
        </w:rPr>
        <w:t>Recommendation 1: Investigate payment and refund complaints</w:t>
      </w:r>
      <w:r w:rsidRPr="00965CC3">
        <w:rPr>
          <w:rFonts w:ascii="Times New Roman" w:hAnsi="Times New Roman" w:cs="Times New Roman"/>
        </w:rPr>
        <w:br/>
        <w:t>Review payment failures, refund turnaround time, and complaint resolution. Track resolution time and repeat complaints before and after improvements.</w:t>
      </w:r>
    </w:p>
    <w:p w14:paraId="78481DAD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  <w:b/>
          <w:bCs/>
        </w:rPr>
        <w:t>Recommendation 2: Understand cancellations and returns</w:t>
      </w:r>
      <w:r w:rsidRPr="00965CC3">
        <w:rPr>
          <w:rFonts w:ascii="Times New Roman" w:hAnsi="Times New Roman" w:cs="Times New Roman"/>
        </w:rPr>
        <w:br/>
        <w:t>Break down cancellations and returns by reason, city, category, and time period. Prioritize the largest verified contributors rather than assuming a city alone causes cancellations.</w:t>
      </w:r>
    </w:p>
    <w:p w14:paraId="01A777C7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  <w:b/>
          <w:bCs/>
        </w:rPr>
        <w:t>Recommendation 3: Test a customer re-engagement campaign</w:t>
      </w:r>
      <w:r w:rsidRPr="00965CC3">
        <w:rPr>
          <w:rFonts w:ascii="Times New Roman" w:hAnsi="Times New Roman" w:cs="Times New Roman"/>
        </w:rPr>
        <w:br/>
        <w:t>Create a pilot campaign for customers classified as potentially churned. Measure reactivation, repeat purchases, and campaign cost against a comparable group where feasible.</w:t>
      </w:r>
    </w:p>
    <w:p w14:paraId="10AABF93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  <w:b/>
          <w:bCs/>
        </w:rPr>
        <w:t>Recommendation 4: Improve data quality</w:t>
      </w:r>
      <w:r w:rsidRPr="00965CC3">
        <w:rPr>
          <w:rFonts w:ascii="Times New Roman" w:hAnsi="Times New Roman" w:cs="Times New Roman"/>
        </w:rPr>
        <w:br/>
        <w:t>Standardize city names, issue categories, and sentiment labels. Reconcile the one-order discrepancy between the source workbook expectation and the imported SQL table before final reporting.</w:t>
      </w:r>
    </w:p>
    <w:p w14:paraId="01841950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6. Success Metrics</w:t>
      </w:r>
    </w:p>
    <w:p w14:paraId="43CBC5CD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Potential metrics to track after implementing the recommendations:</w:t>
      </w:r>
    </w:p>
    <w:p w14:paraId="7B70205A" w14:textId="77777777" w:rsidR="00965CC3" w:rsidRPr="00965CC3" w:rsidRDefault="00965CC3" w:rsidP="00965C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Cancellation rate.</w:t>
      </w:r>
    </w:p>
    <w:p w14:paraId="17960659" w14:textId="77777777" w:rsidR="00965CC3" w:rsidRPr="00965CC3" w:rsidRDefault="00965CC3" w:rsidP="00965C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Refund resolution time.</w:t>
      </w:r>
    </w:p>
    <w:p w14:paraId="717E3C4D" w14:textId="77777777" w:rsidR="00965CC3" w:rsidRPr="00965CC3" w:rsidRDefault="00965CC3" w:rsidP="00965C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Repeat purchase rate.</w:t>
      </w:r>
    </w:p>
    <w:p w14:paraId="12DC4A1D" w14:textId="77777777" w:rsidR="00965CC3" w:rsidRPr="00965CC3" w:rsidRDefault="00965CC3" w:rsidP="00965C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Reactivation rate among targeted customers.</w:t>
      </w:r>
    </w:p>
    <w:p w14:paraId="281402FE" w14:textId="77777777" w:rsidR="00965CC3" w:rsidRPr="00965CC3" w:rsidRDefault="00965CC3" w:rsidP="00965C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Negative feedback share.</w:t>
      </w:r>
    </w:p>
    <w:p w14:paraId="22C3968D" w14:textId="77777777" w:rsidR="00965CC3" w:rsidRPr="00965CC3" w:rsidRDefault="00965CC3" w:rsidP="00965C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Customer complaint resolution time.</w:t>
      </w:r>
    </w:p>
    <w:p w14:paraId="4473759D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These are proposed measures; no improvement has been proven by this project.</w:t>
      </w:r>
    </w:p>
    <w:p w14:paraId="1C73F270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7. Limitations and Assumptions</w:t>
      </w:r>
    </w:p>
    <w:p w14:paraId="27286378" w14:textId="77777777" w:rsidR="00965CC3" w:rsidRPr="00965CC3" w:rsidRDefault="00965CC3" w:rsidP="00965C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 dataset is synthetic, not real company data.</w:t>
      </w:r>
    </w:p>
    <w:p w14:paraId="537CAF96" w14:textId="77777777" w:rsidR="00965CC3" w:rsidRPr="00965CC3" w:rsidRDefault="00965CC3" w:rsidP="00965C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Inactivity is a churn-risk proxy, not proof of customer attrition.</w:t>
      </w:r>
    </w:p>
    <w:p w14:paraId="7168E1C9" w14:textId="77777777" w:rsidR="00965CC3" w:rsidRPr="00965CC3" w:rsidRDefault="00965CC3" w:rsidP="00965C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Feedback records are not necessarily unique customers.</w:t>
      </w:r>
    </w:p>
    <w:p w14:paraId="5FAAC31F" w14:textId="77777777" w:rsidR="00965CC3" w:rsidRPr="00965CC3" w:rsidRDefault="00965CC3" w:rsidP="00965C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lastRenderedPageBreak/>
        <w:t>City and category inconsistencies may affect grouped results.</w:t>
      </w:r>
    </w:p>
    <w:p w14:paraId="350C53B4" w14:textId="77777777" w:rsidR="00965CC3" w:rsidRPr="00965CC3" w:rsidRDefault="00965CC3" w:rsidP="00965C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 expected source count was 1,119 orders, but 1,118 were imported into SQL. The missing record has not been identified.</w:t>
      </w:r>
    </w:p>
    <w:p w14:paraId="34F3F942" w14:textId="77777777" w:rsidR="00965CC3" w:rsidRPr="00965CC3" w:rsidRDefault="00965CC3" w:rsidP="00965CC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 project identifies patterns and hypotheses; it does not establish causal relationships or measured financial impact.</w:t>
      </w:r>
    </w:p>
    <w:p w14:paraId="0EAE1CCA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8. Conclusion</w:t>
      </w:r>
    </w:p>
    <w:p w14:paraId="4893339F" w14:textId="77777777" w:rsidR="00965CC3" w:rsidRPr="00965CC3" w:rsidRDefault="00965CC3" w:rsidP="00965CC3">
      <w:p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The project demonstrates how Excel, SQL, and Power BI can be combined to investigate customer activity, operational performance, and customer feedback. The analysis provides a starting point for prioritizing payment and refund investigations, monitoring cancellations, and testing customer re-engagement strategies.</w:t>
      </w:r>
    </w:p>
    <w:p w14:paraId="5230241E" w14:textId="77777777" w:rsidR="00965CC3" w:rsidRPr="00965CC3" w:rsidRDefault="00965CC3" w:rsidP="00965C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CC3">
        <w:rPr>
          <w:rFonts w:ascii="Times New Roman" w:hAnsi="Times New Roman" w:cs="Times New Roman"/>
          <w:b/>
          <w:bCs/>
          <w:sz w:val="40"/>
          <w:szCs w:val="40"/>
        </w:rPr>
        <w:t>9. Project Deliverables</w:t>
      </w:r>
    </w:p>
    <w:p w14:paraId="1BE66612" w14:textId="77777777" w:rsidR="00965CC3" w:rsidRPr="00965CC3" w:rsidRDefault="00965CC3" w:rsidP="00965C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Excel analysis workbook.</w:t>
      </w:r>
    </w:p>
    <w:p w14:paraId="70E68BD7" w14:textId="77777777" w:rsidR="00965CC3" w:rsidRPr="00965CC3" w:rsidRDefault="00965CC3" w:rsidP="00965C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SQL query file.</w:t>
      </w:r>
    </w:p>
    <w:p w14:paraId="578FA600" w14:textId="77777777" w:rsidR="00965CC3" w:rsidRPr="00965CC3" w:rsidRDefault="00965CC3" w:rsidP="00965C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Two-page Power BI dashboard.</w:t>
      </w:r>
    </w:p>
    <w:p w14:paraId="3CE0213F" w14:textId="77777777" w:rsidR="00965CC3" w:rsidRPr="00965CC3" w:rsidRDefault="00965CC3" w:rsidP="00965CC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5CC3">
        <w:rPr>
          <w:rFonts w:ascii="Times New Roman" w:hAnsi="Times New Roman" w:cs="Times New Roman"/>
        </w:rPr>
        <w:t>README and this business case study.</w:t>
      </w:r>
    </w:p>
    <w:p w14:paraId="2ECEC682" w14:textId="77777777" w:rsidR="00CC52B1" w:rsidRPr="00965CC3" w:rsidRDefault="00CC52B1">
      <w:pPr>
        <w:rPr>
          <w:rFonts w:ascii="Times New Roman" w:hAnsi="Times New Roman" w:cs="Times New Roman"/>
        </w:rPr>
      </w:pPr>
    </w:p>
    <w:sectPr w:rsidR="00CC52B1" w:rsidRPr="00965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FAA"/>
    <w:multiLevelType w:val="multilevel"/>
    <w:tmpl w:val="46E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3A00"/>
    <w:multiLevelType w:val="multilevel"/>
    <w:tmpl w:val="C56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E26"/>
    <w:multiLevelType w:val="multilevel"/>
    <w:tmpl w:val="82F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04FAB"/>
    <w:multiLevelType w:val="multilevel"/>
    <w:tmpl w:val="372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17CCC"/>
    <w:multiLevelType w:val="multilevel"/>
    <w:tmpl w:val="F73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063A5"/>
    <w:multiLevelType w:val="multilevel"/>
    <w:tmpl w:val="E11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45100"/>
    <w:multiLevelType w:val="multilevel"/>
    <w:tmpl w:val="6E1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7298E"/>
    <w:multiLevelType w:val="multilevel"/>
    <w:tmpl w:val="BA8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11791">
    <w:abstractNumId w:val="7"/>
  </w:num>
  <w:num w:numId="2" w16cid:durableId="414521679">
    <w:abstractNumId w:val="5"/>
  </w:num>
  <w:num w:numId="3" w16cid:durableId="1588419751">
    <w:abstractNumId w:val="1"/>
  </w:num>
  <w:num w:numId="4" w16cid:durableId="515653215">
    <w:abstractNumId w:val="3"/>
  </w:num>
  <w:num w:numId="5" w16cid:durableId="351029133">
    <w:abstractNumId w:val="0"/>
  </w:num>
  <w:num w:numId="6" w16cid:durableId="1751385205">
    <w:abstractNumId w:val="2"/>
  </w:num>
  <w:num w:numId="7" w16cid:durableId="1302660818">
    <w:abstractNumId w:val="4"/>
  </w:num>
  <w:num w:numId="8" w16cid:durableId="1783766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C3"/>
    <w:rsid w:val="000B5C7C"/>
    <w:rsid w:val="00605327"/>
    <w:rsid w:val="006F2A90"/>
    <w:rsid w:val="008A227C"/>
    <w:rsid w:val="00965CC3"/>
    <w:rsid w:val="00CC52B1"/>
    <w:rsid w:val="00E2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0503"/>
  <w15:chartTrackingRefBased/>
  <w15:docId w15:val="{583A4F85-95FE-400E-9ED6-4CF37CD7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patil</dc:creator>
  <cp:keywords/>
  <dc:description/>
  <cp:lastModifiedBy>srishti patil</cp:lastModifiedBy>
  <cp:revision>2</cp:revision>
  <dcterms:created xsi:type="dcterms:W3CDTF">2026-10-20T06:30:00Z</dcterms:created>
  <dcterms:modified xsi:type="dcterms:W3CDTF">2026-10-20T06:30:00Z</dcterms:modified>
</cp:coreProperties>
</file>