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Organization Structure and Employee Onboarding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6" w:name="X4670de3e434c44fd7b5c9925feaf2e686d6e312"/>
    <w:p>
      <w:pPr>
        <w:pStyle w:val="Heading1"/>
      </w:pPr>
      <w:r>
        <w:t xml:space="preserve">Organization Structure &amp; Employee Onboarding Guide</w:t>
      </w:r>
    </w:p>
    <w:p>
      <w:pPr>
        <w:pStyle w:val="FirstParagraph"/>
      </w:pPr>
      <w:r>
        <w:rPr>
          <w:bCs/>
          <w:b/>
        </w:rPr>
        <w:t xml:space="preserve">Series Tech Ltd. — Internal Use Only</w:t>
      </w:r>
    </w:p>
    <w:p>
      <w:pPr>
        <w:pStyle w:val="BodyText"/>
      </w:pPr>
      <w:r>
        <w:rPr>
          <w:iCs/>
          <w:i/>
        </w:rPr>
        <w:t xml:space="preserve">[Company Logo Placeholder — SeriesTech_Logo.png]</w:t>
      </w:r>
    </w:p>
    <w:p>
      <w:pPr>
        <w:pStyle w:val="BodyText"/>
      </w:pPr>
      <w:r>
        <w:rPr>
          <w:bCs/>
          <w:b/>
        </w:rPr>
        <w:t xml:space="preserve">Classification:</w:t>
      </w:r>
      <w:r>
        <w:t xml:space="preserve"> </w:t>
      </w:r>
      <w:r>
        <w:t xml:space="preserve">Internal — Confidential</w:t>
      </w:r>
      <w:r>
        <w:t xml:space="preserve"> </w:t>
      </w:r>
      <w:r>
        <w:rPr>
          <w:bCs/>
          <w:b/>
        </w:rPr>
        <w:t xml:space="preserve">Document Number:</w:t>
      </w:r>
      <w:r>
        <w:t xml:space="preserve"> </w:t>
      </w:r>
      <w:r>
        <w:t xml:space="preserve">STL-ORG-ONB-007</w:t>
      </w:r>
      <w:r>
        <w:t xml:space="preserve"> </w:t>
      </w:r>
      <w:r>
        <w:rPr>
          <w:bCs/>
          <w:b/>
        </w:rPr>
        <w:t xml:space="preserve">Version:</w:t>
      </w:r>
      <w:r>
        <w:t xml:space="preserve"> </w:t>
      </w:r>
      <w:r>
        <w:t xml:space="preserve">3.4</w:t>
      </w:r>
      <w:r>
        <w:t xml:space="preserve"> </w:t>
      </w:r>
      <w:r>
        <w:rPr>
          <w:bCs/>
          <w:b/>
        </w:rPr>
        <w:t xml:space="preserve">Last Updated:</w:t>
      </w:r>
      <w:r>
        <w:t xml:space="preserve"> </w:t>
      </w:r>
      <w:r>
        <w:t xml:space="preserve">2026-02-14</w:t>
      </w:r>
      <w:r>
        <w:t xml:space="preserve"> </w:t>
      </w:r>
      <w:r>
        <w:rPr>
          <w:bCs/>
          <w:b/>
        </w:rPr>
        <w:t xml:space="preserve">Owner:</w:t>
      </w:r>
      <w:r>
        <w:t xml:space="preserve"> </w:t>
      </w:r>
      <w:r>
        <w:t xml:space="preserve">Head of People Operations</w:t>
      </w:r>
      <w:r>
        <w:t xml:space="preserve"> </w:t>
      </w:r>
      <w:r>
        <w:rPr>
          <w:bCs/>
          <w:b/>
        </w:rPr>
        <w:t xml:space="preserve">Approver:</w:t>
      </w:r>
      <w:r>
        <w:t xml:space="preserve"> </w:t>
      </w:r>
      <w:r>
        <w:t xml:space="preserve">Chief People Officer</w:t>
      </w:r>
    </w:p>
    <w:bookmarkStart w:id="20" w:name="revision-history"/>
    <w:p>
      <w:pPr>
        <w:pStyle w:val="Heading2"/>
      </w:pPr>
      <w:r>
        <w:t xml:space="preserve">Revision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Summary of Changes</w:t>
            </w:r>
          </w:p>
        </w:tc>
      </w:tr>
      <w:tr>
        <w:tc>
          <w:tcPr/>
          <w:p>
            <w:pPr>
              <w:pStyle w:val="Compact"/>
              <w:jc w:val="left"/>
            </w:pPr>
            <w:r>
              <w:t xml:space="preserve">1.0</w:t>
            </w:r>
          </w:p>
        </w:tc>
        <w:tc>
          <w:tcPr/>
          <w:p>
            <w:pPr>
              <w:pStyle w:val="Compact"/>
              <w:jc w:val="left"/>
            </w:pPr>
            <w:r>
              <w:t xml:space="preserve">2022-06-01</w:t>
            </w:r>
          </w:p>
        </w:tc>
        <w:tc>
          <w:tcPr/>
          <w:p>
            <w:pPr>
              <w:pStyle w:val="Compact"/>
              <w:jc w:val="left"/>
            </w:pPr>
            <w:r>
              <w:t xml:space="preserve">S. Menon (HR)</w:t>
            </w:r>
          </w:p>
        </w:tc>
        <w:tc>
          <w:tcPr/>
          <w:p>
            <w:pPr>
              <w:pStyle w:val="Compact"/>
              <w:jc w:val="left"/>
            </w:pPr>
            <w:r>
              <w:t xml:space="preserve">Initial onboarding guide</w:t>
            </w:r>
          </w:p>
        </w:tc>
      </w:tr>
      <w:tr>
        <w:tc>
          <w:tcPr/>
          <w:p>
            <w:pPr>
              <w:pStyle w:val="Compact"/>
              <w:jc w:val="left"/>
            </w:pPr>
            <w:r>
              <w:t xml:space="preserve">2.0</w:t>
            </w:r>
          </w:p>
        </w:tc>
        <w:tc>
          <w:tcPr/>
          <w:p>
            <w:pPr>
              <w:pStyle w:val="Compact"/>
              <w:jc w:val="left"/>
            </w:pPr>
            <w:r>
              <w:t xml:space="preserve">2023-09-18</w:t>
            </w:r>
          </w:p>
        </w:tc>
        <w:tc>
          <w:tcPr/>
          <w:p>
            <w:pPr>
              <w:pStyle w:val="Compact"/>
              <w:jc w:val="left"/>
            </w:pPr>
            <w:r>
              <w:t xml:space="preserve">A. Fernandes (HR)</w:t>
            </w:r>
          </w:p>
        </w:tc>
        <w:tc>
          <w:tcPr/>
          <w:p>
            <w:pPr>
              <w:pStyle w:val="Compact"/>
              <w:jc w:val="left"/>
            </w:pPr>
            <w:r>
              <w:t xml:space="preserve">Added Training Roadmap and Internal Systems</w:t>
            </w:r>
          </w:p>
        </w:tc>
      </w:tr>
      <w:tr>
        <w:tc>
          <w:tcPr/>
          <w:p>
            <w:pPr>
              <w:pStyle w:val="Compact"/>
              <w:jc w:val="left"/>
            </w:pPr>
            <w:r>
              <w:t xml:space="preserve">3.0</w:t>
            </w:r>
          </w:p>
        </w:tc>
        <w:tc>
          <w:tcPr/>
          <w:p>
            <w:pPr>
              <w:pStyle w:val="Compact"/>
              <w:jc w:val="left"/>
            </w:pPr>
            <w:r>
              <w:t xml:space="preserve">2025-03-27</w:t>
            </w:r>
          </w:p>
        </w:tc>
        <w:tc>
          <w:tcPr/>
          <w:p>
            <w:pPr>
              <w:pStyle w:val="Compact"/>
              <w:jc w:val="left"/>
            </w:pPr>
            <w:r>
              <w:t xml:space="preserve">A. Fernandes (HR)</w:t>
            </w:r>
          </w:p>
        </w:tc>
        <w:tc>
          <w:tcPr/>
          <w:p>
            <w:pPr>
              <w:pStyle w:val="Compact"/>
              <w:jc w:val="left"/>
            </w:pPr>
            <w:r>
              <w:t xml:space="preserve">Restructured around Employee Journey and First Week Checklist</w:t>
            </w:r>
          </w:p>
        </w:tc>
      </w:tr>
      <w:tr>
        <w:tc>
          <w:tcPr/>
          <w:p>
            <w:pPr>
              <w:pStyle w:val="Compact"/>
              <w:jc w:val="left"/>
            </w:pPr>
            <w:r>
              <w:t xml:space="preserve">3.4</w:t>
            </w:r>
          </w:p>
        </w:tc>
        <w:tc>
          <w:tcPr/>
          <w:p>
            <w:pPr>
              <w:pStyle w:val="Compact"/>
              <w:jc w:val="left"/>
            </w:pPr>
            <w:r>
              <w:t xml:space="preserve">2026-02-14</w:t>
            </w:r>
          </w:p>
        </w:tc>
        <w:tc>
          <w:tcPr/>
          <w:p>
            <w:pPr>
              <w:pStyle w:val="Compact"/>
              <w:jc w:val="left"/>
            </w:pPr>
            <w:r>
              <w:t xml:space="preserve">R. Kapoor (HR)</w:t>
            </w:r>
          </w:p>
        </w:tc>
        <w:tc>
          <w:tcPr/>
          <w:p>
            <w:pPr>
              <w:pStyle w:val="Compact"/>
              <w:jc w:val="left"/>
            </w:pPr>
            <w:r>
              <w:t xml:space="preserve">Updated Reporting Hierarchy and Communication Channels</w:t>
            </w:r>
          </w:p>
        </w:tc>
      </w:tr>
    </w:tbl>
    <w:p>
      <w:r>
        <w:pict>
          <v:rect style="width:0;height:1.5pt" o:hralign="center" o:hrstd="t" o:hr="t"/>
        </w:pict>
      </w:r>
    </w:p>
    <w:bookmarkEnd w:id="20"/>
    <w:bookmarkStart w:id="22" w:name="introduction"/>
    <w:p>
      <w:pPr>
        <w:pStyle w:val="Heading2"/>
      </w:pPr>
      <w:r>
        <w:t xml:space="preserve">1. Introduction</w:t>
      </w:r>
    </w:p>
    <w:p>
      <w:pPr>
        <w:pStyle w:val="FirstParagraph"/>
      </w:pPr>
      <w:r>
        <w:t xml:space="preserve">This guide describes Series Tech Ltd.’s organizational structure and the onboarding journey for new employees from offer acceptance through the end of the first 90 days. It is used by HR, Reporting Managers, and IT during the onboarding process.</w:t>
      </w:r>
    </w:p>
    <w:bookmarkStart w:id="21" w:name="purpose"/>
    <w:p>
      <w:pPr>
        <w:pStyle w:val="Heading3"/>
      </w:pPr>
      <w:r>
        <w:t xml:space="preserve">1.1 Purpose</w:t>
      </w:r>
    </w:p>
    <w:p>
      <w:pPr>
        <w:pStyle w:val="FirstParagraph"/>
      </w:pPr>
      <w:r>
        <w:t xml:space="preserve">New employees, Reporting Managers, and department coordinators should use this guide to understand where a role fits within the company and what steps are required to get a new hire fully productive.</w:t>
      </w:r>
    </w:p>
    <w:p>
      <w:r>
        <w:pict>
          <v:rect style="width:0;height:1.5pt" o:hralign="center" o:hrstd="t" o:hr="t"/>
        </w:pict>
      </w:r>
    </w:p>
    <w:bookmarkEnd w:id="21"/>
    <w:bookmarkEnd w:id="22"/>
    <w:bookmarkStart w:id="25" w:name="departments"/>
    <w:p>
      <w:pPr>
        <w:pStyle w:val="Heading2"/>
      </w:pPr>
      <w:r>
        <w:t xml:space="preserve">2. Departments</w:t>
      </w:r>
    </w:p>
    <w:bookmarkStart w:id="23" w:name="department-overview"/>
    <w:p>
      <w:pPr>
        <w:pStyle w:val="Heading3"/>
      </w:pPr>
      <w:r>
        <w:t xml:space="preserve">2.1 Department Overview</w:t>
      </w:r>
    </w:p>
    <w:p>
      <w:pPr>
        <w:pStyle w:val="FirstParagraph"/>
      </w:pPr>
      <w:r>
        <w:t xml:space="preserve">Series Tech Ltd. is organized into eight departments, each led by a department head reporting to the CTO, CPO, or COO depending on function.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Department</w:t>
            </w:r>
          </w:p>
        </w:tc>
        <w:tc>
          <w:tcPr/>
          <w:p>
            <w:pPr>
              <w:pStyle w:val="Compact"/>
              <w:jc w:val="left"/>
            </w:pPr>
            <w:r>
              <w:t xml:space="preserve">Primary Function</w:t>
            </w:r>
          </w:p>
        </w:tc>
        <w:tc>
          <w:tcPr/>
          <w:p>
            <w:pPr>
              <w:pStyle w:val="Compact"/>
              <w:jc w:val="left"/>
            </w:pPr>
            <w:r>
              <w:t xml:space="preserve">Reports To</w:t>
            </w:r>
          </w:p>
        </w:tc>
      </w:tr>
      <w:tr>
        <w:tc>
          <w:tcPr/>
          <w:p>
            <w:pPr>
              <w:pStyle w:val="Compact"/>
              <w:jc w:val="left"/>
            </w:pPr>
            <w:r>
              <w:t xml:space="preserve">Human Resources</w:t>
            </w:r>
          </w:p>
        </w:tc>
        <w:tc>
          <w:tcPr/>
          <w:p>
            <w:pPr>
              <w:pStyle w:val="Compact"/>
              <w:jc w:val="left"/>
            </w:pPr>
            <w:r>
              <w:t xml:space="preserve">People operations, compliance, benefits</w:t>
            </w:r>
          </w:p>
        </w:tc>
        <w:tc>
          <w:tcPr/>
          <w:p>
            <w:pPr>
              <w:pStyle w:val="Compact"/>
              <w:jc w:val="left"/>
            </w:pPr>
            <w:r>
              <w:t xml:space="preserve">Chief People Officer (CPO)</w:t>
            </w:r>
          </w:p>
        </w:tc>
      </w:tr>
      <w:tr>
        <w:tc>
          <w:tcPr/>
          <w:p>
            <w:pPr>
              <w:pStyle w:val="Compact"/>
              <w:jc w:val="left"/>
            </w:pPr>
            <w:r>
              <w:t xml:space="preserve">Information Technology</w:t>
            </w:r>
          </w:p>
        </w:tc>
        <w:tc>
          <w:tcPr/>
          <w:p>
            <w:pPr>
              <w:pStyle w:val="Compact"/>
              <w:jc w:val="left"/>
            </w:pPr>
            <w:r>
              <w:t xml:space="preserve">Infrastructure, security, helpdesk</w:t>
            </w:r>
          </w:p>
        </w:tc>
        <w:tc>
          <w:tcPr/>
          <w:p>
            <w:pPr>
              <w:pStyle w:val="Compact"/>
              <w:jc w:val="left"/>
            </w:pPr>
            <w:r>
              <w:t xml:space="preserve">Chief Operating Officer (COO)</w:t>
            </w:r>
          </w:p>
        </w:tc>
      </w:tr>
      <w:tr>
        <w:tc>
          <w:tcPr/>
          <w:p>
            <w:pPr>
              <w:pStyle w:val="Compact"/>
              <w:jc w:val="left"/>
            </w:pPr>
            <w:r>
              <w:t xml:space="preserve">Engineering</w:t>
            </w:r>
          </w:p>
        </w:tc>
        <w:tc>
          <w:tcPr/>
          <w:p>
            <w:pPr>
              <w:pStyle w:val="Compact"/>
              <w:jc w:val="left"/>
            </w:pPr>
            <w:r>
              <w:t xml:space="preserve">Product and platform development</w:t>
            </w:r>
          </w:p>
        </w:tc>
        <w:tc>
          <w:tcPr/>
          <w:p>
            <w:pPr>
              <w:pStyle w:val="Compact"/>
              <w:jc w:val="left"/>
            </w:pPr>
            <w:r>
              <w:t xml:space="preserve">Chief Technology Officer (CTO)</w:t>
            </w:r>
          </w:p>
        </w:tc>
      </w:tr>
      <w:tr>
        <w:tc>
          <w:tcPr/>
          <w:p>
            <w:pPr>
              <w:pStyle w:val="Compact"/>
              <w:jc w:val="left"/>
            </w:pPr>
            <w:r>
              <w:t xml:space="preserve">Projects</w:t>
            </w:r>
          </w:p>
        </w:tc>
        <w:tc>
          <w:tcPr/>
          <w:p>
            <w:pPr>
              <w:pStyle w:val="Compact"/>
              <w:jc w:val="left"/>
            </w:pPr>
            <w:r>
              <w:t xml:space="preserve">Client delivery, including Project Alpha</w:t>
            </w:r>
          </w:p>
        </w:tc>
        <w:tc>
          <w:tcPr/>
          <w:p>
            <w:pPr>
              <w:pStyle w:val="Compact"/>
              <w:jc w:val="left"/>
            </w:pPr>
            <w:r>
              <w:t xml:space="preserve">Head of Projects, reporting to CTO</w:t>
            </w:r>
          </w:p>
        </w:tc>
      </w:tr>
      <w:tr>
        <w:tc>
          <w:tcPr/>
          <w:p>
            <w:pPr>
              <w:pStyle w:val="Compact"/>
              <w:jc w:val="left"/>
            </w:pPr>
            <w:r>
              <w:t xml:space="preserve">DevOps</w:t>
            </w:r>
          </w:p>
        </w:tc>
        <w:tc>
          <w:tcPr/>
          <w:p>
            <w:pPr>
              <w:pStyle w:val="Compact"/>
              <w:jc w:val="left"/>
            </w:pPr>
            <w:r>
              <w:t xml:space="preserve">CI/CD, deployment, infrastructure reliability</w:t>
            </w:r>
          </w:p>
        </w:tc>
        <w:tc>
          <w:tcPr/>
          <w:p>
            <w:pPr>
              <w:pStyle w:val="Compact"/>
              <w:jc w:val="left"/>
            </w:pPr>
            <w:r>
              <w:t xml:space="preserve">VP of Engineering, reporting to CTO</w:t>
            </w:r>
          </w:p>
        </w:tc>
      </w:tr>
      <w:tr>
        <w:tc>
          <w:tcPr/>
          <w:p>
            <w:pPr>
              <w:pStyle w:val="Compact"/>
              <w:jc w:val="left"/>
            </w:pPr>
            <w:r>
              <w:t xml:space="preserve">Quality Assurance</w:t>
            </w:r>
          </w:p>
        </w:tc>
        <w:tc>
          <w:tcPr/>
          <w:p>
            <w:pPr>
              <w:pStyle w:val="Compact"/>
              <w:jc w:val="left"/>
            </w:pPr>
            <w:r>
              <w:t xml:space="preserve">Testing, release quality</w:t>
            </w:r>
          </w:p>
        </w:tc>
        <w:tc>
          <w:tcPr/>
          <w:p>
            <w:pPr>
              <w:pStyle w:val="Compact"/>
              <w:jc w:val="left"/>
            </w:pPr>
            <w:r>
              <w:t xml:space="preserve">VP of Engineering, reporting to CTO</w:t>
            </w:r>
          </w:p>
        </w:tc>
      </w:tr>
      <w:tr>
        <w:tc>
          <w:tcPr/>
          <w:p>
            <w:pPr>
              <w:pStyle w:val="Compact"/>
              <w:jc w:val="left"/>
            </w:pPr>
            <w:r>
              <w:t xml:space="preserve">Architecture</w:t>
            </w:r>
          </w:p>
        </w:tc>
        <w:tc>
          <w:tcPr/>
          <w:p>
            <w:pPr>
              <w:pStyle w:val="Compact"/>
              <w:jc w:val="left"/>
            </w:pPr>
            <w:r>
              <w:t xml:space="preserve">System design, technical governance</w:t>
            </w:r>
          </w:p>
        </w:tc>
        <w:tc>
          <w:tcPr/>
          <w:p>
            <w:pPr>
              <w:pStyle w:val="Compact"/>
              <w:jc w:val="left"/>
            </w:pPr>
            <w:r>
              <w:t xml:space="preserve">Chief Architect, reporting to CTO</w:t>
            </w:r>
          </w:p>
        </w:tc>
      </w:tr>
      <w:tr>
        <w:tc>
          <w:tcPr/>
          <w:p>
            <w:pPr>
              <w:pStyle w:val="Compact"/>
              <w:jc w:val="left"/>
            </w:pPr>
            <w:r>
              <w:t xml:space="preserve">Customer Support</w:t>
            </w:r>
          </w:p>
        </w:tc>
        <w:tc>
          <w:tcPr/>
          <w:p>
            <w:pPr>
              <w:pStyle w:val="Compact"/>
              <w:jc w:val="left"/>
            </w:pPr>
            <w:r>
              <w:t xml:space="preserve">Client-facing support and success</w:t>
            </w:r>
          </w:p>
        </w:tc>
        <w:tc>
          <w:tcPr/>
          <w:p>
            <w:pPr>
              <w:pStyle w:val="Compact"/>
              <w:jc w:val="left"/>
            </w:pPr>
            <w:r>
              <w:t xml:space="preserve">Head of Customer Support, reporting to COO</w:t>
            </w:r>
          </w:p>
        </w:tc>
      </w:tr>
    </w:tbl>
    <w:bookmarkEnd w:id="23"/>
    <w:bookmarkStart w:id="24" w:name="department-matrix-collaboration-patterns"/>
    <w:p>
      <w:pPr>
        <w:pStyle w:val="Heading3"/>
      </w:pPr>
      <w:r>
        <w:t xml:space="preserve">2.2 Department Matrix — Collaboration Patterns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Department Pair</w:t>
            </w:r>
          </w:p>
        </w:tc>
        <w:tc>
          <w:tcPr/>
          <w:p>
            <w:pPr>
              <w:pStyle w:val="Compact"/>
              <w:jc w:val="left"/>
            </w:pPr>
            <w:r>
              <w:t xml:space="preserve">Typical Interaction</w:t>
            </w:r>
          </w:p>
        </w:tc>
      </w:tr>
      <w:tr>
        <w:tc>
          <w:tcPr/>
          <w:p>
            <w:pPr>
              <w:pStyle w:val="Compact"/>
              <w:jc w:val="left"/>
            </w:pPr>
            <w:r>
              <w:t xml:space="preserve">Engineering ↔ Architecture</w:t>
            </w:r>
          </w:p>
        </w:tc>
        <w:tc>
          <w:tcPr/>
          <w:p>
            <w:pPr>
              <w:pStyle w:val="Compact"/>
              <w:jc w:val="left"/>
            </w:pPr>
            <w:r>
              <w:t xml:space="preserve">Design reviews, standards enforcement (see Engineering Standards, STL-ENG-STD-003)</w:t>
            </w:r>
          </w:p>
        </w:tc>
      </w:tr>
      <w:tr>
        <w:tc>
          <w:tcPr/>
          <w:p>
            <w:pPr>
              <w:pStyle w:val="Compact"/>
              <w:jc w:val="left"/>
            </w:pPr>
            <w:r>
              <w:t xml:space="preserve">Projects ↔ Engineering</w:t>
            </w:r>
          </w:p>
        </w:tc>
        <w:tc>
          <w:tcPr/>
          <w:p>
            <w:pPr>
              <w:pStyle w:val="Compact"/>
              <w:jc w:val="left"/>
            </w:pPr>
            <w:r>
              <w:t xml:space="preserve">Feature delivery for client projects such as Project Alpha</w:t>
            </w:r>
          </w:p>
        </w:tc>
      </w:tr>
      <w:tr>
        <w:tc>
          <w:tcPr/>
          <w:p>
            <w:pPr>
              <w:pStyle w:val="Compact"/>
              <w:jc w:val="left"/>
            </w:pPr>
            <w:r>
              <w:t xml:space="preserve">DevOps ↔ QA</w:t>
            </w:r>
          </w:p>
        </w:tc>
        <w:tc>
          <w:tcPr/>
          <w:p>
            <w:pPr>
              <w:pStyle w:val="Compact"/>
              <w:jc w:val="left"/>
            </w:pPr>
            <w:r>
              <w:t xml:space="preserve">Release coordination (see Deployment Guide, STL-DEVQA-DEP-008)</w:t>
            </w:r>
          </w:p>
        </w:tc>
      </w:tr>
      <w:tr>
        <w:tc>
          <w:tcPr/>
          <w:p>
            <w:pPr>
              <w:pStyle w:val="Compact"/>
              <w:jc w:val="left"/>
            </w:pPr>
            <w:r>
              <w:t xml:space="preserve">IT ↔ All Departments</w:t>
            </w:r>
          </w:p>
        </w:tc>
        <w:tc>
          <w:tcPr/>
          <w:p>
            <w:pPr>
              <w:pStyle w:val="Compact"/>
              <w:jc w:val="left"/>
            </w:pPr>
            <w:r>
              <w:t xml:space="preserve">Onboarding, security compliance, equipment allocation</w:t>
            </w:r>
          </w:p>
        </w:tc>
      </w:tr>
      <w:tr>
        <w:tc>
          <w:tcPr/>
          <w:p>
            <w:pPr>
              <w:pStyle w:val="Compact"/>
              <w:jc w:val="left"/>
            </w:pPr>
            <w:r>
              <w:t xml:space="preserve">HR ↔ All Departments</w:t>
            </w:r>
          </w:p>
        </w:tc>
        <w:tc>
          <w:tcPr/>
          <w:p>
            <w:pPr>
              <w:pStyle w:val="Compact"/>
              <w:jc w:val="left"/>
            </w:pPr>
            <w:r>
              <w:t xml:space="preserve">Policy compliance, performance cycles</w:t>
            </w:r>
          </w:p>
        </w:tc>
      </w:tr>
      <w:tr>
        <w:tc>
          <w:tcPr/>
          <w:p>
            <w:pPr>
              <w:pStyle w:val="Compact"/>
              <w:jc w:val="left"/>
            </w:pPr>
            <w:r>
              <w:t xml:space="preserve">Customer Support ↔ Projects</w:t>
            </w:r>
          </w:p>
        </w:tc>
        <w:tc>
          <w:tcPr/>
          <w:p>
            <w:pPr>
              <w:pStyle w:val="Compact"/>
              <w:jc w:val="left"/>
            </w:pPr>
            <w:r>
              <w:t xml:space="preserve">Client escalation handling for delivered platforms</w:t>
            </w:r>
          </w:p>
        </w:tc>
      </w:tr>
    </w:tbl>
    <w:p>
      <w:r>
        <w:pict>
          <v:rect style="width:0;height:1.5pt" o:hralign="center" o:hrstd="t" o:hr="t"/>
        </w:pict>
      </w:r>
    </w:p>
    <w:bookmarkEnd w:id="24"/>
    <w:bookmarkEnd w:id="25"/>
    <w:bookmarkStart w:id="28" w:name="reporting-hierarchy"/>
    <w:p>
      <w:pPr>
        <w:pStyle w:val="Heading2"/>
      </w:pPr>
      <w:r>
        <w:t xml:space="preserve">3. Reporting Hierarchy</w:t>
      </w:r>
    </w:p>
    <w:bookmarkStart w:id="26" w:name="organizational-chart-simplified"/>
    <w:p>
      <w:pPr>
        <w:pStyle w:val="Heading3"/>
      </w:pPr>
      <w:r>
        <w:t xml:space="preserve">3.1 Organizational Chart (Simplified)</w:t>
      </w:r>
    </w:p>
    <w:p>
      <w:pPr>
        <w:pStyle w:val="SourceCode"/>
      </w:pPr>
      <w:r>
        <w:rPr>
          <w:rStyle w:val="VerbatimChar"/>
        </w:rPr>
        <w:t xml:space="preserve">                      Chief Executive Officer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CPO                    CTO                     COO</w:t>
      </w:r>
      <w:r>
        <w:br/>
      </w:r>
      <w:r>
        <w:rPr>
          <w:rStyle w:val="VerbatimChar"/>
        </w:rPr>
        <w:t xml:space="preserve">        |                      |                       |</w:t>
      </w:r>
      <w:r>
        <w:br/>
      </w:r>
      <w:r>
        <w:rPr>
          <w:rStyle w:val="VerbatimChar"/>
        </w:rPr>
        <w:t xml:space="preserve">   Human Resources    +--------+--------+       +------+------+</w:t>
      </w:r>
      <w:r>
        <w:br/>
      </w:r>
      <w:r>
        <w:rPr>
          <w:rStyle w:val="VerbatimChar"/>
        </w:rPr>
        <w:t xml:space="preserve">                       |        |        |       |             |</w:t>
      </w:r>
      <w:r>
        <w:br/>
      </w:r>
      <w:r>
        <w:rPr>
          <w:rStyle w:val="VerbatimChar"/>
        </w:rPr>
        <w:t xml:space="preserve">                  Engineering Projects Architecture  IT     Customer</w:t>
      </w:r>
      <w:r>
        <w:br/>
      </w:r>
      <w:r>
        <w:rPr>
          <w:rStyle w:val="VerbatimChar"/>
        </w:rPr>
        <w:t xml:space="preserve">                       |                              Support</w:t>
      </w:r>
      <w:r>
        <w:br/>
      </w:r>
      <w:r>
        <w:rPr>
          <w:rStyle w:val="VerbatimChar"/>
        </w:rPr>
        <w:t xml:space="preserve">                  +----+----+</w:t>
      </w:r>
      <w:r>
        <w:br/>
      </w:r>
      <w:r>
        <w:rPr>
          <w:rStyle w:val="VerbatimChar"/>
        </w:rPr>
        <w:t xml:space="preserve">                  |         |</w:t>
      </w:r>
      <w:r>
        <w:br/>
      </w:r>
      <w:r>
        <w:rPr>
          <w:rStyle w:val="VerbatimChar"/>
        </w:rPr>
        <w:t xml:space="preserve">               DevOps      QA</w:t>
      </w:r>
    </w:p>
    <w:bookmarkEnd w:id="26"/>
    <w:bookmarkStart w:id="27" w:name="reporting-lines"/>
    <w:p>
      <w:pPr>
        <w:pStyle w:val="Heading3"/>
      </w:pPr>
      <w:r>
        <w:t xml:space="preserve">3.2 Reporting Lines</w:t>
      </w:r>
    </w:p>
    <w:p>
      <w:pPr>
        <w:pStyle w:val="FirstParagraph"/>
      </w:pPr>
      <w:r>
        <w:t xml:space="preserve">Every employee has a single Reporting Manager (RM) recorded in HR Connect. Matrix reporting (for example, a QA engineer embedded in Project Alpha reporting functionally to the VP of Engineering but day-to-day to the Project Alpha Tech Lead) must be documented in HR Connect under</w:t>
      </w:r>
      <w:r>
        <w:t xml:space="preserve"> </w:t>
      </w:r>
      <w:r>
        <w:t xml:space="preserve">“</w:t>
      </w:r>
      <w:r>
        <w:t xml:space="preserve">Secondary Manager.</w:t>
      </w:r>
      <w:r>
        <w:t xml:space="preserve">”</w:t>
      </w:r>
    </w:p>
    <w:p>
      <w:r>
        <w:pict>
          <v:rect style="width:0;height:1.5pt" o:hralign="center" o:hrstd="t" o:hr="t"/>
        </w:pict>
      </w:r>
    </w:p>
    <w:bookmarkEnd w:id="27"/>
    <w:bookmarkEnd w:id="28"/>
    <w:bookmarkStart w:id="31" w:name="employee-journey"/>
    <w:p>
      <w:pPr>
        <w:pStyle w:val="Heading2"/>
      </w:pPr>
      <w:r>
        <w:t xml:space="preserve">4. Employee Journey</w:t>
      </w:r>
    </w:p>
    <w:bookmarkStart w:id="29" w:name="journey-stages"/>
    <w:p>
      <w:pPr>
        <w:pStyle w:val="Heading3"/>
      </w:pPr>
      <w:r>
        <w:t xml:space="preserve">4.1 Journey Stages</w:t>
      </w:r>
    </w:p>
    <w:p>
      <w:pPr>
        <w:pStyle w:val="SourceCode"/>
      </w:pPr>
      <w:r>
        <w:rPr>
          <w:rStyle w:val="VerbatimChar"/>
        </w:rPr>
        <w:t xml:space="preserve">Offer Acceptance</w:t>
      </w:r>
      <w:r>
        <w:br/>
      </w:r>
      <w:r>
        <w:rPr>
          <w:rStyle w:val="VerbatimChar"/>
        </w:rPr>
        <w:t xml:space="preserve">        ↓</w:t>
      </w:r>
      <w:r>
        <w:br/>
      </w:r>
      <w:r>
        <w:rPr>
          <w:rStyle w:val="VerbatimChar"/>
        </w:rPr>
        <w:t xml:space="preserve">Pre-boarding (documentation, background verification)</w:t>
      </w:r>
      <w:r>
        <w:br/>
      </w:r>
      <w:r>
        <w:rPr>
          <w:rStyle w:val="VerbatimChar"/>
        </w:rPr>
        <w:t xml:space="preserve">        ↓</w:t>
      </w:r>
      <w:r>
        <w:br/>
      </w:r>
      <w:r>
        <w:rPr>
          <w:rStyle w:val="VerbatimChar"/>
        </w:rPr>
        <w:t xml:space="preserve">Day 1 Onboarding (orientation, equipment, systems access)</w:t>
      </w:r>
      <w:r>
        <w:br/>
      </w:r>
      <w:r>
        <w:rPr>
          <w:rStyle w:val="VerbatimChar"/>
        </w:rPr>
        <w:t xml:space="preserve">        ↓</w:t>
      </w:r>
      <w:r>
        <w:br/>
      </w:r>
      <w:r>
        <w:rPr>
          <w:rStyle w:val="VerbatimChar"/>
        </w:rPr>
        <w:t xml:space="preserve">First Week (team integration, initial training)</w:t>
      </w:r>
      <w:r>
        <w:br/>
      </w:r>
      <w:r>
        <w:rPr>
          <w:rStyle w:val="VerbatimChar"/>
        </w:rPr>
        <w:t xml:space="preserve">        ↓</w:t>
      </w:r>
      <w:r>
        <w:br/>
      </w:r>
      <w:r>
        <w:rPr>
          <w:rStyle w:val="VerbatimChar"/>
        </w:rPr>
        <w:t xml:space="preserve">First 30 Days (role-specific training, first project assignment)</w:t>
      </w:r>
      <w:r>
        <w:br/>
      </w:r>
      <w:r>
        <w:rPr>
          <w:rStyle w:val="VerbatimChar"/>
        </w:rPr>
        <w:t xml:space="preserve">        ↓</w:t>
      </w:r>
      <w:r>
        <w:br/>
      </w:r>
      <w:r>
        <w:rPr>
          <w:rStyle w:val="VerbatimChar"/>
        </w:rPr>
        <w:t xml:space="preserve">First 90 Days (probation review, confirmation)</w:t>
      </w:r>
    </w:p>
    <w:bookmarkEnd w:id="29"/>
    <w:bookmarkStart w:id="30" w:name="pre-boarding"/>
    <w:p>
      <w:pPr>
        <w:pStyle w:val="Heading3"/>
      </w:pPr>
      <w:r>
        <w:t xml:space="preserve">4.2 Pre-boarding</w:t>
      </w:r>
    </w:p>
    <w:p>
      <w:pPr>
        <w:pStyle w:val="FirstParagraph"/>
      </w:pPr>
      <w:r>
        <w:t xml:space="preserve">Pre-boarding begins once an offer is accepted in the Applicant Tracking System. HR sends a Pre-boarding Packet covering the Employee Handbook (see HR Division Knowledge Base, STL-HR-KB-001), background verification consent forms, and a request for banking and tax details for payroll setup.</w:t>
      </w:r>
    </w:p>
    <w:p>
      <w:r>
        <w:pict>
          <v:rect style="width:0;height:1.5pt" o:hralign="center" o:hrstd="t" o:hr="t"/>
        </w:pict>
      </w:r>
    </w:p>
    <w:bookmarkEnd w:id="30"/>
    <w:bookmarkEnd w:id="31"/>
    <w:bookmarkStart w:id="34" w:name="first-week-checklist"/>
    <w:p>
      <w:pPr>
        <w:pStyle w:val="Heading2"/>
      </w:pPr>
      <w:r>
        <w:t xml:space="preserve">5. First Week Checklist</w:t>
      </w:r>
    </w:p>
    <w:bookmarkStart w:id="32" w:name="day-1-checklist"/>
    <w:p>
      <w:pPr>
        <w:pStyle w:val="Heading3"/>
      </w:pPr>
      <w:r>
        <w:t xml:space="preserve">5.1 Day 1 Checklist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Welcome orientation session</w:t>
            </w:r>
          </w:p>
        </w:tc>
        <w:tc>
          <w:tcPr/>
          <w:p>
            <w:pPr>
              <w:pStyle w:val="Compact"/>
              <w:jc w:val="left"/>
            </w:pPr>
            <w:r>
              <w:t xml:space="preserve">HR</w:t>
            </w:r>
          </w:p>
        </w:tc>
        <w:tc>
          <w:tcPr/>
          <w:p>
            <w:pPr>
              <w:pStyle w:val="Compact"/>
              <w:jc w:val="left"/>
            </w:pPr>
            <w:r>
              <w:t xml:space="preserve">Covers company overview, benefits, Code of Conduct</w:t>
            </w:r>
          </w:p>
        </w:tc>
      </w:tr>
      <w:tr>
        <w:tc>
          <w:tcPr/>
          <w:p>
            <w:pPr>
              <w:pStyle w:val="Compact"/>
              <w:jc w:val="left"/>
            </w:pPr>
            <w:r>
              <w:t xml:space="preserve">Laptop and equipment handover</w:t>
            </w:r>
          </w:p>
        </w:tc>
        <w:tc>
          <w:tcPr/>
          <w:p>
            <w:pPr>
              <w:pStyle w:val="Compact"/>
              <w:jc w:val="left"/>
            </w:pPr>
            <w:r>
              <w:t xml:space="preserve">IT</w:t>
            </w:r>
          </w:p>
        </w:tc>
        <w:tc>
          <w:tcPr/>
          <w:p>
            <w:pPr>
              <w:pStyle w:val="Compact"/>
              <w:jc w:val="left"/>
            </w:pPr>
            <w:r>
              <w:t xml:space="preserve">See Equipment Allocation, Section 6</w:t>
            </w:r>
          </w:p>
        </w:tc>
      </w:tr>
      <w:tr>
        <w:tc>
          <w:tcPr/>
          <w:p>
            <w:pPr>
              <w:pStyle w:val="Compact"/>
              <w:jc w:val="left"/>
            </w:pPr>
            <w:r>
              <w:t xml:space="preserve">HR Connect account activation</w:t>
            </w:r>
          </w:p>
        </w:tc>
        <w:tc>
          <w:tcPr/>
          <w:p>
            <w:pPr>
              <w:pStyle w:val="Compact"/>
              <w:jc w:val="left"/>
            </w:pPr>
            <w:r>
              <w:t xml:space="preserve">HR / IT</w:t>
            </w:r>
          </w:p>
        </w:tc>
        <w:tc>
          <w:tcPr/>
          <w:p>
            <w:pPr>
              <w:pStyle w:val="Compact"/>
              <w:jc w:val="left"/>
            </w:pPr>
            <w:r>
              <w:t xml:space="preserve">Employee sets password and enrolls in MFA</w:t>
            </w:r>
          </w:p>
        </w:tc>
      </w:tr>
      <w:tr>
        <w:tc>
          <w:tcPr/>
          <w:p>
            <w:pPr>
              <w:pStyle w:val="Compact"/>
              <w:jc w:val="left"/>
            </w:pPr>
            <w:r>
              <w:t xml:space="preserve">Okta SSO and email setup</w:t>
            </w:r>
          </w:p>
        </w:tc>
        <w:tc>
          <w:tcPr/>
          <w:p>
            <w:pPr>
              <w:pStyle w:val="Compact"/>
              <w:jc w:val="left"/>
            </w:pPr>
            <w:r>
              <w:t xml:space="preserve">IT</w:t>
            </w:r>
          </w:p>
        </w:tc>
        <w:tc>
          <w:tcPr/>
          <w:p>
            <w:pPr>
              <w:pStyle w:val="Compact"/>
              <w:jc w:val="left"/>
            </w:pPr>
            <w:r>
              <w:t xml:space="preserve">See IT Security &amp; Infrastructure Guide, STL-IT-SEC-002, Section 5</w:t>
            </w:r>
          </w:p>
        </w:tc>
      </w:tr>
      <w:tr>
        <w:tc>
          <w:tcPr/>
          <w:p>
            <w:pPr>
              <w:pStyle w:val="Compact"/>
              <w:jc w:val="left"/>
            </w:pPr>
            <w:r>
              <w:t xml:space="preserve">Introduction to Reporting Manager and team</w:t>
            </w:r>
          </w:p>
        </w:tc>
        <w:tc>
          <w:tcPr/>
          <w:p>
            <w:pPr>
              <w:pStyle w:val="Compact"/>
              <w:jc w:val="left"/>
            </w:pPr>
            <w:r>
              <w:t xml:space="preserve">Reporting Manager</w:t>
            </w:r>
          </w:p>
        </w:tc>
        <w:tc>
          <w:tcPr/>
          <w:p>
            <w:pPr>
              <w:pStyle w:val="Compact"/>
              <w:jc w:val="left"/>
            </w:pPr>
            <w:r>
              <w:t xml:space="preserve">Scheduled within first 2 hours</w:t>
            </w:r>
          </w:p>
        </w:tc>
      </w:tr>
    </w:tbl>
    <w:bookmarkEnd w:id="32"/>
    <w:bookmarkStart w:id="33" w:name="week-1-checklist"/>
    <w:p>
      <w:pPr>
        <w:pStyle w:val="Heading3"/>
      </w:pPr>
      <w:r>
        <w:t xml:space="preserve">5.2 Week 1 Checklist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Owner</w:t>
            </w:r>
          </w:p>
        </w:tc>
      </w:tr>
      <w:tr>
        <w:tc>
          <w:tcPr/>
          <w:p>
            <w:pPr>
              <w:pStyle w:val="Compact"/>
              <w:jc w:val="left"/>
            </w:pPr>
            <w:r>
              <w:t xml:space="preserve">Department-specific orientation</w:t>
            </w:r>
          </w:p>
        </w:tc>
        <w:tc>
          <w:tcPr/>
          <w:p>
            <w:pPr>
              <w:pStyle w:val="Compact"/>
              <w:jc w:val="left"/>
            </w:pPr>
            <w:r>
              <w:t xml:space="preserve">Department Head / RM</w:t>
            </w:r>
          </w:p>
        </w:tc>
      </w:tr>
      <w:tr>
        <w:tc>
          <w:tcPr/>
          <w:p>
            <w:pPr>
              <w:pStyle w:val="Compact"/>
              <w:jc w:val="left"/>
            </w:pPr>
            <w:r>
              <w:t xml:space="preserve">Access to relevant repositories (GitHub Enterprise, Confluence, Jira)</w:t>
            </w:r>
          </w:p>
        </w:tc>
        <w:tc>
          <w:tcPr/>
          <w:p>
            <w:pPr>
              <w:pStyle w:val="Compact"/>
              <w:jc w:val="left"/>
            </w:pPr>
            <w:r>
              <w:t xml:space="preserve">IT</w:t>
            </w:r>
          </w:p>
        </w:tc>
      </w:tr>
      <w:tr>
        <w:tc>
          <w:tcPr/>
          <w:p>
            <w:pPr>
              <w:pStyle w:val="Compact"/>
              <w:jc w:val="left"/>
            </w:pPr>
            <w:r>
              <w:t xml:space="preserve">Review of Engineering Standards (for Engineering/DevOps/QA/Architecture hires)</w:t>
            </w:r>
          </w:p>
        </w:tc>
        <w:tc>
          <w:tcPr/>
          <w:p>
            <w:pPr>
              <w:pStyle w:val="Compact"/>
              <w:jc w:val="left"/>
            </w:pPr>
            <w:r>
              <w:t xml:space="preserve">RM</w:t>
            </w:r>
          </w:p>
        </w:tc>
      </w:tr>
      <w:tr>
        <w:tc>
          <w:tcPr/>
          <w:p>
            <w:pPr>
              <w:pStyle w:val="Compact"/>
              <w:jc w:val="left"/>
            </w:pPr>
            <w:r>
              <w:t xml:space="preserve">First 1:1 with Reporting Manager</w:t>
            </w:r>
          </w:p>
        </w:tc>
        <w:tc>
          <w:tcPr/>
          <w:p>
            <w:pPr>
              <w:pStyle w:val="Compact"/>
              <w:jc w:val="left"/>
            </w:pPr>
            <w:r>
              <w:t xml:space="preserve">RM</w:t>
            </w:r>
          </w:p>
        </w:tc>
      </w:tr>
      <w:tr>
        <w:tc>
          <w:tcPr/>
          <w:p>
            <w:pPr>
              <w:pStyle w:val="Compact"/>
              <w:jc w:val="left"/>
            </w:pPr>
            <w:r>
              <w:t xml:space="preserve">Enrollment in mandatory compliance training</w:t>
            </w:r>
          </w:p>
        </w:tc>
        <w:tc>
          <w:tcPr/>
          <w:p>
            <w:pPr>
              <w:pStyle w:val="Compact"/>
              <w:jc w:val="left"/>
            </w:pPr>
            <w:r>
              <w:t xml:space="preserve">HR</w:t>
            </w:r>
          </w:p>
        </w:tc>
      </w:tr>
    </w:tbl>
    <w:p>
      <w:r>
        <w:pict>
          <v:rect style="width:0;height:1.5pt" o:hralign="center" o:hrstd="t" o:hr="t"/>
        </w:pict>
      </w:r>
    </w:p>
    <w:bookmarkEnd w:id="33"/>
    <w:bookmarkEnd w:id="34"/>
    <w:bookmarkStart w:id="37" w:name="equipment-allocation"/>
    <w:p>
      <w:pPr>
        <w:pStyle w:val="Heading2"/>
      </w:pPr>
      <w:r>
        <w:t xml:space="preserve">6. Equipment Allocation</w:t>
      </w:r>
    </w:p>
    <w:bookmarkStart w:id="35" w:name="standard-equipment-by-role"/>
    <w:p>
      <w:pPr>
        <w:pStyle w:val="Heading3"/>
      </w:pPr>
      <w:r>
        <w:t xml:space="preserve">6.1 Standard Equipment by Role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 Category</w:t>
            </w:r>
          </w:p>
        </w:tc>
        <w:tc>
          <w:tcPr/>
          <w:p>
            <w:pPr>
              <w:pStyle w:val="Compact"/>
              <w:jc w:val="left"/>
            </w:pPr>
            <w:r>
              <w:t xml:space="preserve">Laptop</w:t>
            </w:r>
          </w:p>
        </w:tc>
        <w:tc>
          <w:tcPr/>
          <w:p>
            <w:pPr>
              <w:pStyle w:val="Compact"/>
              <w:jc w:val="left"/>
            </w:pPr>
            <w:r>
              <w:t xml:space="preserve">Monitor</w:t>
            </w:r>
          </w:p>
        </w:tc>
        <w:tc>
          <w:tcPr/>
          <w:p>
            <w:pPr>
              <w:pStyle w:val="Compact"/>
              <w:jc w:val="left"/>
            </w:pPr>
            <w:r>
              <w:t xml:space="preserve">Additional Equipment</w:t>
            </w:r>
          </w:p>
        </w:tc>
      </w:tr>
      <w:tr>
        <w:tc>
          <w:tcPr/>
          <w:p>
            <w:pPr>
              <w:pStyle w:val="Compact"/>
              <w:jc w:val="left"/>
            </w:pPr>
            <w:r>
              <w:t xml:space="preserve">Engineering / DevOps</w:t>
            </w:r>
          </w:p>
        </w:tc>
        <w:tc>
          <w:tcPr/>
          <w:p>
            <w:pPr>
              <w:pStyle w:val="Compact"/>
              <w:jc w:val="left"/>
            </w:pPr>
            <w:r>
              <w:t xml:space="preserve">High-performance laptop (32GB RAM minimum)</w:t>
            </w:r>
          </w:p>
        </w:tc>
        <w:tc>
          <w:tcPr/>
          <w:p>
            <w:pPr>
              <w:pStyle w:val="Compact"/>
              <w:jc w:val="left"/>
            </w:pPr>
            <w:r>
              <w:t xml:space="preserve">Dual monitor</w:t>
            </w:r>
          </w:p>
        </w:tc>
        <w:tc>
          <w:tcPr/>
          <w:p>
            <w:pPr>
              <w:pStyle w:val="Compact"/>
              <w:jc w:val="left"/>
            </w:pPr>
            <w:r>
              <w:t xml:space="preserve">Docker/Kubernetes-capable workstation access if needed</w:t>
            </w:r>
          </w:p>
        </w:tc>
      </w:tr>
      <w:tr>
        <w:tc>
          <w:tcPr/>
          <w:p>
            <w:pPr>
              <w:pStyle w:val="Compact"/>
              <w:jc w:val="left"/>
            </w:pPr>
            <w:r>
              <w:t xml:space="preserve">Architecture</w:t>
            </w:r>
          </w:p>
        </w:tc>
        <w:tc>
          <w:tcPr/>
          <w:p>
            <w:pPr>
              <w:pStyle w:val="Compact"/>
              <w:jc w:val="left"/>
            </w:pPr>
            <w:r>
              <w:t xml:space="preserve">High-performance laptop (32GB RAM minimum)</w:t>
            </w:r>
          </w:p>
        </w:tc>
        <w:tc>
          <w:tcPr/>
          <w:p>
            <w:pPr>
              <w:pStyle w:val="Compact"/>
              <w:jc w:val="left"/>
            </w:pPr>
            <w:r>
              <w:t xml:space="preserve">Dual monitor</w:t>
            </w:r>
          </w:p>
        </w:tc>
        <w:tc>
          <w:tcPr/>
          <w:p>
            <w:pPr>
              <w:pStyle w:val="Compact"/>
              <w:jc w:val="left"/>
            </w:pPr>
            <w:r>
              <w:t xml:space="preserve">None</w:t>
            </w:r>
          </w:p>
        </w:tc>
      </w:tr>
      <w:tr>
        <w:tc>
          <w:tcPr/>
          <w:p>
            <w:pPr>
              <w:pStyle w:val="Compact"/>
              <w:jc w:val="left"/>
            </w:pPr>
            <w:r>
              <w:t xml:space="preserve">QA</w:t>
            </w:r>
          </w:p>
        </w:tc>
        <w:tc>
          <w:tcPr/>
          <w:p>
            <w:pPr>
              <w:pStyle w:val="Compact"/>
              <w:jc w:val="left"/>
            </w:pPr>
            <w:r>
              <w:t xml:space="preserve">Standard laptop (16GB RAM)</w:t>
            </w:r>
          </w:p>
        </w:tc>
        <w:tc>
          <w:tcPr/>
          <w:p>
            <w:pPr>
              <w:pStyle w:val="Compact"/>
              <w:jc w:val="left"/>
            </w:pPr>
            <w:r>
              <w:t xml:space="preserve">Single monitor</w:t>
            </w:r>
          </w:p>
        </w:tc>
        <w:tc>
          <w:tcPr/>
          <w:p>
            <w:pPr>
              <w:pStyle w:val="Compact"/>
              <w:jc w:val="left"/>
            </w:pPr>
            <w:r>
              <w:t xml:space="preserve">Mobile test devices as needed</w:t>
            </w:r>
          </w:p>
        </w:tc>
      </w:tr>
      <w:tr>
        <w:tc>
          <w:tcPr/>
          <w:p>
            <w:pPr>
              <w:pStyle w:val="Compact"/>
              <w:jc w:val="left"/>
            </w:pPr>
            <w:r>
              <w:t xml:space="preserve">Projects / Customer Support</w:t>
            </w:r>
          </w:p>
        </w:tc>
        <w:tc>
          <w:tcPr/>
          <w:p>
            <w:pPr>
              <w:pStyle w:val="Compact"/>
              <w:jc w:val="left"/>
            </w:pPr>
            <w:r>
              <w:t xml:space="preserve">Standard laptop (16GB RAM)</w:t>
            </w:r>
          </w:p>
        </w:tc>
        <w:tc>
          <w:tcPr/>
          <w:p>
            <w:pPr>
              <w:pStyle w:val="Compact"/>
              <w:jc w:val="left"/>
            </w:pPr>
            <w:r>
              <w:t xml:space="preserve">Single monitor</w:t>
            </w:r>
          </w:p>
        </w:tc>
        <w:tc>
          <w:tcPr/>
          <w:p>
            <w:pPr>
              <w:pStyle w:val="Compact"/>
              <w:jc w:val="left"/>
            </w:pPr>
            <w:r>
              <w:t xml:space="preserve">Headset for client calls</w:t>
            </w:r>
          </w:p>
        </w:tc>
      </w:tr>
      <w:tr>
        <w:tc>
          <w:tcPr/>
          <w:p>
            <w:pPr>
              <w:pStyle w:val="Compact"/>
              <w:jc w:val="left"/>
            </w:pPr>
            <w:r>
              <w:t xml:space="preserve">HR / IT / Corporate</w:t>
            </w:r>
          </w:p>
        </w:tc>
        <w:tc>
          <w:tcPr/>
          <w:p>
            <w:pPr>
              <w:pStyle w:val="Compact"/>
              <w:jc w:val="left"/>
            </w:pPr>
            <w:r>
              <w:t xml:space="preserve">Standard laptop (16GB RAM)</w:t>
            </w:r>
          </w:p>
        </w:tc>
        <w:tc>
          <w:tcPr/>
          <w:p>
            <w:pPr>
              <w:pStyle w:val="Compact"/>
              <w:jc w:val="left"/>
            </w:pPr>
            <w:r>
              <w:t xml:space="preserve">Single monitor</w:t>
            </w:r>
          </w:p>
        </w:tc>
        <w:tc>
          <w:tcPr/>
          <w:p>
            <w:pPr>
              <w:pStyle w:val="Compact"/>
              <w:jc w:val="left"/>
            </w:pPr>
            <w:r>
              <w:t xml:space="preserve">None</w:t>
            </w:r>
          </w:p>
        </w:tc>
      </w:tr>
    </w:tbl>
    <w:bookmarkEnd w:id="35"/>
    <w:bookmarkStart w:id="36" w:name="equipment-request-workflow"/>
    <w:p>
      <w:pPr>
        <w:pStyle w:val="Heading3"/>
      </w:pPr>
      <w:r>
        <w:t xml:space="preserve">6.2 Equipment Request Workflow</w:t>
      </w:r>
    </w:p>
    <w:p>
      <w:pPr>
        <w:pStyle w:val="SourceCode"/>
      </w:pPr>
      <w:r>
        <w:rPr>
          <w:rStyle w:val="VerbatimChar"/>
        </w:rPr>
        <w:t xml:space="preserve">IT provisions equipment based on role category (Section 6.1)</w:t>
      </w:r>
      <w:r>
        <w:br/>
      </w:r>
      <w:r>
        <w:rPr>
          <w:rStyle w:val="VerbatimChar"/>
        </w:rPr>
        <w:t xml:space="preserve">        ↓</w:t>
      </w:r>
      <w:r>
        <w:br/>
      </w:r>
      <w:r>
        <w:rPr>
          <w:rStyle w:val="VerbatimChar"/>
        </w:rPr>
        <w:t xml:space="preserve">Equipment configured in Intune per Device Management standards (STL-IT-SEC-002, Section 7)</w:t>
      </w:r>
      <w:r>
        <w:br/>
      </w:r>
      <w:r>
        <w:rPr>
          <w:rStyle w:val="VerbatimChar"/>
        </w:rPr>
        <w:t xml:space="preserve">        ↓</w:t>
      </w:r>
      <w:r>
        <w:br/>
      </w:r>
      <w:r>
        <w:rPr>
          <w:rStyle w:val="VerbatimChar"/>
        </w:rPr>
        <w:t xml:space="preserve">Equipment handed over on Day 1, employee signs Asset Acknowledgment in HR Connect</w:t>
      </w:r>
      <w:r>
        <w:br/>
      </w:r>
      <w:r>
        <w:rPr>
          <w:rStyle w:val="VerbatimChar"/>
        </w:rPr>
        <w:t xml:space="preserve">        ↓</w:t>
      </w:r>
      <w:r>
        <w:br/>
      </w:r>
      <w:r>
        <w:rPr>
          <w:rStyle w:val="VerbatimChar"/>
        </w:rPr>
        <w:t xml:space="preserve">Equipment tracked for refresh cycle and eventual exit return</w:t>
      </w:r>
    </w:p>
    <w:p>
      <w:r>
        <w:pict>
          <v:rect style="width:0;height:1.5pt" o:hralign="center" o:hrstd="t" o:hr="t"/>
        </w:pict>
      </w:r>
    </w:p>
    <w:bookmarkEnd w:id="36"/>
    <w:bookmarkEnd w:id="37"/>
    <w:bookmarkStart w:id="40" w:name="training-roadmap"/>
    <w:p>
      <w:pPr>
        <w:pStyle w:val="Heading2"/>
      </w:pPr>
      <w:r>
        <w:t xml:space="preserve">7. Training Roadmap</w:t>
      </w:r>
    </w:p>
    <w:bookmarkStart w:id="38" w:name="mandatory-training-all-employees"/>
    <w:p>
      <w:pPr>
        <w:pStyle w:val="Heading3"/>
      </w:pPr>
      <w:r>
        <w:t xml:space="preserve">7.1 Mandatory Training (All Employees)</w:t>
      </w:r>
    </w:p>
    <w:p>
      <w:pPr>
        <w:numPr>
          <w:ilvl w:val="0"/>
          <w:numId w:val="1001"/>
        </w:numPr>
        <w:pStyle w:val="Compact"/>
      </w:pPr>
      <w:r>
        <w:t xml:space="preserve">Code of Conduct and Anti-Harassment training — within first 7 days</w:t>
      </w:r>
    </w:p>
    <w:p>
      <w:pPr>
        <w:numPr>
          <w:ilvl w:val="0"/>
          <w:numId w:val="1001"/>
        </w:numPr>
        <w:pStyle w:val="Compact"/>
      </w:pPr>
      <w:r>
        <w:t xml:space="preserve">Information Security Awareness training — within first 7 days</w:t>
      </w:r>
    </w:p>
    <w:p>
      <w:pPr>
        <w:numPr>
          <w:ilvl w:val="0"/>
          <w:numId w:val="1001"/>
        </w:numPr>
        <w:pStyle w:val="Compact"/>
      </w:pPr>
      <w:r>
        <w:t xml:space="preserve">Data Protection and Client Confidentiality training — within first 14 days</w:t>
      </w:r>
    </w:p>
    <w:bookmarkEnd w:id="38"/>
    <w:bookmarkStart w:id="39" w:name="role-specific-training"/>
    <w:p>
      <w:pPr>
        <w:pStyle w:val="Heading3"/>
      </w:pPr>
      <w:r>
        <w:t xml:space="preserve">7.2 Role-Specific Training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Department</w:t>
            </w:r>
          </w:p>
        </w:tc>
        <w:tc>
          <w:tcPr/>
          <w:p>
            <w:pPr>
              <w:pStyle w:val="Compact"/>
              <w:jc w:val="left"/>
            </w:pPr>
            <w:r>
              <w:t xml:space="preserve">Additional Training</w:t>
            </w:r>
          </w:p>
        </w:tc>
      </w:tr>
      <w:tr>
        <w:tc>
          <w:tcPr/>
          <w:p>
            <w:pPr>
              <w:pStyle w:val="Compact"/>
              <w:jc w:val="left"/>
            </w:pPr>
            <w:r>
              <w:t xml:space="preserve">Engineering</w:t>
            </w:r>
          </w:p>
        </w:tc>
        <w:tc>
          <w:tcPr/>
          <w:p>
            <w:pPr>
              <w:pStyle w:val="Compact"/>
              <w:jc w:val="left"/>
            </w:pPr>
            <w:r>
              <w:t xml:space="preserve">Engineering Standards walkthrough, Git Workflow hands-on session</w:t>
            </w:r>
          </w:p>
        </w:tc>
      </w:tr>
      <w:tr>
        <w:tc>
          <w:tcPr/>
          <w:p>
            <w:pPr>
              <w:pStyle w:val="Compact"/>
              <w:jc w:val="left"/>
            </w:pPr>
            <w:r>
              <w:t xml:space="preserve">DevOps</w:t>
            </w:r>
          </w:p>
        </w:tc>
        <w:tc>
          <w:tcPr/>
          <w:p>
            <w:pPr>
              <w:pStyle w:val="Compact"/>
              <w:jc w:val="left"/>
            </w:pPr>
            <w:r>
              <w:t xml:space="preserve">CI/CD pipeline walkthrough, incident response drill</w:t>
            </w:r>
          </w:p>
        </w:tc>
      </w:tr>
      <w:tr>
        <w:tc>
          <w:tcPr/>
          <w:p>
            <w:pPr>
              <w:pStyle w:val="Compact"/>
              <w:jc w:val="left"/>
            </w:pPr>
            <w:r>
              <w:t xml:space="preserve">QA</w:t>
            </w:r>
          </w:p>
        </w:tc>
        <w:tc>
          <w:tcPr/>
          <w:p>
            <w:pPr>
              <w:pStyle w:val="Compact"/>
              <w:jc w:val="left"/>
            </w:pPr>
            <w:r>
              <w:t xml:space="preserve">Test Case Standards training, bug triage shadowing</w:t>
            </w:r>
          </w:p>
        </w:tc>
      </w:tr>
      <w:tr>
        <w:tc>
          <w:tcPr/>
          <w:p>
            <w:pPr>
              <w:pStyle w:val="Compact"/>
              <w:jc w:val="left"/>
            </w:pPr>
            <w:r>
              <w:t xml:space="preserve">Architecture</w:t>
            </w:r>
          </w:p>
        </w:tc>
        <w:tc>
          <w:tcPr/>
          <w:p>
            <w:pPr>
              <w:pStyle w:val="Compact"/>
              <w:jc w:val="left"/>
            </w:pPr>
            <w:r>
              <w:t xml:space="preserve">System Architecture deep-dive, RAG pipeline overview (Project Alpha)</w:t>
            </w:r>
          </w:p>
        </w:tc>
      </w:tr>
      <w:tr>
        <w:tc>
          <w:tcPr/>
          <w:p>
            <w:pPr>
              <w:pStyle w:val="Compact"/>
              <w:jc w:val="left"/>
            </w:pPr>
            <w:r>
              <w:t xml:space="preserve">Projects</w:t>
            </w:r>
          </w:p>
        </w:tc>
        <w:tc>
          <w:tcPr/>
          <w:p>
            <w:pPr>
              <w:pStyle w:val="Compact"/>
              <w:jc w:val="left"/>
            </w:pPr>
            <w:r>
              <w:t xml:space="preserve">Client engagement standards, Project Alpha platform walkthrough</w:t>
            </w:r>
          </w:p>
        </w:tc>
      </w:tr>
      <w:tr>
        <w:tc>
          <w:tcPr/>
          <w:p>
            <w:pPr>
              <w:pStyle w:val="Compact"/>
              <w:jc w:val="left"/>
            </w:pPr>
            <w:r>
              <w:t xml:space="preserve">Customer Support</w:t>
            </w:r>
          </w:p>
        </w:tc>
        <w:tc>
          <w:tcPr/>
          <w:p>
            <w:pPr>
              <w:pStyle w:val="Compact"/>
              <w:jc w:val="left"/>
            </w:pPr>
            <w:r>
              <w:t xml:space="preserve">Product training on Project Alpha, escalation handling procedures</w:t>
            </w:r>
          </w:p>
        </w:tc>
      </w:tr>
    </w:tbl>
    <w:p>
      <w:r>
        <w:pict>
          <v:rect style="width:0;height:1.5pt" o:hralign="center" o:hrstd="t" o:hr="t"/>
        </w:pict>
      </w:r>
    </w:p>
    <w:bookmarkEnd w:id="39"/>
    <w:bookmarkEnd w:id="40"/>
    <w:bookmarkStart w:id="44" w:name="a.-first-30-and-90-days"/>
    <w:p>
      <w:pPr>
        <w:pStyle w:val="Heading2"/>
      </w:pPr>
      <w:r>
        <w:t xml:space="preserve">7A. First 30 and 90 Days</w:t>
      </w:r>
    </w:p>
    <w:bookmarkStart w:id="41" w:name="a.1-first-30-days-milestones"/>
    <w:p>
      <w:pPr>
        <w:pStyle w:val="Heading3"/>
      </w:pPr>
      <w:r>
        <w:t xml:space="preserve">9A.1 First 30 Days Milestones</w:t>
      </w:r>
    </w:p>
    <w:p>
      <w:pPr>
        <w:pStyle w:val="FirstParagraph"/>
      </w:pPr>
      <w:r>
        <w:t xml:space="preserve">By the end of the first 30 days, new hires should have completed all mandatory training (Section 7.1), received their first project or workstream assignment from their Reporting Manager, and had at least two 1:1 check-ins documented in HR Connect.</w:t>
      </w:r>
    </w:p>
    <w:bookmarkEnd w:id="41"/>
    <w:bookmarkStart w:id="42" w:name="a.2-first-90-days-and-probation-review"/>
    <w:p>
      <w:pPr>
        <w:pStyle w:val="Heading3"/>
      </w:pPr>
      <w:r>
        <w:t xml:space="preserve">9A.2 First 90 Days and Probation Review</w:t>
      </w:r>
    </w:p>
    <w:p>
      <w:pPr>
        <w:pStyle w:val="FirstParagraph"/>
      </w:pPr>
      <w:r>
        <w:t xml:space="preserve">The 90-day probation review, described in the HR Division Knowledge Base (STL-HR-KB-001), Section 2.2, is prepared jointly by the Reporting Manager and HRBP. Reporting Managers should reference specific, documented examples from the Employee Journey stages rather than general impressions when completing the Confirmation Recommendation.</w:t>
      </w:r>
    </w:p>
    <w:bookmarkEnd w:id="42"/>
    <w:bookmarkStart w:id="43" w:name="a.3-buddy-program"/>
    <w:p>
      <w:pPr>
        <w:pStyle w:val="Heading3"/>
      </w:pPr>
      <w:r>
        <w:t xml:space="preserve">9A.3 Buddy Program</w:t>
      </w:r>
    </w:p>
    <w:p>
      <w:pPr>
        <w:pStyle w:val="FirstParagraph"/>
      </w:pPr>
      <w:r>
        <w:t xml:space="preserve">Every new hire is assigned a peer</w:t>
      </w:r>
      <w:r>
        <w:t xml:space="preserve"> </w:t>
      </w:r>
      <w:r>
        <w:t xml:space="preserve">“</w:t>
      </w:r>
      <w:r>
        <w:t xml:space="preserve">buddy</w:t>
      </w:r>
      <w:r>
        <w:t xml:space="preserve">”</w:t>
      </w:r>
      <w:r>
        <w:t xml:space="preserve"> </w:t>
      </w:r>
      <w:r>
        <w:t xml:space="preserve">from their department, distinct from their Reporting Manager, for their first 30 days. The buddy is expected to answer day-to-day questions about tools, norms, and team culture that may feel too minor to raise with a manager.</w:t>
      </w:r>
    </w:p>
    <w:bookmarkEnd w:id="43"/>
    <w:bookmarkEnd w:id="44"/>
    <w:bookmarkStart w:id="47" w:name="b.-offboarding-overview"/>
    <w:p>
      <w:pPr>
        <w:pStyle w:val="Heading2"/>
      </w:pPr>
      <w:r>
        <w:t xml:space="preserve">7B. Offboarding Overview</w:t>
      </w:r>
    </w:p>
    <w:bookmarkStart w:id="45" w:name="b.1-offboarding-checklist"/>
    <w:p>
      <w:pPr>
        <w:pStyle w:val="Heading3"/>
      </w:pPr>
      <w:r>
        <w:t xml:space="preserve">9B.1 Offboarding Checklist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Timing</w:t>
            </w:r>
          </w:p>
        </w:tc>
      </w:tr>
      <w:tr>
        <w:tc>
          <w:tcPr/>
          <w:p>
            <w:pPr>
              <w:pStyle w:val="Compact"/>
              <w:jc w:val="left"/>
            </w:pPr>
            <w:r>
              <w:t xml:space="preserve">Exit interview scheduled</w:t>
            </w:r>
          </w:p>
        </w:tc>
        <w:tc>
          <w:tcPr/>
          <w:p>
            <w:pPr>
              <w:pStyle w:val="Compact"/>
              <w:jc w:val="left"/>
            </w:pPr>
            <w:r>
              <w:t xml:space="preserve">HR</w:t>
            </w:r>
          </w:p>
        </w:tc>
        <w:tc>
          <w:tcPr/>
          <w:p>
            <w:pPr>
              <w:pStyle w:val="Compact"/>
              <w:jc w:val="left"/>
            </w:pPr>
            <w:r>
              <w:t xml:space="preserve">Within final 10 days of notice period</w:t>
            </w:r>
          </w:p>
        </w:tc>
      </w:tr>
      <w:tr>
        <w:tc>
          <w:tcPr/>
          <w:p>
            <w:pPr>
              <w:pStyle w:val="Compact"/>
              <w:jc w:val="left"/>
            </w:pPr>
            <w:r>
              <w:t xml:space="preserve">Knowledge transfer plan documented</w:t>
            </w:r>
          </w:p>
        </w:tc>
        <w:tc>
          <w:tcPr/>
          <w:p>
            <w:pPr>
              <w:pStyle w:val="Compact"/>
              <w:jc w:val="left"/>
            </w:pPr>
            <w:r>
              <w:t xml:space="preserve">Reporting Manager</w:t>
            </w:r>
          </w:p>
        </w:tc>
        <w:tc>
          <w:tcPr/>
          <w:p>
            <w:pPr>
              <w:pStyle w:val="Compact"/>
              <w:jc w:val="left"/>
            </w:pPr>
            <w:r>
              <w:t xml:space="preserve">Before last working day</w:t>
            </w:r>
          </w:p>
        </w:tc>
      </w:tr>
      <w:tr>
        <w:tc>
          <w:tcPr/>
          <w:p>
            <w:pPr>
              <w:pStyle w:val="Compact"/>
              <w:jc w:val="left"/>
            </w:pPr>
            <w:r>
              <w:t xml:space="preserve">System access revoked</w:t>
            </w:r>
          </w:p>
        </w:tc>
        <w:tc>
          <w:tcPr/>
          <w:p>
            <w:pPr>
              <w:pStyle w:val="Compact"/>
              <w:jc w:val="left"/>
            </w:pPr>
            <w:r>
              <w:t xml:space="preserve">IT</w:t>
            </w:r>
          </w:p>
        </w:tc>
        <w:tc>
          <w:tcPr/>
          <w:p>
            <w:pPr>
              <w:pStyle w:val="Compact"/>
              <w:jc w:val="left"/>
            </w:pPr>
            <w:r>
              <w:t xml:space="preserve">End of last working day</w:t>
            </w:r>
          </w:p>
        </w:tc>
      </w:tr>
      <w:tr>
        <w:tc>
          <w:tcPr/>
          <w:p>
            <w:pPr>
              <w:pStyle w:val="Compact"/>
              <w:jc w:val="left"/>
            </w:pPr>
            <w:r>
              <w:t xml:space="preserve">Equipment returned and wiped</w:t>
            </w:r>
          </w:p>
        </w:tc>
        <w:tc>
          <w:tcPr/>
          <w:p>
            <w:pPr>
              <w:pStyle w:val="Compact"/>
              <w:jc w:val="left"/>
            </w:pPr>
            <w:r>
              <w:t xml:space="preserve">IT</w:t>
            </w:r>
          </w:p>
        </w:tc>
        <w:tc>
          <w:tcPr/>
          <w:p>
            <w:pPr>
              <w:pStyle w:val="Compact"/>
              <w:jc w:val="left"/>
            </w:pPr>
            <w:r>
              <w:t xml:space="preserve">Last working day or within 3 days for remote employees</w:t>
            </w:r>
          </w:p>
        </w:tc>
      </w:tr>
      <w:tr>
        <w:tc>
          <w:tcPr/>
          <w:p>
            <w:pPr>
              <w:pStyle w:val="Compact"/>
              <w:jc w:val="left"/>
            </w:pPr>
            <w:r>
              <w:t xml:space="preserve">Final settlement processed</w:t>
            </w:r>
          </w:p>
        </w:tc>
        <w:tc>
          <w:tcPr/>
          <w:p>
            <w:pPr>
              <w:pStyle w:val="Compact"/>
              <w:jc w:val="left"/>
            </w:pPr>
            <w:r>
              <w:t xml:space="preserve">HR / Payroll</w:t>
            </w:r>
          </w:p>
        </w:tc>
        <w:tc>
          <w:tcPr/>
          <w:p>
            <w:pPr>
              <w:pStyle w:val="Compact"/>
              <w:jc w:val="left"/>
            </w:pPr>
            <w:r>
              <w:t xml:space="preserve">Per statutory timeline</w:t>
            </w:r>
          </w:p>
        </w:tc>
      </w:tr>
    </w:tbl>
    <w:bookmarkEnd w:id="45"/>
    <w:bookmarkStart w:id="46" w:name="b.2-offboarding-workflow"/>
    <w:p>
      <w:pPr>
        <w:pStyle w:val="Heading3"/>
      </w:pPr>
      <w:r>
        <w:t xml:space="preserve">9B.2 Offboarding Workflow</w:t>
      </w:r>
    </w:p>
    <w:p>
      <w:pPr>
        <w:pStyle w:val="SourceCode"/>
      </w:pPr>
      <w:r>
        <w:rPr>
          <w:rStyle w:val="VerbatimChar"/>
        </w:rPr>
        <w:t xml:space="preserve">Resignation or termination recorded in HR Connect</w:t>
      </w:r>
      <w:r>
        <w:br/>
      </w:r>
      <w:r>
        <w:rPr>
          <w:rStyle w:val="VerbatimChar"/>
        </w:rPr>
        <w:t xml:space="preserve">        ↓</w:t>
      </w:r>
      <w:r>
        <w:br/>
      </w:r>
      <w:r>
        <w:rPr>
          <w:rStyle w:val="VerbatimChar"/>
        </w:rPr>
        <w:t xml:space="preserve">Notice period tracked, exit interview scheduled</w:t>
      </w:r>
      <w:r>
        <w:br/>
      </w:r>
      <w:r>
        <w:rPr>
          <w:rStyle w:val="VerbatimChar"/>
        </w:rPr>
        <w:t xml:space="preserve">        ↓</w:t>
      </w:r>
      <w:r>
        <w:br/>
      </w:r>
      <w:r>
        <w:rPr>
          <w:rStyle w:val="VerbatimChar"/>
        </w:rPr>
        <w:t xml:space="preserve">IT prepares access revocation and equipment return logistics</w:t>
      </w:r>
      <w:r>
        <w:br/>
      </w:r>
      <w:r>
        <w:rPr>
          <w:rStyle w:val="VerbatimChar"/>
        </w:rPr>
        <w:t xml:space="preserve">        ↓</w:t>
      </w:r>
      <w:r>
        <w:br/>
      </w:r>
      <w:r>
        <w:rPr>
          <w:rStyle w:val="VerbatimChar"/>
        </w:rPr>
        <w:t xml:space="preserve">Last working day: access revoked, equipment collected</w:t>
      </w:r>
      <w:r>
        <w:br/>
      </w:r>
      <w:r>
        <w:rPr>
          <w:rStyle w:val="VerbatimChar"/>
        </w:rPr>
        <w:t xml:space="preserve">        ↓</w:t>
      </w:r>
      <w:r>
        <w:br/>
      </w:r>
      <w:r>
        <w:rPr>
          <w:rStyle w:val="VerbatimChar"/>
        </w:rPr>
        <w:t xml:space="preserve">Final settlement and full-and-final clearance issued</w:t>
      </w:r>
    </w:p>
    <w:bookmarkEnd w:id="46"/>
    <w:bookmarkEnd w:id="47"/>
    <w:bookmarkStart w:id="49" w:name="internal-systems"/>
    <w:p>
      <w:pPr>
        <w:pStyle w:val="Heading2"/>
      </w:pPr>
      <w:r>
        <w:t xml:space="preserve">8. Internal Systems</w:t>
      </w:r>
    </w:p>
    <w:bookmarkStart w:id="48" w:name="core-systems-table"/>
    <w:p>
      <w:pPr>
        <w:pStyle w:val="Heading3"/>
      </w:pPr>
      <w:r>
        <w:t xml:space="preserve">8.1 Core Systems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Purpose</w:t>
            </w:r>
          </w:p>
        </w:tc>
        <w:tc>
          <w:tcPr/>
          <w:p>
            <w:pPr>
              <w:pStyle w:val="Compact"/>
              <w:jc w:val="left"/>
            </w:pPr>
            <w:r>
              <w:t xml:space="preserve">Owning Department</w:t>
            </w:r>
          </w:p>
        </w:tc>
      </w:tr>
      <w:tr>
        <w:tc>
          <w:tcPr/>
          <w:p>
            <w:pPr>
              <w:pStyle w:val="Compact"/>
              <w:jc w:val="left"/>
            </w:pPr>
            <w:r>
              <w:t xml:space="preserve">HR Connect</w:t>
            </w:r>
          </w:p>
        </w:tc>
        <w:tc>
          <w:tcPr/>
          <w:p>
            <w:pPr>
              <w:pStyle w:val="Compact"/>
              <w:jc w:val="left"/>
            </w:pPr>
            <w:r>
              <w:t xml:space="preserve">HRMS: leave, attendance, payroll, records</w:t>
            </w:r>
          </w:p>
        </w:tc>
        <w:tc>
          <w:tcPr/>
          <w:p>
            <w:pPr>
              <w:pStyle w:val="Compact"/>
              <w:jc w:val="left"/>
            </w:pPr>
            <w:r>
              <w:t xml:space="preserve">HR</w:t>
            </w:r>
          </w:p>
        </w:tc>
      </w:tr>
      <w:tr>
        <w:tc>
          <w:tcPr/>
          <w:p>
            <w:pPr>
              <w:pStyle w:val="Compact"/>
              <w:jc w:val="left"/>
            </w:pPr>
            <w:r>
              <w:t xml:space="preserve">Okta</w:t>
            </w:r>
          </w:p>
        </w:tc>
        <w:tc>
          <w:tcPr/>
          <w:p>
            <w:pPr>
              <w:pStyle w:val="Compact"/>
              <w:jc w:val="left"/>
            </w:pPr>
            <w:r>
              <w:t xml:space="preserve">SSO and identity management</w:t>
            </w:r>
          </w:p>
        </w:tc>
        <w:tc>
          <w:tcPr/>
          <w:p>
            <w:pPr>
              <w:pStyle w:val="Compact"/>
              <w:jc w:val="left"/>
            </w:pPr>
            <w:r>
              <w:t xml:space="preserve">IT</w:t>
            </w:r>
          </w:p>
        </w:tc>
      </w:tr>
      <w:tr>
        <w:tc>
          <w:tcPr/>
          <w:p>
            <w:pPr>
              <w:pStyle w:val="Compact"/>
              <w:jc w:val="left"/>
            </w:pPr>
            <w:r>
              <w:t xml:space="preserve">GitHub Enterprise</w:t>
            </w:r>
          </w:p>
        </w:tc>
        <w:tc>
          <w:tcPr/>
          <w:p>
            <w:pPr>
              <w:pStyle w:val="Compact"/>
              <w:jc w:val="left"/>
            </w:pPr>
            <w:r>
              <w:t xml:space="preserve">Source code repositories</w:t>
            </w:r>
          </w:p>
        </w:tc>
        <w:tc>
          <w:tcPr/>
          <w:p>
            <w:pPr>
              <w:pStyle w:val="Compact"/>
              <w:jc w:val="left"/>
            </w:pPr>
            <w:r>
              <w:t xml:space="preserve">Engineering</w:t>
            </w:r>
          </w:p>
        </w:tc>
      </w:tr>
      <w:tr>
        <w:tc>
          <w:tcPr/>
          <w:p>
            <w:pPr>
              <w:pStyle w:val="Compact"/>
              <w:jc w:val="left"/>
            </w:pPr>
            <w:r>
              <w:t xml:space="preserve">Jira</w:t>
            </w:r>
          </w:p>
        </w:tc>
        <w:tc>
          <w:tcPr/>
          <w:p>
            <w:pPr>
              <w:pStyle w:val="Compact"/>
              <w:jc w:val="left"/>
            </w:pPr>
            <w:r>
              <w:t xml:space="preserve">Project and issue tracking</w:t>
            </w:r>
          </w:p>
        </w:tc>
        <w:tc>
          <w:tcPr/>
          <w:p>
            <w:pPr>
              <w:pStyle w:val="Compact"/>
              <w:jc w:val="left"/>
            </w:pPr>
            <w:r>
              <w:t xml:space="preserve">Engineering / Projects</w:t>
            </w:r>
          </w:p>
        </w:tc>
      </w:tr>
      <w:tr>
        <w:tc>
          <w:tcPr/>
          <w:p>
            <w:pPr>
              <w:pStyle w:val="Compact"/>
              <w:jc w:val="left"/>
            </w:pPr>
            <w:r>
              <w:t xml:space="preserve">Confluence</w:t>
            </w:r>
          </w:p>
        </w:tc>
        <w:tc>
          <w:tcPr/>
          <w:p>
            <w:pPr>
              <w:pStyle w:val="Compact"/>
              <w:jc w:val="left"/>
            </w:pPr>
            <w:r>
              <w:t xml:space="preserve">Internal documentation and wikis</w:t>
            </w:r>
          </w:p>
        </w:tc>
        <w:tc>
          <w:tcPr/>
          <w:p>
            <w:pPr>
              <w:pStyle w:val="Compact"/>
              <w:jc w:val="left"/>
            </w:pPr>
            <w:r>
              <w:t xml:space="preserve">All departments</w:t>
            </w:r>
          </w:p>
        </w:tc>
      </w:tr>
      <w:tr>
        <w:tc>
          <w:tcPr/>
          <w:p>
            <w:pPr>
              <w:pStyle w:val="Compact"/>
              <w:jc w:val="left"/>
            </w:pPr>
            <w:r>
              <w:t xml:space="preserve">Microsoft 365</w:t>
            </w:r>
          </w:p>
        </w:tc>
        <w:tc>
          <w:tcPr/>
          <w:p>
            <w:pPr>
              <w:pStyle w:val="Compact"/>
              <w:jc w:val="left"/>
            </w:pPr>
            <w:r>
              <w:t xml:space="preserve">Email, Teams, Office applications</w:t>
            </w:r>
          </w:p>
        </w:tc>
        <w:tc>
          <w:tcPr/>
          <w:p>
            <w:pPr>
              <w:pStyle w:val="Compact"/>
              <w:jc w:val="left"/>
            </w:pPr>
            <w:r>
              <w:t xml:space="preserve">IT</w:t>
            </w:r>
          </w:p>
        </w:tc>
      </w:tr>
      <w:tr>
        <w:tc>
          <w:tcPr/>
          <w:p>
            <w:pPr>
              <w:pStyle w:val="Compact"/>
              <w:jc w:val="left"/>
            </w:pPr>
            <w:r>
              <w:t xml:space="preserve">1Password Business</w:t>
            </w:r>
          </w:p>
        </w:tc>
        <w:tc>
          <w:tcPr/>
          <w:p>
            <w:pPr>
              <w:pStyle w:val="Compact"/>
              <w:jc w:val="left"/>
            </w:pPr>
            <w:r>
              <w:t xml:space="preserve">Password management</w:t>
            </w:r>
          </w:p>
        </w:tc>
        <w:tc>
          <w:tcPr/>
          <w:p>
            <w:pPr>
              <w:pStyle w:val="Compact"/>
              <w:jc w:val="left"/>
            </w:pPr>
            <w:r>
              <w:t xml:space="preserve">IT</w:t>
            </w:r>
          </w:p>
        </w:tc>
      </w:tr>
    </w:tbl>
    <w:p>
      <w:r>
        <w:pict>
          <v:rect style="width:0;height:1.5pt" o:hralign="center" o:hrstd="t" o:hr="t"/>
        </w:pict>
      </w:r>
    </w:p>
    <w:bookmarkEnd w:id="48"/>
    <w:bookmarkEnd w:id="49"/>
    <w:bookmarkStart w:id="52" w:name="communication-channels"/>
    <w:p>
      <w:pPr>
        <w:pStyle w:val="Heading2"/>
      </w:pPr>
      <w:r>
        <w:t xml:space="preserve">9. Communication Channels</w:t>
      </w:r>
    </w:p>
    <w:bookmarkStart w:id="50" w:name="standard-channels"/>
    <w:p>
      <w:pPr>
        <w:pStyle w:val="Heading3"/>
      </w:pPr>
      <w:r>
        <w:t xml:space="preserve">9.1 Standard Channels</w:t>
      </w:r>
    </w:p>
    <w:p>
      <w:pPr>
        <w:numPr>
          <w:ilvl w:val="0"/>
          <w:numId w:val="1002"/>
        </w:numPr>
        <w:pStyle w:val="Compact"/>
      </w:pPr>
      <w:r>
        <w:rPr>
          <w:bCs/>
          <w:b/>
        </w:rPr>
        <w:t xml:space="preserve">Microsoft Teams:</w:t>
      </w:r>
      <w:r>
        <w:t xml:space="preserve"> </w:t>
      </w:r>
      <w:r>
        <w:t xml:space="preserve">Primary channel for day-to-day team communication and video calls.</w:t>
      </w:r>
    </w:p>
    <w:p>
      <w:pPr>
        <w:numPr>
          <w:ilvl w:val="0"/>
          <w:numId w:val="1002"/>
        </w:numPr>
        <w:pStyle w:val="Compact"/>
      </w:pPr>
      <w:r>
        <w:rPr>
          <w:bCs/>
          <w:b/>
        </w:rPr>
        <w:t xml:space="preserve">Email:</w:t>
      </w:r>
      <w:r>
        <w:t xml:space="preserve"> </w:t>
      </w:r>
      <w:r>
        <w:t xml:space="preserve">Formal communication, external correspondence, and system notifications.</w:t>
      </w:r>
    </w:p>
    <w:p>
      <w:pPr>
        <w:numPr>
          <w:ilvl w:val="0"/>
          <w:numId w:val="1002"/>
        </w:numPr>
        <w:pStyle w:val="Compact"/>
      </w:pPr>
      <w:r>
        <w:rPr>
          <w:bCs/>
          <w:b/>
        </w:rPr>
        <w:t xml:space="preserve">Confluence:</w:t>
      </w:r>
      <w:r>
        <w:t xml:space="preserve"> </w:t>
      </w:r>
      <w:r>
        <w:t xml:space="preserve">Documentation and knowledge sharing.</w:t>
      </w:r>
    </w:p>
    <w:p>
      <w:pPr>
        <w:numPr>
          <w:ilvl w:val="0"/>
          <w:numId w:val="1002"/>
        </w:numPr>
        <w:pStyle w:val="Compact"/>
      </w:pPr>
      <w:r>
        <w:rPr>
          <w:bCs/>
          <w:b/>
        </w:rPr>
        <w:t xml:space="preserve">All-Hands Town Hall:</w:t>
      </w:r>
      <w:r>
        <w:t xml:space="preserve"> </w:t>
      </w:r>
      <w:r>
        <w:t xml:space="preserve">Monthly company-wide meeting hosted by the CEO, recorded and posted to Confluence for those unable to attend live.</w:t>
      </w:r>
    </w:p>
    <w:bookmarkEnd w:id="50"/>
    <w:bookmarkStart w:id="51" w:name="escalation-channels"/>
    <w:p>
      <w:pPr>
        <w:pStyle w:val="Heading3"/>
      </w:pPr>
      <w:r>
        <w:t xml:space="preserve">9.2 Escalation Channels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Channel</w:t>
            </w:r>
          </w:p>
        </w:tc>
      </w:tr>
      <w:tr>
        <w:tc>
          <w:tcPr/>
          <w:p>
            <w:pPr>
              <w:pStyle w:val="Compact"/>
              <w:jc w:val="left"/>
            </w:pPr>
            <w:r>
              <w:t xml:space="preserve">IT issue</w:t>
            </w:r>
          </w:p>
        </w:tc>
        <w:tc>
          <w:tcPr/>
          <w:p>
            <w:pPr>
              <w:pStyle w:val="Compact"/>
              <w:jc w:val="left"/>
            </w:pPr>
            <w:r>
              <w:t xml:space="preserve">IT Helpdesk (it-helpdesk@seriestech.com, ext. 4100)</w:t>
            </w:r>
          </w:p>
        </w:tc>
      </w:tr>
      <w:tr>
        <w:tc>
          <w:tcPr/>
          <w:p>
            <w:pPr>
              <w:pStyle w:val="Compact"/>
              <w:jc w:val="left"/>
            </w:pPr>
            <w:r>
              <w:t xml:space="preserve">HR grievance</w:t>
            </w:r>
          </w:p>
        </w:tc>
        <w:tc>
          <w:tcPr/>
          <w:p>
            <w:pPr>
              <w:pStyle w:val="Compact"/>
              <w:jc w:val="left"/>
            </w:pPr>
            <w:r>
              <w:t xml:space="preserve">HR Connect &gt; Grievance Module</w:t>
            </w:r>
          </w:p>
        </w:tc>
      </w:tr>
      <w:tr>
        <w:tc>
          <w:tcPr/>
          <w:p>
            <w:pPr>
              <w:pStyle w:val="Compact"/>
              <w:jc w:val="left"/>
            </w:pPr>
            <w:r>
              <w:t xml:space="preserve">Security incident</w:t>
            </w:r>
          </w:p>
        </w:tc>
        <w:tc>
          <w:tcPr/>
          <w:p>
            <w:pPr>
              <w:pStyle w:val="Compact"/>
              <w:jc w:val="left"/>
            </w:pPr>
            <w:r>
              <w:t xml:space="preserve">security-incident@seriestech.com</w:t>
            </w:r>
          </w:p>
        </w:tc>
      </w:tr>
      <w:tr>
        <w:tc>
          <w:tcPr/>
          <w:p>
            <w:pPr>
              <w:pStyle w:val="Compact"/>
              <w:jc w:val="left"/>
            </w:pPr>
            <w:r>
              <w:t xml:space="preserve">Project blocker</w:t>
            </w:r>
          </w:p>
        </w:tc>
        <w:tc>
          <w:tcPr/>
          <w:p>
            <w:pPr>
              <w:pStyle w:val="Compact"/>
              <w:jc w:val="left"/>
            </w:pPr>
            <w:r>
              <w:t xml:space="preserve">Project Slack/Teams channel, then Tech Lead escalation</w:t>
            </w:r>
          </w:p>
        </w:tc>
      </w:tr>
    </w:tbl>
    <w:p>
      <w:r>
        <w:pict>
          <v:rect style="width:0;height:1.5pt" o:hralign="center" o:hrstd="t" o:hr="t"/>
        </w:pict>
      </w:r>
    </w:p>
    <w:bookmarkEnd w:id="51"/>
    <w:bookmarkEnd w:id="52"/>
    <w:bookmarkStart w:id="53" w:name="internal-contacts"/>
    <w:p>
      <w:pPr>
        <w:pStyle w:val="Heading2"/>
      </w:pPr>
      <w:r>
        <w:t xml:space="preserve">10. Internal Contacts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Purpose</w:t>
            </w:r>
          </w:p>
        </w:tc>
        <w:tc>
          <w:tcPr/>
          <w:p>
            <w:pPr>
              <w:pStyle w:val="Compact"/>
              <w:jc w:val="left"/>
            </w:pPr>
            <w:r>
              <w:t xml:space="preserve">Contact</w:t>
            </w:r>
          </w:p>
        </w:tc>
      </w:tr>
      <w:tr>
        <w:tc>
          <w:tcPr/>
          <w:p>
            <w:pPr>
              <w:pStyle w:val="Compact"/>
              <w:jc w:val="left"/>
            </w:pPr>
            <w:r>
              <w:t xml:space="preserve">Onboarding Support</w:t>
            </w:r>
          </w:p>
        </w:tc>
        <w:tc>
          <w:tcPr/>
          <w:p>
            <w:pPr>
              <w:pStyle w:val="Compact"/>
              <w:jc w:val="left"/>
            </w:pPr>
            <w:r>
              <w:t xml:space="preserve">onboarding@seriestech.com</w:t>
            </w:r>
          </w:p>
        </w:tc>
      </w:tr>
      <w:tr>
        <w:tc>
          <w:tcPr/>
          <w:p>
            <w:pPr>
              <w:pStyle w:val="Compact"/>
              <w:jc w:val="left"/>
            </w:pPr>
            <w:r>
              <w:t xml:space="preserve">IT Equipment Requests</w:t>
            </w:r>
          </w:p>
        </w:tc>
        <w:tc>
          <w:tcPr/>
          <w:p>
            <w:pPr>
              <w:pStyle w:val="Compact"/>
              <w:jc w:val="left"/>
            </w:pPr>
            <w:r>
              <w:t xml:space="preserve">it-helpdesk@seriestech.com</w:t>
            </w:r>
          </w:p>
        </w:tc>
      </w:tr>
      <w:tr>
        <w:tc>
          <w:tcPr/>
          <w:p>
            <w:pPr>
              <w:pStyle w:val="Compact"/>
              <w:jc w:val="left"/>
            </w:pPr>
            <w:r>
              <w:t xml:space="preserve">HR Connect Access Issues</w:t>
            </w:r>
          </w:p>
        </w:tc>
        <w:tc>
          <w:tcPr/>
          <w:p>
            <w:pPr>
              <w:pStyle w:val="Compact"/>
              <w:jc w:val="left"/>
            </w:pPr>
            <w:r>
              <w:t xml:space="preserve">hr-support@seriestech.com</w:t>
            </w:r>
          </w:p>
        </w:tc>
      </w:tr>
    </w:tbl>
    <w:bookmarkEnd w:id="53"/>
    <w:bookmarkStart w:id="54" w:name="related-documents"/>
    <w:p>
      <w:pPr>
        <w:pStyle w:val="Heading2"/>
      </w:pPr>
      <w:r>
        <w:t xml:space="preserve">11. Related Documents</w:t>
      </w:r>
    </w:p>
    <w:p>
      <w:pPr>
        <w:numPr>
          <w:ilvl w:val="0"/>
          <w:numId w:val="1003"/>
        </w:numPr>
        <w:pStyle w:val="Compact"/>
      </w:pPr>
      <w:r>
        <w:t xml:space="preserve">STL-HR-KB-001 — HR Division Knowledge Base</w:t>
      </w:r>
    </w:p>
    <w:p>
      <w:pPr>
        <w:numPr>
          <w:ilvl w:val="0"/>
          <w:numId w:val="1003"/>
        </w:numPr>
        <w:pStyle w:val="Compact"/>
      </w:pPr>
      <w:r>
        <w:t xml:space="preserve">STL-IT-SEC-002 — IT Security &amp; Infrastructure Guide</w:t>
      </w:r>
    </w:p>
    <w:p>
      <w:pPr>
        <w:numPr>
          <w:ilvl w:val="0"/>
          <w:numId w:val="1003"/>
        </w:numPr>
        <w:pStyle w:val="Compact"/>
      </w:pPr>
      <w:r>
        <w:t xml:space="preserve">STL-ENG-STD-003 — Engineering Standards</w:t>
      </w:r>
    </w:p>
    <w:bookmarkEnd w:id="54"/>
    <w:bookmarkStart w:id="55" w:name="references"/>
    <w:p>
      <w:pPr>
        <w:pStyle w:val="Heading2"/>
      </w:pPr>
      <w:r>
        <w:t xml:space="preserve">12. References</w:t>
      </w:r>
    </w:p>
    <w:p>
      <w:pPr>
        <w:numPr>
          <w:ilvl w:val="0"/>
          <w:numId w:val="1004"/>
        </w:numPr>
        <w:pStyle w:val="Compact"/>
      </w:pPr>
      <w:r>
        <w:t xml:space="preserve">SeriesTech Onboarding Playbook, People Operations, 2026 edition</w:t>
      </w:r>
    </w:p>
    <w:p>
      <w:pPr>
        <w:numPr>
          <w:ilvl w:val="0"/>
          <w:numId w:val="1004"/>
        </w:numPr>
        <w:pStyle w:val="Compact"/>
      </w:pPr>
      <w:r>
        <w:t xml:space="preserve">Applicant Tracking System Integration Guide, HR internal wiki</w:t>
      </w:r>
    </w:p>
    <w:p>
      <w:r>
        <w:pict>
          <v:rect style="width:0;height:1.5pt" o:hralign="center" o:hrstd="t" o:hr="t"/>
        </w:pict>
      </w:r>
    </w:p>
    <w:p>
      <w:pPr>
        <w:pStyle w:val="FirstParagraph"/>
      </w:pPr>
      <w:r>
        <w:rPr>
          <w:bCs/>
          <w:b/>
        </w:rPr>
        <w:t xml:space="preserve">Internal Use Only — Series Tech Ltd. © 2026. Unauthorized distribution of this document outside the organization is prohibited.</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Organization Structure and Employee Onboarding Guide</dc:title>
  <dc:creator/>
  <cp:keywords/>
  <dcterms:created xsi:type="dcterms:W3CDTF">2026-07-15T17:20:25Z</dcterms:created>
  <dcterms:modified xsi:type="dcterms:W3CDTF">2026-07-15T17:20:25Z</dcterms:modified>
</cp:coreProperties>
</file>

<file path=docProps/custom.xml><?xml version="1.0" encoding="utf-8"?>
<Properties xmlns="http://schemas.openxmlformats.org/officeDocument/2006/custom-properties" xmlns:vt="http://schemas.openxmlformats.org/officeDocument/2006/docPropsVTypes"/>
</file>