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t xml:space="preserve">Project Coversheet</w:t>
      </w:r>
      <w:r w:rsidDel="00000000" w:rsidR="00000000" w:rsidRPr="00000000">
        <w:rPr>
          <w:rtl w:val="0"/>
        </w:rPr>
      </w:r>
    </w:p>
    <w:tbl>
      <w:tblPr>
        <w:tblStyle w:val="Table1"/>
        <w:tblW w:w="965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29"/>
        <w:gridCol w:w="4829"/>
        <w:tblGridChange w:id="0">
          <w:tblGrid>
            <w:gridCol w:w="4829"/>
            <w:gridCol w:w="4829"/>
          </w:tblGrid>
        </w:tblGridChange>
      </w:tblGrid>
      <w:tr>
        <w:trPr>
          <w:cantSplit w:val="0"/>
          <w:trHeight w:val="304" w:hRule="atLeast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Full Name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Valarmathi Ganessin</w:t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valarsri@gmail.com</w:t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Contact Number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0044 7903122243</w:t>
            </w:r>
          </w:p>
        </w:tc>
      </w:tr>
      <w:tr>
        <w:trPr>
          <w:cantSplit w:val="0"/>
          <w:trHeight w:val="304" w:hRule="atLeast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Title (Example – Week1, Week2, Week3)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Week 4 Advanced AI vs Python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t xml:space="preserve">Project Guidelines and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1. Formatting and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Format: Use a readable font (e.g., Arial/Times New Roman), size 12, 1.5 line spacing.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Title: Include Week and Title (Example - Week 1: Travel Ease Case Study.)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File Format: Submit as PDF or Word file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Page Limit: 4–5 pages, including the title and references.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2. Answer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Word Count: Each answer should be within 100–150 words; Maximum 800–1,200 words.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Clarity: Write concise, structured answers with key points.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Tone: Use formal, professional language.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3. Content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Answer all questions thoroughly, referencing case study concepts.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Use examples where possible (e.g., risk assessment techniques).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Break complex answers into bullet points or lists.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4. Plagiarism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Submit original work; no copy-pasting.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Cite external material in a consistent format (e.g., APA, MLA).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5. Evaluation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Understanding: Clear grasp of business analysis principles.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Application: Effective use of concepts like cost-benefit analysis and Agile/Waterfall.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Clarity: Logical, well-structured responses.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Creativity: Innovative problem-solving and examples.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Completeness: Answer all questions within the word limit.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6. Deadlines and Late Submissions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Deadline: Submit on time; trainees who fail to submit the project will miss the “Certificate of Excellence”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3366"/>
          <w:rtl w:val="0"/>
        </w:rPr>
        <w:br w:type="textWrapping"/>
        <w:t xml:space="preserve">7. Additional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Refer to lecture notes and recommended readings.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Contact the instructor or peers for clarifications before the deadline.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96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96"/>
        <w:tblGridChange w:id="0">
          <w:tblGrid>
            <w:gridCol w:w="90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360" w:right="0" w:hanging="36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1f497d"/>
                <w:u w:val="none"/>
                <w:shd w:fill="auto" w:val="clear"/>
                <w:vertAlign w:val="baseline"/>
                <w:rtl w:val="0"/>
              </w:rPr>
              <w:t xml:space="preserve">YOU CAN START YOUR PROJECT FROM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0" w:right="0" w:hanging="36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480" w:right="0" w:hanging="3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Week 4 Advanced AI Vs Python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80" w:before="28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jixut4k9cxv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Project Objective Comparison: No-Code vs. Coding 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Clean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Handle missing values, remove duplicates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Preprocess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Prepare data with transformations and categorization</w:t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Visualize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Create charts and summary visuals</w:t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Predict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Build or run predictive models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Evaluate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Measure model accuracy and performance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Analyze results across multiple models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Repeat tasks using templates or loops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Derive insights and trends</w:t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Interpret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Understand model logic and variable impact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Strategize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Use insights for planning and forecasting</w:t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Communicate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Share results through visuals and summaries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Storytell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Present data-backed narratives visually and clearly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80" w:before="280" w:lineRule="auto"/>
        <w:ind w:left="480" w:hanging="360"/>
        <w:rPr>
          <w:rFonts w:ascii="Times New Roman" w:cs="Times New Roman" w:eastAsia="Times New Roman" w:hAnsi="Times New Roman"/>
        </w:rPr>
      </w:pPr>
      <w:bookmarkStart w:colFirst="0" w:colLast="0" w:name="_heading=h.awwy6eg09p4x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 AutoML cannot be used with 500 rows because it requires at least 1,000 for analysis, whereas Power BI works perfectly with no minimum data limit.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1: AI-Powered Data Cleaning and Preprocessing PowerBI Vs Python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839524949"/>
        <w:tag w:val="goog_rdk_19"/>
      </w:sdtPr>
      <w:sdtContent>
        <w:tbl>
          <w:tblPr>
            <w:tblStyle w:val="Table3"/>
            <w:tblW w:w="9360.0" w:type="dxa"/>
            <w:jc w:val="left"/>
            <w:tblInd w:w="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740"/>
            <w:gridCol w:w="4620"/>
            <w:tblGridChange w:id="0">
              <w:tblGrid>
                <w:gridCol w:w="4740"/>
                <w:gridCol w:w="46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1c458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  <w:color w:val="ffffff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ffffff"/>
                    <w:rtl w:val="0"/>
                  </w:rPr>
                  <w:t xml:space="preserve">Power BI(Codeless)</w:t>
                </w:r>
              </w:p>
            </w:tc>
            <w:tc>
              <w:tcPr>
                <w:shd w:fill="1c458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  <w:color w:val="ffffff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ffffff"/>
                    <w:rtl w:val="0"/>
                  </w:rPr>
                  <w:t xml:space="preserve">Python(Code)</w:t>
                </w:r>
              </w:p>
            </w:tc>
          </w:tr>
          <w:tr>
            <w:trPr>
              <w:cantSplit w:val="0"/>
              <w:trHeight w:val="3566.835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1.Upload the Dataset:</w:t>
                </w:r>
              </w:p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1727200"/>
                      <wp:effectExtent b="0" l="0" r="0" t="0"/>
                      <wp:docPr id="6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727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Data Quality Overview</w:t>
                </w:r>
              </w:p>
              <w:p w:rsidR="00000000" w:rsidDel="00000000" w:rsidP="00000000" w:rsidRDefault="00000000" w:rsidRPr="00000000" w14:paraId="0000003F">
                <w:pPr>
                  <w:widowControl w:val="0"/>
                  <w:numPr>
                    <w:ilvl w:val="0"/>
                    <w:numId w:val="5"/>
                  </w:numPr>
                  <w:spacing w:after="0" w:afterAutospacing="0" w:before="24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Validity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 % of entries that follow the expected format (e.g., 100% valid for Age, Gender)</w:t>
                </w:r>
              </w:p>
              <w:p w:rsidR="00000000" w:rsidDel="00000000" w:rsidP="00000000" w:rsidRDefault="00000000" w:rsidRPr="00000000" w14:paraId="00000040">
                <w:pPr>
                  <w:widowControl w:val="0"/>
                  <w:numPr>
                    <w:ilvl w:val="0"/>
                    <w:numId w:val="5"/>
                  </w:numPr>
                  <w:spacing w:after="0" w:afterAutospacing="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Errors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 % of entries that are incorrectly formatted (e.g., 1% error in Date)</w:t>
                </w:r>
              </w:p>
              <w:p w:rsidR="00000000" w:rsidDel="00000000" w:rsidP="00000000" w:rsidRDefault="00000000" w:rsidRPr="00000000" w14:paraId="00000041">
                <w:pPr>
                  <w:widowControl w:val="0"/>
                  <w:numPr>
                    <w:ilvl w:val="0"/>
                    <w:numId w:val="5"/>
                  </w:numPr>
                  <w:spacing w:after="24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Missing Values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 % of empty/null entries (e.g., 10% missing in Income)</w:t>
                </w:r>
              </w:p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786063" cy="1019175"/>
                      <wp:effectExtent b="0" l="0" r="0" t="0"/>
                      <wp:docPr id="33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86063" cy="1019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Statistics for: Purchase_Frequency</w:t>
                </w:r>
              </w:p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Mean: 15.35</w:t>
                </w:r>
              </w:p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Median: 16.0</w:t>
                </w:r>
              </w:p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Standard Deviation: 8.47532667952388</w:t>
                </w:r>
              </w:p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Min: 1</w:t>
                </w:r>
              </w:p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Max: 29</w:t>
                </w:r>
              </w:p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 Statistics for: Seasonality</w:t>
                </w:r>
              </w:p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 Skipped — not numeric</w:t>
                </w:r>
              </w:p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 Statistics for: Sales</w:t>
                </w:r>
              </w:p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Mean: 54378.954</w:t>
                </w:r>
              </w:p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Median: 54032.5</w:t>
                </w:r>
              </w:p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Standard Deviation: 27263.10646776021</w:t>
                </w:r>
              </w:p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Min: 5203</w:t>
                </w:r>
              </w:p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18"/>
                    <w:szCs w:val="18"/>
                    <w:highlight w:val="white"/>
                    <w:rtl w:val="0"/>
                  </w:rPr>
                  <w:t xml:space="preserve">Max: 99835</w:t>
                </w:r>
              </w:p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5">
                <w:pPr>
                  <w:widowControl w:val="0"/>
                  <w:spacing w:after="0" w:line="240" w:lineRule="auto"/>
                  <w:rPr>
                    <w:rFonts w:ascii="Courier New" w:cs="Courier New" w:eastAsia="Courier New" w:hAnsi="Courier New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2: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Handling  Missing Values</w:t>
                </w:r>
              </w:p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Replaced column null values with median  </w:t>
                </w:r>
              </w:p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sdt>
                  <w:sdtPr>
                    <w:id w:val="171261510"/>
                    <w:tag w:val="goog_rdk_0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rtl w:val="0"/>
                      </w:rPr>
                      <w:t xml:space="preserve">Date → 01/01/2024</w:t>
                    </w:r>
                  </w:sdtContent>
                </w:sdt>
              </w:p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sdt>
                  <w:sdtPr>
                    <w:id w:val="1000186574"/>
                    <w:tag w:val="goog_rdk_1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rtl w:val="0"/>
                      </w:rPr>
                      <w:t xml:space="preserve">Income →85375.5</w:t>
                    </w:r>
                  </w:sdtContent>
                </w:sdt>
              </w:p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sdt>
                  <w:sdtPr>
                    <w:id w:val="-1678227269"/>
                    <w:tag w:val="goog_rdk_2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rtl w:val="0"/>
                      </w:rPr>
                      <w:t xml:space="preserve">Credit_Score →588.5</w:t>
                    </w:r>
                  </w:sdtContent>
                </w:sdt>
              </w:p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sdt>
                  <w:sdtPr>
                    <w:id w:val="-206673017"/>
                    <w:tag w:val="goog_rdk_3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rtl w:val="0"/>
                      </w:rPr>
                      <w:t xml:space="preserve">Loan_Amount→29817</w:t>
                    </w:r>
                  </w:sdtContent>
                </w:sdt>
              </w:p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47975" cy="1168400"/>
                      <wp:effectExtent b="0" l="0" r="0" t="0"/>
                      <wp:docPr id="30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7975" cy="1168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sdt>
                  <w:sdtPr>
                    <w:id w:val="247703929"/>
                    <w:tag w:val="goog_rdk_4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16"/>
                        <w:szCs w:val="16"/>
                        <w:rtl w:val="0"/>
                      </w:rPr>
                      <w:t xml:space="preserve">Replaced date → mode</w:t>
                    </w:r>
                  </w:sdtContent>
                </w:sdt>
              </w:p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sdt>
                  <w:sdtPr>
                    <w:id w:val="-477861376"/>
                    <w:tag w:val="goog_rdk_5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16"/>
                        <w:szCs w:val="16"/>
                        <w:rtl w:val="0"/>
                      </w:rPr>
                      <w:t xml:space="preserve">Replaced Income → Median</w:t>
                    </w:r>
                  </w:sdtContent>
                </w:sdt>
              </w:p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sdt>
                  <w:sdtPr>
                    <w:id w:val="806109137"/>
                    <w:tag w:val="goog_rdk_6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16"/>
                        <w:szCs w:val="16"/>
                        <w:rtl w:val="0"/>
                      </w:rPr>
                      <w:t xml:space="preserve">Replaced Credit_Score→ Mean</w:t>
                    </w:r>
                  </w:sdtContent>
                </w:sdt>
              </w:p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sdt>
                  <w:sdtPr>
                    <w:id w:val="1330910437"/>
                    <w:tag w:val="goog_rdk_7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16"/>
                        <w:szCs w:val="16"/>
                        <w:rtl w:val="0"/>
                      </w:rPr>
                      <w:t xml:space="preserve">Replaced Loan_Amount → Mode</w:t>
                    </w:r>
                  </w:sdtContent>
                </w:sdt>
              </w:p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Script used</w:t>
                </w:r>
              </w:p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'Date'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 = 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'Date'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].fillna(df[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'Date'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].mode()[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16644"/>
                    <w:sz w:val="16"/>
                    <w:szCs w:val="16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])</w:t>
                </w:r>
              </w:p>
              <w:p w:rsidR="00000000" w:rsidDel="00000000" w:rsidP="00000000" w:rsidRDefault="00000000" w:rsidRPr="00000000" w14:paraId="00000069">
                <w:pPr>
                  <w:widowControl w:val="0"/>
                  <w:shd w:fill="f7f7f7" w:val="clear"/>
                  <w:spacing w:after="0" w:line="325.71428571428567" w:lineRule="auto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'Income'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 = 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'Income'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].fillna(df[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'Income'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].median())</w:t>
                </w:r>
              </w:p>
              <w:p w:rsidR="00000000" w:rsidDel="00000000" w:rsidP="00000000" w:rsidRDefault="00000000" w:rsidRPr="00000000" w14:paraId="0000006A">
                <w:pPr>
                  <w:widowControl w:val="0"/>
                  <w:shd w:fill="f7f7f7" w:val="clear"/>
                  <w:spacing w:after="0" w:line="325.71428571428567" w:lineRule="auto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'Credit_Score'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 = 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'Credit_Score'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].fillna(df[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'Credit_Score'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].mean())</w:t>
                </w:r>
              </w:p>
              <w:p w:rsidR="00000000" w:rsidDel="00000000" w:rsidP="00000000" w:rsidRDefault="00000000" w:rsidRPr="00000000" w14:paraId="0000006B">
                <w:pPr>
                  <w:widowControl w:val="0"/>
                  <w:shd w:fill="f7f7f7" w:val="clear"/>
                  <w:spacing w:after="0" w:line="325.71428571428567" w:lineRule="auto"/>
                  <w:rPr>
                    <w:rFonts w:ascii="Times New Roman" w:cs="Times New Roman" w:eastAsia="Times New Roman" w:hAnsi="Times New Roman"/>
                    <w:sz w:val="16"/>
                    <w:szCs w:val="1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'Loan_Amount'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 = 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'Loan_Amount'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].fillna(df[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a31515"/>
                    <w:sz w:val="16"/>
                    <w:szCs w:val="16"/>
                    <w:rtl w:val="0"/>
                  </w:rPr>
                  <w:t xml:space="preserve">'Loan_Amount'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].mode()[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16644"/>
                    <w:sz w:val="16"/>
                    <w:szCs w:val="16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16"/>
                    <w:szCs w:val="16"/>
                    <w:rtl w:val="0"/>
                  </w:rPr>
                  <w:t xml:space="preserve">])</w:t>
                </w:r>
              </w:p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3: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Detect and Handle Outliers</w:t>
                </w:r>
              </w:p>
              <w:p w:rsidR="00000000" w:rsidDel="00000000" w:rsidP="00000000" w:rsidRDefault="00000000" w:rsidRPr="00000000" w14:paraId="000000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1892300"/>
                      <wp:effectExtent b="0" l="0" r="0" t="0"/>
                      <wp:docPr id="3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892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No outliers found.</w:t>
                </w:r>
              </w:p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-1151089010"/>
                    <w:tag w:val="goog_rdk_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**Customer_ID**</w:t>
                    </w:r>
                  </w:sdtContent>
                </w:sdt>
              </w:p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885684271"/>
                    <w:tag w:val="goog_rdk_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**Age**</w:t>
                    </w:r>
                  </w:sdtContent>
                </w:sdt>
              </w:p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897115420"/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**Income**</w:t>
                    </w:r>
                  </w:sdtContent>
                </w:sdt>
              </w:p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-128938194"/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**Spending_Score**</w:t>
                    </w:r>
                  </w:sdtContent>
                </w:sdt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-742446157"/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**Credit_Score**</w:t>
                    </w:r>
                  </w:sdtContent>
                </w:sdt>
              </w:p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-364945257"/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**Loan_Amount**</w:t>
                    </w:r>
                  </w:sdtContent>
                </w:sdt>
              </w:p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896350673"/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**Previous_Defaults**</w:t>
                    </w:r>
                  </w:sdtContent>
                </w:sdt>
              </w:p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-1641627055"/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**Marketing_Spend**</w:t>
                    </w:r>
                  </w:sdtContent>
                </w:sdt>
              </w:p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1486853830"/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**Purchase_Frequency**</w:t>
                    </w:r>
                  </w:sdtContent>
                </w:sdt>
              </w:p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1946346980"/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**Sales**</w:t>
                    </w:r>
                  </w:sdtContent>
                </w:sdt>
              </w:p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sdt>
                  <w:sdtPr>
                    <w:id w:val="911408423"/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1f1f1f"/>
                        <w:sz w:val="21"/>
                        <w:szCs w:val="21"/>
                        <w:highlight w:val="white"/>
                        <w:rtl w:val="0"/>
                      </w:rPr>
                      <w:t xml:space="preserve">✅ No outliers found in column: **Customer_Churn**</w:t>
                    </w:r>
                  </w:sdtContent>
                </w:sdt>
              </w:p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📌 Outliers detected in column: **Defaulted**</w:t>
                </w:r>
              </w:p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     Defaulted</w:t>
                </w:r>
              </w:p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6            1</w:t>
                </w:r>
              </w:p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9            1</w:t>
                </w:r>
              </w:p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11           1</w:t>
                </w:r>
              </w:p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12           1</w:t>
                </w:r>
              </w:p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16           1</w:t>
                </w:r>
              </w:p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..         ...</w:t>
                </w:r>
              </w:p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486          1</w:t>
                </w:r>
              </w:p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490          1</w:t>
                </w:r>
              </w:p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491          1</w:t>
                </w:r>
              </w:p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492          1</w:t>
                </w:r>
              </w:p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497          1</w:t>
                </w:r>
              </w:p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f1f1f"/>
                    <w:sz w:val="21"/>
                    <w:szCs w:val="21"/>
                    <w:highlight w:val="white"/>
                    <w:rtl w:val="0"/>
                  </w:rPr>
                  <w:t xml:space="preserve">[95 rows x 1 columns]</w:t>
                </w:r>
              </w:p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4: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Save the Cleaned Data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3688" cy="1369299"/>
                      <wp:effectExtent b="0" l="0" r="0" t="0"/>
                      <wp:docPr id="18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3688" cy="136929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47975" cy="965200"/>
                      <wp:effectExtent b="0" l="0" r="0" t="0"/>
                      <wp:docPr id="39" name="image3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4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7975" cy="965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2: AI-Powered Data Visualisation and Storytelling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567352767"/>
        <w:tag w:val="goog_rdk_20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75"/>
            <w:gridCol w:w="4785"/>
            <w:tblGridChange w:id="0">
              <w:tblGrid>
                <w:gridCol w:w="4575"/>
                <w:gridCol w:w="478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after="240" w:before="24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771775" cy="1371600"/>
                      <wp:effectExtent b="0" l="0" r="0" t="0"/>
                      <wp:docPr id="10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71775" cy="1371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Sales Performance over time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from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January to April 2024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. It highlights:</w:t>
                </w:r>
              </w:p>
              <w:p w:rsidR="00000000" w:rsidDel="00000000" w:rsidP="00000000" w:rsidRDefault="00000000" w:rsidRPr="00000000" w14:paraId="0000009F">
                <w:pPr>
                  <w:widowControl w:val="0"/>
                  <w:numPr>
                    <w:ilvl w:val="0"/>
                    <w:numId w:val="3"/>
                  </w:numPr>
                  <w:spacing w:after="0" w:afterAutospacing="0" w:before="24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Fluctuations in total sales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across dates</w:t>
                </w:r>
              </w:p>
              <w:p w:rsidR="00000000" w:rsidDel="00000000" w:rsidP="00000000" w:rsidRDefault="00000000" w:rsidRPr="00000000" w14:paraId="000000A0">
                <w:pPr>
                  <w:widowControl w:val="0"/>
                  <w:numPr>
                    <w:ilvl w:val="0"/>
                    <w:numId w:val="3"/>
                  </w:numPr>
                  <w:spacing w:after="0" w:afterAutospacing="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Peaks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like 0.91M in early January and 0.57M in March</w:t>
                </w:r>
              </w:p>
              <w:p w:rsidR="00000000" w:rsidDel="00000000" w:rsidP="00000000" w:rsidRDefault="00000000" w:rsidRPr="00000000" w14:paraId="000000A1">
                <w:pPr>
                  <w:widowControl w:val="0"/>
                  <w:numPr>
                    <w:ilvl w:val="0"/>
                    <w:numId w:val="3"/>
                  </w:numPr>
                  <w:spacing w:after="24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Troughs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like 0.04M in February and 0.08M in April</w:t>
                </w:r>
              </w:p>
              <w:p w:rsidR="00000000" w:rsidDel="00000000" w:rsidP="00000000" w:rsidRDefault="00000000" w:rsidRPr="00000000" w14:paraId="000000A2">
                <w:pPr>
                  <w:widowControl w:val="0"/>
                  <w:spacing w:after="240" w:before="24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64999" cy="1700213"/>
                      <wp:effectExtent b="0" l="0" r="0" t="0"/>
                      <wp:docPr id="17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64999" cy="17002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These anomalies  are due to the aggregation of Dates. Sales peak in January.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1765300"/>
                      <wp:effectExtent b="0" l="0" r="0" t="0"/>
                      <wp:docPr id="34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Shows February 1, 2024 has medium seasonality shopping.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57500" cy="3086100"/>
                      <wp:effectExtent b="0" l="0" r="0" t="0"/>
                      <wp:docPr id="2" name="image3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6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0" cy="3086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Thursday, February 1, 2024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with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 clearly dominating.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28925" cy="1676400"/>
                      <wp:effectExtent b="0" l="0" r="0" t="0"/>
                      <wp:docPr id="37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925" cy="1676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is highlighting a surprising pattern in  data for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Monday, January 15, 2024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0A9">
                <w:pPr>
                  <w:pStyle w:val="Heading3"/>
                  <w:keepNext w:val="0"/>
                  <w:keepLines w:val="0"/>
                  <w:widowControl w:val="0"/>
                  <w:spacing w:after="80" w:before="280" w:line="240" w:lineRule="auto"/>
                  <w:rPr>
                    <w:rFonts w:ascii="Times New Roman" w:cs="Times New Roman" w:eastAsia="Times New Roman" w:hAnsi="Times New Roman"/>
                    <w:color w:val="000000"/>
                    <w:sz w:val="26"/>
                    <w:szCs w:val="26"/>
                  </w:rPr>
                </w:pPr>
                <w:bookmarkStart w:colFirst="0" w:colLast="0" w:name="_heading=h.rllveeeksbqo" w:id="2"/>
                <w:bookmarkEnd w:id="2"/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6"/>
                    <w:szCs w:val="26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AA">
                <w:pPr>
                  <w:widowControl w:val="0"/>
                  <w:numPr>
                    <w:ilvl w:val="0"/>
                    <w:numId w:val="1"/>
                  </w:numPr>
                  <w:spacing w:after="0" w:afterAutospacing="0" w:before="24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It compares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average Spending Score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across three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levels: Low, Medium, and High.</w:t>
                </w:r>
              </w:p>
              <w:p w:rsidR="00000000" w:rsidDel="00000000" w:rsidP="00000000" w:rsidRDefault="00000000" w:rsidRPr="00000000" w14:paraId="000000AB">
                <w:pPr>
                  <w:widowControl w:val="0"/>
                  <w:numPr>
                    <w:ilvl w:val="0"/>
                    <w:numId w:val="1"/>
                  </w:numPr>
                  <w:spacing w:after="0" w:afterAutospacing="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Low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customers had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highest average Spending Score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on that day.</w:t>
                </w:r>
              </w:p>
              <w:p w:rsidR="00000000" w:rsidDel="00000000" w:rsidP="00000000" w:rsidRDefault="00000000" w:rsidRPr="00000000" w14:paraId="000000AC">
                <w:pPr>
                  <w:widowControl w:val="0"/>
                  <w:numPr>
                    <w:ilvl w:val="0"/>
                    <w:numId w:val="1"/>
                  </w:numPr>
                  <w:spacing w:after="24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High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customers—who usually spend more during peak times—actually spent the least.</w:t>
                </w:r>
              </w:p>
              <w:p w:rsidR="00000000" w:rsidDel="00000000" w:rsidP="00000000" w:rsidRDefault="00000000" w:rsidRPr="00000000" w14:paraId="000000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spacing w:after="0" w:line="276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  <w:drawing>
                    <wp:inline distB="114300" distT="114300" distL="114300" distR="114300">
                      <wp:extent cx="2857500" cy="1765300"/>
                      <wp:effectExtent b="0" l="0" r="0" t="0"/>
                      <wp:docPr id="35" name="image3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57500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Low Seasonality Group having the Highest Spending Score on 15/01/2024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28925" cy="1676400"/>
                      <wp:effectExtent b="0" l="0" r="0" t="0"/>
                      <wp:docPr id="16" name="image3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5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925" cy="1676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The number of customers is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fairly evenly distributed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across all three Seasonality groups</w:t>
                </w:r>
              </w:p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There’s 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slight peak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rtl w:val="0"/>
                  </w:rPr>
                  <w:t xml:space="preserve">High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group, but nothing extreme</w:t>
                </w:r>
              </w:p>
              <w:p w:rsidR="00000000" w:rsidDel="00000000" w:rsidP="00000000" w:rsidRDefault="00000000" w:rsidRPr="00000000" w14:paraId="000000B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309813" cy="1743075"/>
                      <wp:effectExtent b="0" l="0" r="0" t="0"/>
                      <wp:docPr id="7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9813" cy="17430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There is relatively even distribution of customers by seasonality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28925" cy="1714500"/>
                      <wp:effectExtent b="0" l="0" r="0" t="0"/>
                      <wp:docPr id="15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925" cy="1714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Customers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Low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 have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highest average Credit Score</w:t>
                </w:r>
              </w:p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Those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Medium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 have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lowest</w:t>
                </w:r>
              </w:p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100263" cy="1752600"/>
                      <wp:effectExtent b="0" l="0" r="0" t="0"/>
                      <wp:docPr id="28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2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0263" cy="1752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Relatively Even Credit_Score by Seasonality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28925" cy="1701800"/>
                      <wp:effectExtent b="0" l="0" r="0" t="0"/>
                      <wp:docPr id="1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28925" cy="1701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Customers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Low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 are, on average,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older</w:t>
                </w:r>
              </w:p>
              <w:p w:rsidR="00000000" w:rsidDel="00000000" w:rsidP="00000000" w:rsidRDefault="00000000" w:rsidRPr="00000000" w14:paraId="000000B9">
                <w:pPr>
                  <w:widowControl w:val="0"/>
                  <w:numPr>
                    <w:ilvl w:val="1"/>
                    <w:numId w:val="9"/>
                  </w:numPr>
                  <w:spacing w:after="240" w:before="240" w:line="240" w:lineRule="auto"/>
                  <w:ind w:left="144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Those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Medium Seasonality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group are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youngest</w:t>
                </w:r>
              </w:p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1928813" cy="1781175"/>
                      <wp:effectExtent b="0" l="0" r="0" t="0"/>
                      <wp:docPr id="14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28813" cy="1781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Relatively Even Age by Seasonality</w:t>
                </w:r>
              </w:p>
            </w:tc>
          </w:tr>
        </w:tbl>
      </w:sdtContent>
    </w:sdt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3: Use AI Features for Deeper Insights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694090922"/>
        <w:tag w:val="goog_rdk_21"/>
      </w:sdtPr>
      <w:sdtContent>
        <w:tbl>
          <w:tblPr>
            <w:tblStyle w:val="Table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50"/>
            <w:gridCol w:w="4710"/>
            <w:tblGridChange w:id="0">
              <w:tblGrid>
                <w:gridCol w:w="4650"/>
                <w:gridCol w:w="47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776538" cy="1375414"/>
                      <wp:effectExtent b="0" l="0" r="0" t="0"/>
                      <wp:docPr id="9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76538" cy="1375414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How aggressively AI  searches for unusual data points directly proportional to sensitivity.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1524000"/>
                      <wp:effectExtent b="0" l="0" r="0" t="0"/>
                      <wp:docPr id="12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2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524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19400" cy="1600200"/>
                      <wp:effectExtent b="0" l="0" r="0" t="0"/>
                      <wp:docPr id="25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2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19400" cy="1600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Churn rates vary by age and gender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with males in the 25–34 and under-25 brackets showing notably higher churn.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Female churn is more stable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but still spikes slightly in the 25–34 range across all visuals.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1892300"/>
                      <wp:effectExtent b="0" l="0" r="0" t="0"/>
                      <wp:docPr id="27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2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892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numPr>
                    <w:ilvl w:val="0"/>
                    <w:numId w:val="7"/>
                  </w:numPr>
                  <w:spacing w:after="0" w:afterAutospacing="0" w:before="24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19400" cy="1803400"/>
                      <wp:effectExtent b="0" l="0" r="0" t="0"/>
                      <wp:docPr id="4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19400" cy="1803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Males aged 65+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have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highest churn rate (0.40)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0C5">
                <w:pPr>
                  <w:widowControl w:val="0"/>
                  <w:numPr>
                    <w:ilvl w:val="0"/>
                    <w:numId w:val="7"/>
                  </w:numPr>
                  <w:spacing w:after="0" w:afterAutospacing="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Among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females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churn is more stable and lower across age bands, with slight peaks in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Under 25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and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35–44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0C6">
                <w:pPr>
                  <w:widowControl w:val="0"/>
                  <w:numPr>
                    <w:ilvl w:val="0"/>
                    <w:numId w:val="7"/>
                  </w:numPr>
                  <w:spacing w:after="240" w:before="0" w:beforeAutospacing="0" w:line="240" w:lineRule="auto"/>
                  <w:ind w:left="720" w:hanging="360"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Overall,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churn rates are higher for males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in nearly every age category.</w:t>
                </w:r>
              </w:p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</w:rPr>
                  <w:drawing>
                    <wp:inline distB="114300" distT="114300" distL="114300" distR="114300">
                      <wp:extent cx="2838450" cy="4152900"/>
                      <wp:effectExtent b="0" l="0" r="0" t="0"/>
                      <wp:docPr id="5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4152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age has a stronger interaction effect.Gender's main effect is minimal.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 young females or older males)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subtly influence churn direction.</w:t>
                </w:r>
              </w:p>
            </w:tc>
          </w:tr>
        </w:tbl>
      </w:sdtContent>
    </w:sdt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Task 4: AI for Business Strategy and Risk Management</w:t>
      </w:r>
    </w:p>
    <w:p w:rsidR="00000000" w:rsidDel="00000000" w:rsidP="00000000" w:rsidRDefault="00000000" w:rsidRPr="00000000" w14:paraId="000000C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PowerBI Service Dashboard for Quick Insights</w:t>
      </w:r>
    </w:p>
    <w:sdt>
      <w:sdtPr>
        <w:lock w:val="contentLocked"/>
        <w:id w:val="139927803"/>
        <w:tag w:val="goog_rdk_22"/>
      </w:sdtPr>
      <w:sdtContent>
        <w:tbl>
          <w:tblPr>
            <w:tblStyle w:val="Table6"/>
            <w:tblW w:w="945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gridCol w:w="4770"/>
            <w:tblGridChange w:id="0">
              <w:tblGrid>
                <w:gridCol w:w="4680"/>
                <w:gridCol w:w="47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1993900"/>
                      <wp:effectExtent b="0" l="0" r="0" t="0"/>
                      <wp:docPr id="24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993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1981200"/>
                      <wp:effectExtent b="0" l="0" r="0" t="0"/>
                      <wp:docPr id="32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981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1981200"/>
                      <wp:effectExtent b="0" l="0" r="0" t="0"/>
                      <wp:docPr id="36" name="image3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3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981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1955800"/>
                      <wp:effectExtent b="0" l="0" r="0" t="0"/>
                      <wp:docPr id="26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3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955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2070100"/>
                      <wp:effectExtent b="0" l="0" r="0" t="0"/>
                      <wp:docPr id="1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2070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Power BI Desktop PPT Export</w:t>
                </w:r>
              </w:p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3213100"/>
                      <wp:effectExtent b="0" l="0" r="0" t="0"/>
                      <wp:docPr id="22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3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3213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2838450" cy="1651000"/>
                      <wp:effectExtent b="0" l="0" r="0" t="0"/>
                      <wp:docPr id="21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1651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Sales Performance &amp; Key Growth Drivers (Jan–May 2024) PowerBI Predictions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Sales Down Jan–Apr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Customers with Spending Score 98 Drives Sales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More Marketing, More Sales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Higher Spend, Higher Sales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Top: Males, Low Seasonality</w:t>
      </w:r>
    </w:p>
    <w:p w:rsidR="00000000" w:rsidDel="00000000" w:rsidP="00000000" w:rsidRDefault="00000000" w:rsidRPr="00000000" w14:paraId="000000D6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Sales Performance &amp; Key Growth Drivers (Jan–May 2024) Python Predictions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777215" cy="1604963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215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552700" cy="1509713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Insight Summary:</w:t>
      </w:r>
    </w:p>
    <w:p w:rsidR="00000000" w:rsidDel="00000000" w:rsidP="00000000" w:rsidRDefault="00000000" w:rsidRPr="00000000" w14:paraId="000000DB">
      <w:pPr>
        <w:shd w:fill="ffffff" w:val="clear"/>
        <w:spacing w:after="0" w:line="276" w:lineRule="auto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Sales declined steadily from Jan to Apr 2024; partial recovery in May.</w:t>
      </w:r>
    </w:p>
    <w:p w:rsidR="00000000" w:rsidDel="00000000" w:rsidP="00000000" w:rsidRDefault="00000000" w:rsidRPr="00000000" w14:paraId="000000DC">
      <w:pPr>
        <w:shd w:fill="ffffff" w:val="clear"/>
        <w:spacing w:after="0" w:line="276" w:lineRule="auto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Spending Score 98 customers contributed the most to total sales.</w:t>
      </w:r>
    </w:p>
    <w:p w:rsidR="00000000" w:rsidDel="00000000" w:rsidP="00000000" w:rsidRDefault="00000000" w:rsidRPr="00000000" w14:paraId="000000DD">
      <w:pPr>
        <w:shd w:fill="ffffff" w:val="clear"/>
        <w:spacing w:after="0" w:line="276" w:lineRule="auto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Marketing investment positively correlated with sales performance.</w:t>
      </w:r>
    </w:p>
    <w:p w:rsidR="00000000" w:rsidDel="00000000" w:rsidP="00000000" w:rsidRDefault="00000000" w:rsidRPr="00000000" w14:paraId="000000DE">
      <w:pPr>
        <w:shd w:fill="ffffff" w:val="clear"/>
        <w:spacing w:after="0" w:line="276" w:lineRule="auto"/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Loan and marketing spending increased with higher sales brackets.</w:t>
      </w:r>
    </w:p>
    <w:p w:rsidR="00000000" w:rsidDel="00000000" w:rsidP="00000000" w:rsidRDefault="00000000" w:rsidRPr="00000000" w14:paraId="000000DF">
      <w:pPr>
        <w:shd w:fill="ffffff" w:val="clear"/>
        <w:spacing w:after="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Top performers: Male customers with low seasonality and high spending scores.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 4: AI for Business Strategy and Risk Management using both Power BI and Python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Predict Loan Default Risk in Power BI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Key Insights List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 income lowers default risk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Low income drives defaults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Higher female income, lower defaults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Older customers repay reliably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Low-income equals high risk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Loan size isn't main driver</w:t>
      </w:r>
    </w:p>
    <w:p w:rsidR="00000000" w:rsidDel="00000000" w:rsidP="00000000" w:rsidRDefault="00000000" w:rsidRPr="00000000" w14:paraId="000000ED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Predict Loan Default Risk By Python</w:t>
      </w:r>
    </w:p>
    <w:p w:rsidR="00000000" w:rsidDel="00000000" w:rsidP="00000000" w:rsidRDefault="00000000" w:rsidRPr="00000000" w14:paraId="000000EE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821570983"/>
        <w:tag w:val="goog_rdk_23"/>
      </w:sdtPr>
      <w:sdtContent>
        <w:tbl>
          <w:tblPr>
            <w:tblStyle w:val="Table7"/>
            <w:tblW w:w="8640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320"/>
            <w:gridCol w:w="4320"/>
            <w:tblGridChange w:id="0">
              <w:tblGrid>
                <w:gridCol w:w="4320"/>
                <w:gridCol w:w="43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</w:rPr>
                  <w:drawing>
                    <wp:inline distB="114300" distT="114300" distL="114300" distR="114300">
                      <wp:extent cx="1871663" cy="1495425"/>
                      <wp:effectExtent b="0" l="0" r="0" t="0"/>
                      <wp:docPr id="2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4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71663" cy="14954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Key Insights</w:t>
                </w:r>
              </w:p>
              <w:p w:rsidR="00000000" w:rsidDel="00000000" w:rsidP="00000000" w:rsidRDefault="00000000" w:rsidRPr="00000000" w14:paraId="000000F1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Low income increases default risk</w:t>
                </w:r>
              </w:p>
              <w:p w:rsidR="00000000" w:rsidDel="00000000" w:rsidP="00000000" w:rsidRDefault="00000000" w:rsidRPr="00000000" w14:paraId="000000F2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Moderate loan amounts matter</w:t>
                </w:r>
              </w:p>
              <w:p w:rsidR="00000000" w:rsidDel="00000000" w:rsidP="00000000" w:rsidRDefault="00000000" w:rsidRPr="00000000" w14:paraId="000000F3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Credit score has minimal impact</w:t>
                </w:r>
              </w:p>
              <w:p w:rsidR="00000000" w:rsidDel="00000000" w:rsidP="00000000" w:rsidRDefault="00000000" w:rsidRPr="00000000" w14:paraId="000000F4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Income is the strongest predictor</w:t>
                </w:r>
              </w:p>
              <w:p w:rsidR="00000000" w:rsidDel="00000000" w:rsidP="00000000" w:rsidRDefault="00000000" w:rsidRPr="00000000" w14:paraId="000000F5">
                <w:pPr>
                  <w:spacing w:after="240" w:before="240" w:line="240" w:lineRule="auto"/>
                  <w:ind w:left="720" w:firstLine="0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Balanced model captures defaulters well</w:t>
                </w:r>
              </w:p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F7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Deliverables</w:t>
      </w:r>
    </w:p>
    <w:p w:rsidR="00000000" w:rsidDel="00000000" w:rsidP="00000000" w:rsidRDefault="00000000" w:rsidRPr="00000000" w14:paraId="000000F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1.Python Script</w:t>
      </w:r>
    </w:p>
    <w:p w:rsidR="00000000" w:rsidDel="00000000" w:rsidP="00000000" w:rsidRDefault="00000000" w:rsidRPr="00000000" w14:paraId="000000F9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https://github.com/Srivalarmathi/Python/blob/main/Advanced_AI_Vs_Python.ipynb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2.Cleaned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78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3.PowerBiGenerated PDF</w:t>
      </w:r>
    </w:p>
    <w:p w:rsidR="00000000" w:rsidDel="00000000" w:rsidP="00000000" w:rsidRDefault="00000000" w:rsidRPr="00000000" w14:paraId="000000FD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72025" cy="55245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57775" cy="80105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after="80" w:before="28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eading=h.wwvklxjbke5c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5.Overall KeyInsights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Income impacts default risk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March sales peaked sharply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Young males churn often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Spending Score boosts sales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Marketing spend drives growth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Target reliable loan segments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after="80" w:before="28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heading=h.h9m4kwgp79ju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    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Business Recommendations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Boost seasonal marketing spend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Focus on high scorers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Retain churn-prone segments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predictive risk flags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Target reliable loan profiles</w:t>
      </w:r>
    </w:p>
    <w:p w:rsidR="00000000" w:rsidDel="00000000" w:rsidP="00000000" w:rsidRDefault="00000000" w:rsidRPr="00000000" w14:paraId="0000010C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Plan resources by seasonality</w:t>
      </w:r>
    </w:p>
    <w:p w:rsidR="00000000" w:rsidDel="00000000" w:rsidP="00000000" w:rsidRDefault="00000000" w:rsidRPr="00000000" w14:paraId="0000010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c458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Thank You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rtl w:val="0"/>
        </w:rPr>
        <w:t xml:space="preserve">  Riya</w:t>
      </w:r>
    </w:p>
    <w:p w:rsidR="00000000" w:rsidDel="00000000" w:rsidP="00000000" w:rsidRDefault="00000000" w:rsidRPr="00000000" w14:paraId="0000010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color w:val="1c458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rtl w:val="0"/>
        </w:rPr>
        <w:t xml:space="preserve">Valarmathi Ganessin</w:t>
      </w:r>
    </w:p>
    <w:p w:rsidR="00000000" w:rsidDel="00000000" w:rsidP="00000000" w:rsidRDefault="00000000" w:rsidRPr="00000000" w14:paraId="00000110">
      <w:pPr>
        <w:spacing w:after="240" w:before="24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2.png"/><Relationship Id="rId42" Type="http://schemas.openxmlformats.org/officeDocument/2006/relationships/image" Target="media/image24.png"/><Relationship Id="rId41" Type="http://schemas.openxmlformats.org/officeDocument/2006/relationships/image" Target="media/image23.png"/><Relationship Id="rId22" Type="http://schemas.openxmlformats.org/officeDocument/2006/relationships/image" Target="media/image32.png"/><Relationship Id="rId44" Type="http://schemas.openxmlformats.org/officeDocument/2006/relationships/image" Target="media/image2.png"/><Relationship Id="rId21" Type="http://schemas.openxmlformats.org/officeDocument/2006/relationships/image" Target="media/image13.png"/><Relationship Id="rId43" Type="http://schemas.openxmlformats.org/officeDocument/2006/relationships/hyperlink" Target="https://github.com/Srivalarmathi/Python/blob/main/Advanced_AI_Vs_Python.ipynb" TargetMode="External"/><Relationship Id="rId24" Type="http://schemas.openxmlformats.org/officeDocument/2006/relationships/image" Target="media/image5.png"/><Relationship Id="rId46" Type="http://schemas.openxmlformats.org/officeDocument/2006/relationships/image" Target="media/image1.png"/><Relationship Id="rId23" Type="http://schemas.openxmlformats.org/officeDocument/2006/relationships/image" Target="media/image3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28" Type="http://schemas.openxmlformats.org/officeDocument/2006/relationships/image" Target="media/image2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26.png"/><Relationship Id="rId31" Type="http://schemas.openxmlformats.org/officeDocument/2006/relationships/image" Target="media/image21.png"/><Relationship Id="rId30" Type="http://schemas.openxmlformats.org/officeDocument/2006/relationships/image" Target="media/image25.png"/><Relationship Id="rId11" Type="http://schemas.openxmlformats.org/officeDocument/2006/relationships/image" Target="media/image17.png"/><Relationship Id="rId33" Type="http://schemas.openxmlformats.org/officeDocument/2006/relationships/image" Target="media/image33.png"/><Relationship Id="rId10" Type="http://schemas.openxmlformats.org/officeDocument/2006/relationships/image" Target="media/image9.png"/><Relationship Id="rId32" Type="http://schemas.openxmlformats.org/officeDocument/2006/relationships/image" Target="media/image19.png"/><Relationship Id="rId13" Type="http://schemas.openxmlformats.org/officeDocument/2006/relationships/image" Target="media/image6.png"/><Relationship Id="rId35" Type="http://schemas.openxmlformats.org/officeDocument/2006/relationships/image" Target="media/image7.png"/><Relationship Id="rId12" Type="http://schemas.openxmlformats.org/officeDocument/2006/relationships/image" Target="media/image34.png"/><Relationship Id="rId34" Type="http://schemas.openxmlformats.org/officeDocument/2006/relationships/image" Target="media/image20.png"/><Relationship Id="rId15" Type="http://schemas.openxmlformats.org/officeDocument/2006/relationships/image" Target="media/image28.png"/><Relationship Id="rId37" Type="http://schemas.openxmlformats.org/officeDocument/2006/relationships/image" Target="media/image14.png"/><Relationship Id="rId14" Type="http://schemas.openxmlformats.org/officeDocument/2006/relationships/image" Target="media/image38.png"/><Relationship Id="rId36" Type="http://schemas.openxmlformats.org/officeDocument/2006/relationships/image" Target="media/image30.png"/><Relationship Id="rId17" Type="http://schemas.openxmlformats.org/officeDocument/2006/relationships/image" Target="media/image27.png"/><Relationship Id="rId39" Type="http://schemas.openxmlformats.org/officeDocument/2006/relationships/image" Target="media/image37.png"/><Relationship Id="rId16" Type="http://schemas.openxmlformats.org/officeDocument/2006/relationships/image" Target="media/image36.png"/><Relationship Id="rId38" Type="http://schemas.openxmlformats.org/officeDocument/2006/relationships/image" Target="media/image31.png"/><Relationship Id="rId19" Type="http://schemas.openxmlformats.org/officeDocument/2006/relationships/image" Target="media/image35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NotoSansSymbols-bold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AAevY6lhoJ9ejg+zeQI+jImVCA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</cp:coreProperties>
</file>