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Pr>
                <w:b w:val="0"/>
              </w:rPr>
              <w:t>13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b w:val="0"/>
              </w:rPr>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b w:val="0"/>
              </w:rPr>
              <w:t>Book A Doctor – Online Healthcare Appointment Booking Platform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6"/>
        </w:rPr>
        <w:t>Our Problem – Solution Fit Canvas: Book A Doctor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Canvas Block</w:t>
            </w:r>
          </w:p>
        </w:tc>
        <w:tc>
          <w:tcPr>
            <w:tcW w:type="dxa" w:w="4513"/>
          </w:tcPr>
          <w:p>
            <w:r>
              <w:rPr>
                <w:b/>
              </w:rPr>
              <w:t>Details</w:t>
            </w:r>
          </w:p>
        </w:tc>
      </w:tr>
      <w:tr>
        <w:tc>
          <w:tcPr>
            <w:tcW w:type="dxa" w:w="4513"/>
          </w:tcPr>
          <w:p>
            <w:r>
              <w:rPr>
                <w:b/>
              </w:rPr>
              <w:t>Customer Segments</w:t>
            </w:r>
          </w:p>
        </w:tc>
        <w:tc>
          <w:tcPr>
            <w:tcW w:type="dxa" w:w="4513"/>
          </w:tcPr>
          <w:p>
            <w:r>
              <w:rPr>
                <w:b w:val="0"/>
              </w:rPr>
              <w:t>Patients seeking medical consultation; independent doctors/clinics; platform administrators.</w:t>
            </w:r>
          </w:p>
        </w:tc>
      </w:tr>
      <w:tr>
        <w:tc>
          <w:tcPr>
            <w:tcW w:type="dxa" w:w="4513"/>
          </w:tcPr>
          <w:p>
            <w:r>
              <w:rPr>
                <w:b/>
              </w:rPr>
              <w:t>Problems (Top 3)</w:t>
            </w:r>
          </w:p>
        </w:tc>
        <w:tc>
          <w:tcPr>
            <w:tcW w:type="dxa" w:w="4513"/>
          </w:tcPr>
          <w:p>
            <w:r>
              <w:rPr>
                <w:b w:val="0"/>
              </w:rPr>
              <w:t>1) Difficulty finding the right doctor for a specific need. 2) No visibility into real-time doctor availability. 3) No digital record/trail of past appointments and shared documents.</w:t>
            </w:r>
          </w:p>
        </w:tc>
      </w:tr>
      <w:tr>
        <w:tc>
          <w:tcPr>
            <w:tcW w:type="dxa" w:w="4513"/>
          </w:tcPr>
          <w:p>
            <w:r>
              <w:rPr>
                <w:b/>
              </w:rPr>
              <w:t>Triggers to Act</w:t>
            </w:r>
          </w:p>
        </w:tc>
        <w:tc>
          <w:tcPr>
            <w:tcW w:type="dxa" w:w="4513"/>
          </w:tcPr>
          <w:p>
            <w:r>
              <w:rPr>
                <w:b w:val="0"/>
              </w:rPr>
              <w:t>A new or worsening health symptom; a referral to a specialist; a doctor wanting to reach more patients online; a clinic wanting to reduce no-shows and phone-based scheduling.</w:t>
            </w:r>
          </w:p>
        </w:tc>
      </w:tr>
      <w:tr>
        <w:tc>
          <w:tcPr>
            <w:tcW w:type="dxa" w:w="4513"/>
          </w:tcPr>
          <w:p>
            <w:r>
              <w:rPr>
                <w:b/>
              </w:rPr>
              <w:t>Emotions: Before</w:t>
            </w:r>
          </w:p>
        </w:tc>
        <w:tc>
          <w:tcPr>
            <w:tcW w:type="dxa" w:w="4513"/>
          </w:tcPr>
          <w:p>
            <w:r>
              <w:rPr>
                <w:b w:val="0"/>
              </w:rPr>
              <w:t>Anxious, uncertain, and inconvenienced by phone calls, walk-ins, and waiting.</w:t>
            </w:r>
          </w:p>
        </w:tc>
      </w:tr>
      <w:tr>
        <w:tc>
          <w:tcPr>
            <w:tcW w:type="dxa" w:w="4513"/>
          </w:tcPr>
          <w:p>
            <w:r>
              <w:rPr>
                <w:b/>
              </w:rPr>
              <w:t>Existing Alternatives</w:t>
            </w:r>
          </w:p>
        </w:tc>
        <w:tc>
          <w:tcPr>
            <w:tcW w:type="dxa" w:w="4513"/>
          </w:tcPr>
          <w:p>
            <w:r>
              <w:rPr>
                <w:b w:val="0"/>
              </w:rPr>
              <w:t>Walk-in visits, phone-based appointment booking, generic classifieds, word-of-mouth referrals — none provide slot-level scheduling with verified doctors in one place.</w:t>
            </w:r>
          </w:p>
        </w:tc>
      </w:tr>
      <w:tr>
        <w:tc>
          <w:tcPr>
            <w:tcW w:type="dxa" w:w="4513"/>
          </w:tcPr>
          <w:p>
            <w:r>
              <w:rPr>
                <w:b/>
              </w:rPr>
              <w:t>Our Solution</w:t>
            </w:r>
          </w:p>
        </w:tc>
        <w:tc>
          <w:tcPr>
            <w:tcW w:type="dxa" w:w="4513"/>
          </w:tcPr>
          <w:p>
            <w:r>
              <w:rPr>
                <w:b w:val="0"/>
              </w:rPr>
              <w:t>A MERN-stack web app: doctor search &amp; filter, slot-based booking, doctor/patient/admin dashboards, secure document upload, admin-verified doctor onboarding, and real-time notifications.</w:t>
            </w:r>
          </w:p>
        </w:tc>
      </w:tr>
      <w:tr>
        <w:tc>
          <w:tcPr>
            <w:tcW w:type="dxa" w:w="4513"/>
          </w:tcPr>
          <w:p>
            <w:r>
              <w:rPr>
                <w:b/>
              </w:rPr>
              <w:t>Emotions: After</w:t>
            </w:r>
          </w:p>
        </w:tc>
        <w:tc>
          <w:tcPr>
            <w:tcW w:type="dxa" w:w="4513"/>
          </w:tcPr>
          <w:p>
            <w:r>
              <w:rPr>
                <w:b w:val="0"/>
              </w:rPr>
              <w:t>Confident and reassured — appointment is confirmed instantly, documents are securely shared, and status updates are visible at every step.</w:t>
            </w:r>
          </w:p>
        </w:tc>
      </w:tr>
      <w:tr>
        <w:tc>
          <w:tcPr>
            <w:tcW w:type="dxa" w:w="4513"/>
          </w:tcPr>
          <w:p>
            <w:r>
              <w:rPr>
                <w:b/>
              </w:rPr>
              <w:t>Channels of Behaviour</w:t>
            </w:r>
          </w:p>
        </w:tc>
        <w:tc>
          <w:tcPr>
            <w:tcW w:type="dxa" w:w="4513"/>
          </w:tcPr>
          <w:p>
            <w:r>
              <w:rPr>
                <w:b w:val="0"/>
              </w:rPr>
              <w:t>Web browser (desktop/mobile), email/JWT-based login, in-app notification centre; future scope: SMS/WhatsApp reminders.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