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du wp14">
  <w:body>
    <w:p w:rsidRPr="004F3DCE" w:rsidR="00213BDC" w:rsidP="22F520EE" w:rsidRDefault="00266610" w14:paraId="72007489" w14:textId="352E458E">
      <w:pPr>
        <w:pStyle w:val="MaristTitle"/>
        <w:spacing w:after="240"/>
        <w:jc w:val="center"/>
        <w:rPr>
          <w:rFonts w:ascii="Avenir Next LT Pro" w:hAnsi="Avenir Next LT Pro" w:eastAsia="Avenir Next LT Pro" w:cs="Avenir Next LT Pro"/>
          <w:noProof w:val="0"/>
          <w:color w:val="7030A0"/>
          <w:sz w:val="56"/>
          <w:szCs w:val="56"/>
          <w:lang w:val="en-US"/>
        </w:rPr>
      </w:pPr>
      <w:r w:rsidRPr="7BF9FD2F" w:rsidR="51E45BBC">
        <w:rPr>
          <w:color w:val="7030A0"/>
        </w:rPr>
        <w:t xml:space="preserve">Lab 5 </w:t>
      </w:r>
      <w:r w:rsidRPr="7BF9FD2F" w:rsidR="67B50826">
        <w:rPr>
          <w:color w:val="7030A0"/>
        </w:rPr>
        <w:t xml:space="preserve">: </w:t>
      </w:r>
      <w:r w:rsidRPr="7BF9FD2F" w:rsidR="67B50826">
        <w:rPr>
          <w:rFonts w:ascii="Avenir Next LT Pro" w:hAnsi="Avenir Next LT Pro" w:eastAsia="Avenir Next LT Pro" w:cs="Avenir Next LT Pro"/>
          <w:b w:val="0"/>
          <w:bCs w:val="0"/>
          <w:i w:val="0"/>
          <w:iCs w:val="0"/>
          <w:caps w:val="0"/>
          <w:smallCaps w:val="0"/>
          <w:noProof w:val="0"/>
          <w:color w:val="7030A0"/>
          <w:sz w:val="56"/>
          <w:szCs w:val="56"/>
          <w:lang w:val="en-US"/>
        </w:rPr>
        <w:t xml:space="preserve">Using </w:t>
      </w:r>
      <w:r w:rsidRPr="7BF9FD2F" w:rsidR="67B50826">
        <w:rPr>
          <w:rFonts w:ascii="Avenir Next LT Pro" w:hAnsi="Avenir Next LT Pro" w:eastAsia="Avenir Next LT Pro" w:cs="Avenir Next LT Pro"/>
          <w:b w:val="0"/>
          <w:bCs w:val="0"/>
          <w:i w:val="0"/>
          <w:iCs w:val="0"/>
          <w:caps w:val="0"/>
          <w:smallCaps w:val="0"/>
          <w:noProof w:val="0"/>
          <w:color w:val="7030A0"/>
          <w:sz w:val="56"/>
          <w:szCs w:val="56"/>
          <w:lang w:val="en-US"/>
        </w:rPr>
        <w:t>Wazuh</w:t>
      </w:r>
      <w:r w:rsidRPr="7BF9FD2F" w:rsidR="67B50826">
        <w:rPr>
          <w:rFonts w:ascii="Avenir Next LT Pro" w:hAnsi="Avenir Next LT Pro" w:eastAsia="Avenir Next LT Pro" w:cs="Avenir Next LT Pro"/>
          <w:b w:val="0"/>
          <w:bCs w:val="0"/>
          <w:i w:val="0"/>
          <w:iCs w:val="0"/>
          <w:caps w:val="0"/>
          <w:smallCaps w:val="0"/>
          <w:noProof w:val="0"/>
          <w:color w:val="7030A0"/>
          <w:sz w:val="56"/>
          <w:szCs w:val="56"/>
          <w:lang w:val="en-US"/>
        </w:rPr>
        <w:t xml:space="preserve"> to add PowerShell script block logging</w:t>
      </w:r>
    </w:p>
    <w:p w:rsidRPr="004F3DCE" w:rsidR="00213BDC" w:rsidP="22F520EE" w:rsidRDefault="00266610" w14:paraId="6690BD95" w14:textId="050351F5">
      <w:pPr>
        <w:pStyle w:val="MaristTitle"/>
        <w:spacing w:after="240"/>
        <w:jc w:val="center"/>
        <w:rPr>
          <w:color w:val="7030A0"/>
          <w:sz w:val="56"/>
          <w:szCs w:val="56"/>
        </w:rPr>
      </w:pPr>
    </w:p>
    <w:p w:rsidRPr="004F3DCE" w:rsidR="00E50963" w:rsidP="00E50963" w:rsidRDefault="00E50963" w14:paraId="28949BC0" w14:textId="50C35354">
      <w:pPr>
        <w:rPr>
          <w:rFonts w:ascii="Avenir Next LT Pro" w:hAnsi="Avenir Next LT Pro"/>
          <w:color w:val="7030A0"/>
          <w:sz w:val="28"/>
          <w:szCs w:val="28"/>
          <w14:textOutline w14:w="6350" w14:cap="rnd" w14:cmpd="sng" w14:algn="ctr">
            <w14:noFill/>
            <w14:prstDash w14:val="solid"/>
            <w14:bevel/>
          </w14:textOutline>
        </w:rPr>
      </w:pPr>
      <w:r w:rsidRPr="004F3DCE" w:rsidR="00E50963">
        <w:rPr>
          <w:rFonts w:ascii="Avenir Next LT Pro" w:hAnsi="Avenir Next LT Pro"/>
          <w:color w:val="7030A0"/>
          <w:sz w:val="28"/>
          <w:szCs w:val="28"/>
          <w14:textOutline w14:w="3175" w14:cap="rnd" w14:cmpd="sng" w14:algn="ctr">
            <w14:noFill/>
            <w14:prstDash w14:val="solid"/>
            <w14:bevel/>
          </w14:textOutline>
        </w:rPr>
        <w:t>Introduction</w:t>
      </w:r>
    </w:p>
    <w:p w:rsidR="58C10568" w:rsidP="2C871EED" w:rsidRDefault="58C10568" w14:paraId="047EBDF4" w14:textId="675D0957">
      <w:pPr>
        <w:pStyle w:val="Normal"/>
        <w:ind w:left="0"/>
        <w:rPr>
          <w:rFonts w:ascii="Avenir Next LT Pro" w:hAnsi="Avenir Next LT Pro"/>
        </w:rPr>
      </w:pPr>
      <w:r w:rsidRPr="2C871EED" w:rsidR="58C10568">
        <w:rPr>
          <w:rFonts w:ascii="Tahoma" w:hAnsi="Tahoma" w:eastAsia="Tahoma" w:cs="Tahoma"/>
          <w:noProof w:val="0"/>
          <w:sz w:val="25"/>
          <w:szCs w:val="25"/>
          <w:lang w:val="en-US"/>
        </w:rPr>
        <w:t xml:space="preserve">In this exercise, we are going to add </w:t>
      </w:r>
      <w:r w:rsidRPr="2C871EED" w:rsidR="58C10568">
        <w:rPr>
          <w:rFonts w:ascii="Tahoma" w:hAnsi="Tahoma" w:eastAsia="Tahoma" w:cs="Tahoma"/>
          <w:b w:val="1"/>
          <w:bCs w:val="1"/>
          <w:noProof w:val="0"/>
          <w:sz w:val="25"/>
          <w:szCs w:val="25"/>
          <w:lang w:val="en-US"/>
        </w:rPr>
        <w:t xml:space="preserve">PowerShell Script Block logs </w:t>
      </w:r>
      <w:r w:rsidRPr="2C871EED" w:rsidR="58C10568">
        <w:rPr>
          <w:rFonts w:ascii="Tahoma" w:hAnsi="Tahoma" w:eastAsia="Tahoma" w:cs="Tahoma"/>
          <w:noProof w:val="0"/>
          <w:sz w:val="25"/>
          <w:szCs w:val="25"/>
          <w:lang w:val="en-US"/>
        </w:rPr>
        <w:t xml:space="preserve">to the Wazuh collection capabilities set. </w:t>
      </w:r>
      <w:r w:rsidRPr="2C871EED" w:rsidR="58C10568">
        <w:rPr>
          <w:rFonts w:ascii="Tahoma" w:hAnsi="Tahoma" w:eastAsia="Tahoma" w:cs="Tahoma"/>
          <w:b w:val="1"/>
          <w:bCs w:val="1"/>
          <w:noProof w:val="0"/>
          <w:sz w:val="25"/>
          <w:szCs w:val="25"/>
          <w:lang w:val="en-US"/>
        </w:rPr>
        <w:t xml:space="preserve">PowerShell Script Block Logging </w:t>
      </w:r>
      <w:r w:rsidRPr="2C871EED" w:rsidR="58C10568">
        <w:rPr>
          <w:rFonts w:ascii="Tahoma" w:hAnsi="Tahoma" w:eastAsia="Tahoma" w:cs="Tahoma"/>
          <w:noProof w:val="0"/>
          <w:sz w:val="25"/>
          <w:szCs w:val="25"/>
          <w:lang w:val="en-US"/>
        </w:rPr>
        <w:t>is a feature that comes with later versions of PowerShell (</w:t>
      </w:r>
      <w:r w:rsidRPr="2C871EED" w:rsidR="58C10568">
        <w:rPr>
          <w:rFonts w:ascii="Tahoma" w:hAnsi="Tahoma" w:eastAsia="Tahoma" w:cs="Tahoma"/>
          <w:b w:val="1"/>
          <w:bCs w:val="1"/>
          <w:noProof w:val="0"/>
          <w:sz w:val="25"/>
          <w:szCs w:val="25"/>
          <w:lang w:val="en-US"/>
        </w:rPr>
        <w:t>PowerShell v5+</w:t>
      </w:r>
      <w:r w:rsidRPr="2C871EED" w:rsidR="58C10568">
        <w:rPr>
          <w:rFonts w:ascii="Tahoma" w:hAnsi="Tahoma" w:eastAsia="Tahoma" w:cs="Tahoma"/>
          <w:noProof w:val="0"/>
          <w:sz w:val="25"/>
          <w:szCs w:val="25"/>
          <w:lang w:val="en-US"/>
        </w:rPr>
        <w:t xml:space="preserve">). It allows us to instruct Windows to create an event log for every command run in the PowerShell Terminal. A recent trend sees attackers moving away from traditional means of targeting systems through specialized tools and </w:t>
      </w:r>
      <w:r w:rsidRPr="2C871EED" w:rsidR="58C10568">
        <w:rPr>
          <w:rFonts w:ascii="Tahoma" w:hAnsi="Tahoma" w:eastAsia="Tahoma" w:cs="Tahoma"/>
          <w:noProof w:val="0"/>
          <w:sz w:val="25"/>
          <w:szCs w:val="25"/>
          <w:lang w:val="en-US"/>
        </w:rPr>
        <w:t>applications, and</w:t>
      </w:r>
      <w:r w:rsidRPr="2C871EED" w:rsidR="58C10568">
        <w:rPr>
          <w:rFonts w:ascii="Tahoma" w:hAnsi="Tahoma" w:eastAsia="Tahoma" w:cs="Tahoma"/>
          <w:noProof w:val="0"/>
          <w:sz w:val="25"/>
          <w:szCs w:val="25"/>
          <w:lang w:val="en-US"/>
        </w:rPr>
        <w:t xml:space="preserve"> favoring a </w:t>
      </w:r>
      <w:r w:rsidRPr="2C871EED" w:rsidR="58C10568">
        <w:rPr>
          <w:rFonts w:ascii="Tahoma" w:hAnsi="Tahoma" w:eastAsia="Tahoma" w:cs="Tahoma"/>
          <w:b w:val="1"/>
          <w:bCs w:val="1"/>
          <w:noProof w:val="0"/>
          <w:sz w:val="25"/>
          <w:szCs w:val="25"/>
          <w:lang w:val="en-US"/>
        </w:rPr>
        <w:t xml:space="preserve">living-off-the-land </w:t>
      </w:r>
      <w:r w:rsidRPr="2C871EED" w:rsidR="58C10568">
        <w:rPr>
          <w:rFonts w:ascii="Tahoma" w:hAnsi="Tahoma" w:eastAsia="Tahoma" w:cs="Tahoma"/>
          <w:noProof w:val="0"/>
          <w:sz w:val="25"/>
          <w:szCs w:val="25"/>
          <w:lang w:val="en-US"/>
        </w:rPr>
        <w:t xml:space="preserve">approach, where they use native tools present on the </w:t>
      </w:r>
      <w:r w:rsidRPr="2C871EED" w:rsidR="58C10568">
        <w:rPr>
          <w:rFonts w:ascii="Tahoma" w:hAnsi="Tahoma" w:eastAsia="Tahoma" w:cs="Tahoma"/>
          <w:noProof w:val="0"/>
          <w:sz w:val="22"/>
          <w:szCs w:val="22"/>
          <w:lang w:val="en-US"/>
        </w:rPr>
        <w:t>computer systems being attacked instead.</w:t>
      </w:r>
    </w:p>
    <w:p w:rsidR="2C871EED" w:rsidP="2C871EED" w:rsidRDefault="2C871EED" w14:paraId="227D385B" w14:textId="5DCE3636">
      <w:pPr>
        <w:pStyle w:val="Normal"/>
        <w:ind w:left="0"/>
        <w:rPr>
          <w:rFonts w:ascii="Tahoma" w:hAnsi="Tahoma" w:eastAsia="Tahoma" w:cs="Tahoma"/>
          <w:noProof w:val="0"/>
          <w:sz w:val="22"/>
          <w:szCs w:val="22"/>
          <w:lang w:val="en-US"/>
        </w:rPr>
      </w:pPr>
    </w:p>
    <w:p w:rsidRPr="00C20BE8" w:rsidR="009E2930" w:rsidP="004E12F5" w:rsidRDefault="009E2930" w14:paraId="0C22BD82" w14:textId="3F224E7D">
      <w:pPr>
        <w:rPr>
          <w:rFonts w:ascii="Avenir Next LT Pro" w:hAnsi="Avenir Next LT Pro"/>
          <w:b/>
          <w:bCs/>
        </w:rPr>
      </w:pPr>
      <w:r w:rsidRPr="004E12F5">
        <w:rPr>
          <w:rFonts w:ascii="Avenir Next LT Pro" w:hAnsi="Avenir Next LT Pro"/>
          <w:b/>
          <w:bCs/>
        </w:rPr>
        <w:t>Submission:</w:t>
      </w:r>
      <w:r>
        <w:rPr>
          <w:rFonts w:ascii="Avenir Next LT Pro" w:hAnsi="Avenir Next LT Pro"/>
        </w:rPr>
        <w:t xml:space="preserve"> </w:t>
      </w:r>
      <w:r w:rsidRPr="004E12F5" w:rsidR="004E12F5">
        <w:rPr>
          <w:rFonts w:ascii="Avenir Next LT Pro" w:hAnsi="Avenir Next LT Pro"/>
        </w:rPr>
        <w:t xml:space="preserve">You need to submit a detailed lab report, with screenshots, to describe what you have done and </w:t>
      </w:r>
      <w:r w:rsidR="00B425C3">
        <w:rPr>
          <w:rFonts w:ascii="Avenir Next LT Pro" w:hAnsi="Avenir Next LT Pro"/>
        </w:rPr>
        <w:t>observed. Questions will be defined as you progress through the lab. The lab report will be compiled as a Word document and</w:t>
      </w:r>
      <w:r w:rsidR="003F2BC4">
        <w:rPr>
          <w:rFonts w:ascii="Avenir Next LT Pro" w:hAnsi="Avenir Next LT Pro"/>
        </w:rPr>
        <w:t xml:space="preserve"> submitted on </w:t>
      </w:r>
      <w:r w:rsidR="004F27D3">
        <w:rPr>
          <w:rFonts w:ascii="Avenir Next LT Pro" w:hAnsi="Avenir Next LT Pro"/>
        </w:rPr>
        <w:t xml:space="preserve">Brightspace </w:t>
      </w:r>
      <w:r w:rsidR="00C20BE8">
        <w:rPr>
          <w:rFonts w:ascii="Avenir Next LT Pro" w:hAnsi="Avenir Next LT Pro"/>
        </w:rPr>
        <w:t xml:space="preserve">by </w:t>
      </w:r>
      <w:r w:rsidRPr="00B425C3" w:rsidR="004F27D3">
        <w:rPr>
          <w:rFonts w:ascii="Avenir Next LT Pro" w:hAnsi="Avenir Next LT Pro"/>
          <w:b/>
          <w:bCs/>
          <w:color w:val="7030A0"/>
        </w:rPr>
        <w:t>MONTH</w:t>
      </w:r>
      <w:r w:rsidRPr="00B425C3" w:rsidR="00C20BE8">
        <w:rPr>
          <w:rFonts w:ascii="Avenir Next LT Pro" w:hAnsi="Avenir Next LT Pro"/>
          <w:b/>
          <w:bCs/>
          <w:color w:val="7030A0"/>
        </w:rPr>
        <w:t xml:space="preserve"> </w:t>
      </w:r>
      <w:r w:rsidRPr="00B425C3" w:rsidR="004F27D3">
        <w:rPr>
          <w:rFonts w:ascii="Avenir Next LT Pro" w:hAnsi="Avenir Next LT Pro"/>
          <w:b/>
          <w:bCs/>
          <w:color w:val="7030A0"/>
        </w:rPr>
        <w:t>DAY</w:t>
      </w:r>
      <w:r w:rsidRPr="00B425C3" w:rsidR="00C20BE8">
        <w:rPr>
          <w:rFonts w:ascii="Avenir Next LT Pro" w:hAnsi="Avenir Next LT Pro"/>
          <w:b/>
          <w:bCs/>
          <w:color w:val="7030A0"/>
        </w:rPr>
        <w:t xml:space="preserve"> at </w:t>
      </w:r>
      <w:r w:rsidRPr="00B425C3" w:rsidR="004F27D3">
        <w:rPr>
          <w:rFonts w:ascii="Avenir Next LT Pro" w:hAnsi="Avenir Next LT Pro"/>
          <w:b/>
          <w:bCs/>
          <w:color w:val="7030A0"/>
        </w:rPr>
        <w:t>TIME</w:t>
      </w:r>
      <w:r w:rsidRPr="00B425C3" w:rsidR="00C20BE8">
        <w:rPr>
          <w:rFonts w:ascii="Avenir Next LT Pro" w:hAnsi="Avenir Next LT Pro"/>
          <w:b/>
          <w:bCs/>
          <w:color w:val="7030A0"/>
        </w:rPr>
        <w:t xml:space="preserve"> AM</w:t>
      </w:r>
      <w:r w:rsidRPr="00B425C3" w:rsidR="004F27D3">
        <w:rPr>
          <w:rFonts w:ascii="Avenir Next LT Pro" w:hAnsi="Avenir Next LT Pro"/>
          <w:b/>
          <w:bCs/>
          <w:color w:val="7030A0"/>
        </w:rPr>
        <w:t>/PM</w:t>
      </w:r>
      <w:r w:rsidRPr="00B425C3" w:rsidR="00C20BE8">
        <w:rPr>
          <w:rFonts w:ascii="Avenir Next LT Pro" w:hAnsi="Avenir Next LT Pro"/>
          <w:b/>
          <w:bCs/>
          <w:color w:val="7030A0"/>
        </w:rPr>
        <w:t xml:space="preserve">. </w:t>
      </w:r>
    </w:p>
    <w:p w:rsidR="00BE0BEA" w:rsidP="00360604" w:rsidRDefault="00BE0BEA" w14:paraId="6309A174" w14:textId="0DCA58CE">
      <w:pPr>
        <w:rPr>
          <w:rFonts w:ascii="Avenir Next LT Pro" w:hAnsi="Avenir Next LT Pro"/>
        </w:rPr>
      </w:pPr>
    </w:p>
    <w:p w:rsidR="00790E71" w:rsidP="00360604" w:rsidRDefault="00790E71" w14:paraId="62F6BD5C" w14:textId="77777777">
      <w:pPr>
        <w:rPr>
          <w:rFonts w:ascii="Avenir Next LT Pro" w:hAnsi="Avenir Next LT Pro"/>
        </w:rPr>
      </w:pPr>
    </w:p>
    <w:p w:rsidR="00790E71" w:rsidP="00360604" w:rsidRDefault="00790E71" w14:paraId="4C24AAE0" w14:textId="77777777">
      <w:pPr>
        <w:rPr>
          <w:rFonts w:ascii="Avenir Next LT Pro" w:hAnsi="Avenir Next LT Pro"/>
        </w:rPr>
      </w:pPr>
    </w:p>
    <w:p w:rsidR="00790E71" w:rsidP="00360604" w:rsidRDefault="00790E71" w14:paraId="11FC67AD" w14:textId="77777777">
      <w:pPr>
        <w:rPr>
          <w:rFonts w:ascii="Avenir Next LT Pro" w:hAnsi="Avenir Next LT Pro"/>
        </w:rPr>
      </w:pPr>
    </w:p>
    <w:p w:rsidR="00266610" w:rsidP="2C871EED" w:rsidRDefault="00266610" w14:paraId="1CFC03F0" w14:textId="423C9239">
      <w:pPr>
        <w:rPr>
          <w:rFonts w:ascii="Avenir Next LT Pro" w:hAnsi="Avenir Next LT Pro"/>
        </w:rPr>
      </w:pPr>
    </w:p>
    <w:p w:rsidR="00266610" w:rsidP="2C871EED" w:rsidRDefault="00266610" w14:paraId="3C28B744" w14:textId="6BA1C378">
      <w:pPr>
        <w:rPr>
          <w:rFonts w:ascii="Avenir Next LT Pro" w:hAnsi="Avenir Next LT Pro"/>
        </w:rPr>
      </w:pPr>
    </w:p>
    <w:p w:rsidR="00266610" w:rsidP="2C871EED" w:rsidRDefault="00266610" w14:paraId="20290F64" w14:textId="102BEE8D">
      <w:pPr>
        <w:rPr>
          <w:rFonts w:ascii="Avenir Next LT Pro" w:hAnsi="Avenir Next LT Pro"/>
        </w:rPr>
      </w:pPr>
    </w:p>
    <w:p w:rsidR="00266610" w:rsidP="2C871EED" w:rsidRDefault="00266610" w14:paraId="61E9701A" w14:textId="2E0F7E4F">
      <w:pPr>
        <w:rPr>
          <w:rFonts w:ascii="Avenir Next LT Pro" w:hAnsi="Avenir Next LT Pro"/>
        </w:rPr>
      </w:pPr>
    </w:p>
    <w:p w:rsidR="00266610" w:rsidP="2C871EED" w:rsidRDefault="00266610" w14:paraId="3231ACCF" w14:textId="6F4560B1">
      <w:pPr>
        <w:rPr>
          <w:rFonts w:ascii="Avenir Next LT Pro" w:hAnsi="Avenir Next LT Pro"/>
        </w:rPr>
      </w:pPr>
    </w:p>
    <w:p w:rsidR="00266610" w:rsidP="2C871EED" w:rsidRDefault="00266610" w14:paraId="3D62CD88" w14:textId="249A36D3">
      <w:pPr>
        <w:rPr>
          <w:rFonts w:ascii="Avenir Next LT Pro" w:hAnsi="Avenir Next LT Pro"/>
        </w:rPr>
      </w:pPr>
    </w:p>
    <w:p w:rsidR="00266610" w:rsidP="2C871EED" w:rsidRDefault="00266610" w14:paraId="6DE4799E" w14:textId="355359F6">
      <w:pPr>
        <w:rPr>
          <w:rFonts w:ascii="Avenir Next LT Pro" w:hAnsi="Avenir Next LT Pro"/>
        </w:rPr>
      </w:pPr>
    </w:p>
    <w:p w:rsidR="00266610" w:rsidP="2C871EED" w:rsidRDefault="00266610" w14:paraId="463E28BD" w14:textId="4F3B5917">
      <w:pPr>
        <w:rPr>
          <w:rFonts w:ascii="Avenir Next LT Pro" w:hAnsi="Avenir Next LT Pro"/>
        </w:rPr>
      </w:pPr>
    </w:p>
    <w:p w:rsidR="00266610" w:rsidP="2C871EED" w:rsidRDefault="00266610" w14:paraId="44EE525F" w14:textId="26D65FB7">
      <w:pPr>
        <w:rPr>
          <w:rFonts w:ascii="Avenir Next LT Pro" w:hAnsi="Avenir Next LT Pro"/>
        </w:rPr>
      </w:pPr>
    </w:p>
    <w:p w:rsidR="00266610" w:rsidP="2C871EED" w:rsidRDefault="00266610" w14:paraId="614F04D6" w14:textId="016BC172">
      <w:pPr>
        <w:spacing w:before="117" w:beforeAutospacing="off" w:after="0" w:afterAutospacing="off" w:line="235" w:lineRule="auto"/>
        <w:ind w:left="154" w:right="304"/>
      </w:pPr>
      <w:r w:rsidRPr="2C871EED" w:rsidR="5EA0C902">
        <w:rPr>
          <w:rFonts w:ascii="Tahoma" w:hAnsi="Tahoma" w:eastAsia="Tahoma" w:cs="Tahoma"/>
          <w:noProof w:val="0"/>
          <w:sz w:val="25"/>
          <w:szCs w:val="25"/>
          <w:lang w:val="en-US"/>
        </w:rPr>
        <w:t xml:space="preserve">As an added bonus, stemming from the way logging occurs is that the event log entry is not created until after the command is optionally decoded. So, in case someone is trying to fool the system with an </w:t>
      </w:r>
      <w:r w:rsidRPr="2C871EED" w:rsidR="5EA0C902">
        <w:rPr>
          <w:rFonts w:ascii="Tahoma" w:hAnsi="Tahoma" w:eastAsia="Tahoma" w:cs="Tahoma"/>
          <w:b w:val="1"/>
          <w:bCs w:val="1"/>
          <w:noProof w:val="0"/>
          <w:sz w:val="25"/>
          <w:szCs w:val="25"/>
          <w:lang w:val="en-US"/>
        </w:rPr>
        <w:t xml:space="preserve">-EncodedCommand </w:t>
      </w:r>
      <w:r w:rsidRPr="2C871EED" w:rsidR="5EA0C902">
        <w:rPr>
          <w:rFonts w:ascii="Tahoma" w:hAnsi="Tahoma" w:eastAsia="Tahoma" w:cs="Tahoma"/>
          <w:noProof w:val="0"/>
          <w:sz w:val="25"/>
          <w:szCs w:val="25"/>
          <w:lang w:val="en-US"/>
        </w:rPr>
        <w:t xml:space="preserve">PowerShell command, which takes a Base64-encoded command to run, the command is first decoded before it is logged. In that way, </w:t>
      </w:r>
      <w:r w:rsidRPr="2C871EED" w:rsidR="5EA0C902">
        <w:rPr>
          <w:rFonts w:ascii="Tahoma" w:hAnsi="Tahoma" w:eastAsia="Tahoma" w:cs="Tahoma"/>
          <w:b w:val="1"/>
          <w:bCs w:val="1"/>
          <w:noProof w:val="0"/>
          <w:sz w:val="25"/>
          <w:szCs w:val="25"/>
          <w:lang w:val="en-US"/>
        </w:rPr>
        <w:t xml:space="preserve">powershell -EncodedCommand 'ZABpAHIAIABjADoAXAA=' </w:t>
      </w:r>
      <w:r w:rsidRPr="2C871EED" w:rsidR="5EA0C902">
        <w:rPr>
          <w:rFonts w:ascii="Tahoma" w:hAnsi="Tahoma" w:eastAsia="Tahoma" w:cs="Tahoma"/>
          <w:noProof w:val="0"/>
          <w:sz w:val="25"/>
          <w:szCs w:val="25"/>
          <w:lang w:val="en-US"/>
        </w:rPr>
        <w:t xml:space="preserve">will be logged as </w:t>
      </w:r>
      <w:r w:rsidRPr="2C871EED" w:rsidR="5EA0C902">
        <w:rPr>
          <w:rFonts w:ascii="Tahoma" w:hAnsi="Tahoma" w:eastAsia="Tahoma" w:cs="Tahoma"/>
          <w:b w:val="1"/>
          <w:bCs w:val="1"/>
          <w:noProof w:val="0"/>
          <w:sz w:val="25"/>
          <w:szCs w:val="25"/>
          <w:lang w:val="en-US"/>
        </w:rPr>
        <w:t>dir c:\\</w:t>
      </w:r>
      <w:r w:rsidRPr="2C871EED" w:rsidR="5EA0C902">
        <w:rPr>
          <w:rFonts w:ascii="Tahoma" w:hAnsi="Tahoma" w:eastAsia="Tahoma" w:cs="Tahoma"/>
          <w:noProof w:val="0"/>
          <w:sz w:val="25"/>
          <w:szCs w:val="25"/>
          <w:lang w:val="en-US"/>
        </w:rPr>
        <w:t>, as illustrated here:</w:t>
      </w:r>
    </w:p>
    <w:p w:rsidR="00266610" w:rsidP="00360604" w:rsidRDefault="00266610" w14:paraId="5CB49BBD" w14:textId="103C4C31">
      <w:pPr>
        <w:rPr>
          <w:rFonts w:ascii="Avenir Next LT Pro" w:hAnsi="Avenir Next LT Pro"/>
        </w:rPr>
      </w:pPr>
    </w:p>
    <w:p w:rsidR="00D84433" w:rsidP="2C871EED" w:rsidRDefault="00D84433" w14:paraId="05AE1FE6" w14:textId="5C8E9EF4">
      <w:pPr>
        <w:pStyle w:val="Normal"/>
        <w:jc w:val="center"/>
      </w:pPr>
      <w:r w:rsidR="5EA0C902">
        <w:drawing>
          <wp:inline wp14:editId="0EDFFBF3" wp14:anchorId="66DBEB7F">
            <wp:extent cx="3190875" cy="285750"/>
            <wp:effectExtent l="0" t="0" r="0" b="0"/>
            <wp:docPr id="1043969960" name="" title=""/>
            <wp:cNvGraphicFramePr>
              <a:graphicFrameLocks noChangeAspect="1"/>
            </wp:cNvGraphicFramePr>
            <a:graphic>
              <a:graphicData uri="http://schemas.openxmlformats.org/drawingml/2006/picture">
                <pic:pic>
                  <pic:nvPicPr>
                    <pic:cNvPr id="0" name=""/>
                    <pic:cNvPicPr/>
                  </pic:nvPicPr>
                  <pic:blipFill>
                    <a:blip r:embed="R815f031dfc7d4fdc">
                      <a:extLst>
                        <a:ext xmlns:a="http://schemas.openxmlformats.org/drawingml/2006/main" uri="{28A0092B-C50C-407E-A947-70E740481C1C}">
                          <a14:useLocalDpi val="0"/>
                        </a:ext>
                      </a:extLst>
                    </a:blip>
                    <a:stretch>
                      <a:fillRect/>
                    </a:stretch>
                  </pic:blipFill>
                  <pic:spPr>
                    <a:xfrm>
                      <a:off x="0" y="0"/>
                      <a:ext cx="3190875" cy="285750"/>
                    </a:xfrm>
                    <a:prstGeom prst="rect">
                      <a:avLst/>
                    </a:prstGeom>
                  </pic:spPr>
                </pic:pic>
              </a:graphicData>
            </a:graphic>
          </wp:inline>
        </w:drawing>
      </w:r>
    </w:p>
    <w:p w:rsidR="004F27D3" w:rsidP="2C871EED" w:rsidRDefault="004F27D3" w14:paraId="289F7F41" w14:textId="1C8ADF8C">
      <w:pPr>
        <w:pStyle w:val="Normal"/>
        <w:jc w:val="center"/>
        <w:rPr>
          <w:rFonts w:ascii="Tahoma" w:hAnsi="Tahoma" w:eastAsia="Tahoma" w:cs="Tahoma"/>
          <w:i w:val="1"/>
          <w:iCs w:val="1"/>
          <w:noProof w:val="0"/>
          <w:sz w:val="22"/>
          <w:szCs w:val="22"/>
          <w:lang w:val="en-US"/>
        </w:rPr>
      </w:pPr>
      <w:r w:rsidRPr="2C871EED" w:rsidR="5EA0C902">
        <w:rPr>
          <w:rFonts w:ascii="Tahoma" w:hAnsi="Tahoma" w:eastAsia="Tahoma" w:cs="Tahoma"/>
          <w:i w:val="1"/>
          <w:iCs w:val="1"/>
          <w:noProof w:val="0"/>
          <w:sz w:val="22"/>
          <w:szCs w:val="22"/>
          <w:lang w:val="en-US"/>
        </w:rPr>
        <w:t>Figure 9.6 – Exercise 2: Decoded PowerShell command</w:t>
      </w:r>
    </w:p>
    <w:p w:rsidR="004F27D3" w:rsidP="2C871EED" w:rsidRDefault="004F27D3" w14:paraId="6834BC2B" w14:textId="54CB5289">
      <w:pPr>
        <w:spacing w:before="164" w:beforeAutospacing="off" w:after="0" w:afterAutospacing="off"/>
        <w:ind w:left="2087" w:right="0"/>
        <w:rPr>
          <w:rFonts w:ascii="Tahoma" w:hAnsi="Tahoma" w:eastAsia="Tahoma" w:cs="Tahoma"/>
          <w:noProof w:val="0"/>
          <w:sz w:val="22"/>
          <w:szCs w:val="22"/>
          <w:lang w:val="en-US"/>
        </w:rPr>
      </w:pPr>
    </w:p>
    <w:p w:rsidR="004F27D3" w:rsidP="2C871EED" w:rsidRDefault="004F27D3" w14:paraId="55E4D026" w14:textId="0E33C099">
      <w:pPr>
        <w:spacing w:before="118" w:beforeAutospacing="off" w:after="0" w:afterAutospacing="off"/>
        <w:ind w:left="154" w:right="0"/>
      </w:pPr>
      <w:r w:rsidRPr="2C871EED" w:rsidR="5EA0C902">
        <w:rPr>
          <w:rFonts w:ascii="Tahoma" w:hAnsi="Tahoma" w:eastAsia="Tahoma" w:cs="Tahoma"/>
          <w:noProof w:val="0"/>
          <w:sz w:val="25"/>
          <w:szCs w:val="25"/>
          <w:lang w:val="en-US"/>
        </w:rPr>
        <w:t xml:space="preserve">Follow along with these instructions to get </w:t>
      </w:r>
      <w:r w:rsidRPr="2C871EED" w:rsidR="5EA0C902">
        <w:rPr>
          <w:rFonts w:ascii="Tahoma" w:hAnsi="Tahoma" w:eastAsia="Tahoma" w:cs="Tahoma"/>
          <w:b w:val="1"/>
          <w:bCs w:val="1"/>
          <w:noProof w:val="0"/>
          <w:sz w:val="25"/>
          <w:szCs w:val="25"/>
          <w:lang w:val="en-US"/>
        </w:rPr>
        <w:t>PowerShell Script Block Logging</w:t>
      </w:r>
    </w:p>
    <w:p w:rsidR="004F27D3" w:rsidP="2C871EED" w:rsidRDefault="004F27D3" w14:paraId="7779BF5A" w14:textId="232CAA2A">
      <w:pPr>
        <w:spacing w:before="0" w:beforeAutospacing="off" w:after="0" w:afterAutospacing="off"/>
        <w:ind w:left="154" w:right="0"/>
      </w:pPr>
      <w:r w:rsidRPr="2C871EED" w:rsidR="5EA0C902">
        <w:rPr>
          <w:rFonts w:ascii="Tahoma" w:hAnsi="Tahoma" w:eastAsia="Tahoma" w:cs="Tahoma"/>
          <w:noProof w:val="0"/>
          <w:sz w:val="25"/>
          <w:szCs w:val="25"/>
          <w:lang w:val="en-US"/>
        </w:rPr>
        <w:t>configured:</w:t>
      </w:r>
    </w:p>
    <w:p w:rsidR="004F27D3" w:rsidP="2C871EED" w:rsidRDefault="004F27D3" w14:paraId="25085953" w14:textId="73821643">
      <w:pPr>
        <w:pStyle w:val="ListParagraph"/>
        <w:numPr>
          <w:ilvl w:val="0"/>
          <w:numId w:val="18"/>
        </w:numPr>
        <w:spacing w:before="0" w:beforeAutospacing="off" w:after="0" w:afterAutospacing="off" w:line="235" w:lineRule="auto"/>
        <w:ind w:left="528" w:right="284" w:hanging="254"/>
        <w:rPr>
          <w:rFonts w:ascii="Tahoma" w:hAnsi="Tahoma" w:eastAsia="Tahoma" w:cs="Tahoma"/>
          <w:noProof w:val="0"/>
          <w:sz w:val="22"/>
          <w:szCs w:val="22"/>
          <w:lang w:val="en-US"/>
        </w:rPr>
      </w:pPr>
      <w:r w:rsidRPr="2C871EED" w:rsidR="5EA0C902">
        <w:rPr>
          <w:rFonts w:ascii="Tahoma" w:hAnsi="Tahoma" w:eastAsia="Tahoma" w:cs="Tahoma"/>
          <w:b w:val="1"/>
          <w:bCs w:val="1"/>
          <w:noProof w:val="0"/>
          <w:sz w:val="22"/>
          <w:szCs w:val="22"/>
          <w:lang w:val="en-US"/>
        </w:rPr>
        <w:t xml:space="preserve">PowerShell Script Block Logging </w:t>
      </w:r>
      <w:r w:rsidRPr="2C871EED" w:rsidR="5EA0C902">
        <w:rPr>
          <w:rFonts w:ascii="Tahoma" w:hAnsi="Tahoma" w:eastAsia="Tahoma" w:cs="Tahoma"/>
          <w:noProof w:val="0"/>
          <w:sz w:val="22"/>
          <w:szCs w:val="22"/>
          <w:lang w:val="en-US"/>
        </w:rPr>
        <w:t xml:space="preserve">is enabled through a </w:t>
      </w:r>
      <w:r w:rsidRPr="2C871EED" w:rsidR="5EA0C902">
        <w:rPr>
          <w:rFonts w:ascii="Tahoma" w:hAnsi="Tahoma" w:eastAsia="Tahoma" w:cs="Tahoma"/>
          <w:b w:val="1"/>
          <w:bCs w:val="1"/>
          <w:noProof w:val="0"/>
          <w:sz w:val="22"/>
          <w:szCs w:val="22"/>
          <w:lang w:val="en-US"/>
        </w:rPr>
        <w:t xml:space="preserve">Group Policy </w:t>
      </w:r>
      <w:r w:rsidRPr="2C871EED" w:rsidR="5EA0C902">
        <w:rPr>
          <w:rFonts w:ascii="Tahoma" w:hAnsi="Tahoma" w:eastAsia="Tahoma" w:cs="Tahoma"/>
          <w:noProof w:val="0"/>
          <w:sz w:val="22"/>
          <w:szCs w:val="22"/>
          <w:lang w:val="en-US"/>
        </w:rPr>
        <w:t>setting. We can do this on the local machine (</w:t>
      </w:r>
      <w:r w:rsidRPr="2C871EED" w:rsidR="5EA0C902">
        <w:rPr>
          <w:rFonts w:ascii="Tahoma" w:hAnsi="Tahoma" w:eastAsia="Tahoma" w:cs="Tahoma"/>
          <w:b w:val="1"/>
          <w:bCs w:val="1"/>
          <w:noProof w:val="0"/>
          <w:sz w:val="22"/>
          <w:szCs w:val="22"/>
          <w:lang w:val="en-US"/>
        </w:rPr>
        <w:t>gpedit.msc</w:t>
      </w:r>
      <w:r w:rsidRPr="2C871EED" w:rsidR="5EA0C902">
        <w:rPr>
          <w:rFonts w:ascii="Tahoma" w:hAnsi="Tahoma" w:eastAsia="Tahoma" w:cs="Tahoma"/>
          <w:noProof w:val="0"/>
          <w:sz w:val="22"/>
          <w:szCs w:val="22"/>
          <w:lang w:val="en-US"/>
        </w:rPr>
        <w:t xml:space="preserve">), for Windows computers that are not part of a Windows domain (standalone machines), or it can be done at the domain level by configuring the correct </w:t>
      </w:r>
      <w:r w:rsidRPr="2C871EED" w:rsidR="5EA0C902">
        <w:rPr>
          <w:rFonts w:ascii="Tahoma" w:hAnsi="Tahoma" w:eastAsia="Tahoma" w:cs="Tahoma"/>
          <w:b w:val="1"/>
          <w:bCs w:val="1"/>
          <w:noProof w:val="0"/>
          <w:sz w:val="22"/>
          <w:szCs w:val="22"/>
          <w:lang w:val="en-US"/>
        </w:rPr>
        <w:t xml:space="preserve">Group Policy Object </w:t>
      </w:r>
      <w:r w:rsidRPr="2C871EED" w:rsidR="5EA0C902">
        <w:rPr>
          <w:rFonts w:ascii="Tahoma" w:hAnsi="Tahoma" w:eastAsia="Tahoma" w:cs="Tahoma"/>
          <w:noProof w:val="0"/>
          <w:sz w:val="22"/>
          <w:szCs w:val="22"/>
          <w:lang w:val="en-US"/>
        </w:rPr>
        <w:t>(</w:t>
      </w:r>
      <w:r w:rsidRPr="2C871EED" w:rsidR="5EA0C902">
        <w:rPr>
          <w:rFonts w:ascii="Tahoma" w:hAnsi="Tahoma" w:eastAsia="Tahoma" w:cs="Tahoma"/>
          <w:b w:val="1"/>
          <w:bCs w:val="1"/>
          <w:noProof w:val="0"/>
          <w:sz w:val="22"/>
          <w:szCs w:val="22"/>
          <w:lang w:val="en-US"/>
        </w:rPr>
        <w:t>GPO</w:t>
      </w:r>
      <w:r w:rsidRPr="2C871EED" w:rsidR="5EA0C902">
        <w:rPr>
          <w:rFonts w:ascii="Tahoma" w:hAnsi="Tahoma" w:eastAsia="Tahoma" w:cs="Tahoma"/>
          <w:noProof w:val="0"/>
          <w:sz w:val="22"/>
          <w:szCs w:val="22"/>
          <w:lang w:val="en-US"/>
        </w:rPr>
        <w:t xml:space="preserve">) setting. We will show the GPO option here, but apart from having to use the </w:t>
      </w:r>
      <w:r w:rsidRPr="2C871EED" w:rsidR="5EA0C902">
        <w:rPr>
          <w:rFonts w:ascii="Tahoma" w:hAnsi="Tahoma" w:eastAsia="Tahoma" w:cs="Tahoma"/>
          <w:b w:val="1"/>
          <w:bCs w:val="1"/>
          <w:noProof w:val="0"/>
          <w:sz w:val="22"/>
          <w:szCs w:val="22"/>
          <w:lang w:val="en-US"/>
        </w:rPr>
        <w:t xml:space="preserve">gpedit </w:t>
      </w:r>
      <w:r w:rsidRPr="2C871EED" w:rsidR="5EA0C902">
        <w:rPr>
          <w:rFonts w:ascii="Tahoma" w:hAnsi="Tahoma" w:eastAsia="Tahoma" w:cs="Tahoma"/>
          <w:noProof w:val="0"/>
          <w:sz w:val="22"/>
          <w:szCs w:val="22"/>
          <w:lang w:val="en-US"/>
        </w:rPr>
        <w:t>utility, the standalone method is identical. To start, log in to the domain controller VM (</w:t>
      </w:r>
      <w:r w:rsidRPr="2C871EED" w:rsidR="5EA0C902">
        <w:rPr>
          <w:rFonts w:ascii="Tahoma" w:hAnsi="Tahoma" w:eastAsia="Tahoma" w:cs="Tahoma"/>
          <w:b w:val="1"/>
          <w:bCs w:val="1"/>
          <w:noProof w:val="0"/>
          <w:sz w:val="22"/>
          <w:szCs w:val="22"/>
          <w:lang w:val="en-US"/>
        </w:rPr>
        <w:t>OT-DC1</w:t>
      </w:r>
      <w:r w:rsidRPr="2C871EED" w:rsidR="5EA0C902">
        <w:rPr>
          <w:rFonts w:ascii="Tahoma" w:hAnsi="Tahoma" w:eastAsia="Tahoma" w:cs="Tahoma"/>
          <w:noProof w:val="0"/>
          <w:sz w:val="22"/>
          <w:szCs w:val="22"/>
          <w:lang w:val="en-US"/>
        </w:rPr>
        <w:t>).</w:t>
      </w:r>
    </w:p>
    <w:p w:rsidR="004F27D3" w:rsidP="2C871EED" w:rsidRDefault="004F27D3" w14:paraId="76AD040D" w14:textId="2BAFCCE6">
      <w:pPr>
        <w:pStyle w:val="ListParagraph"/>
        <w:numPr>
          <w:ilvl w:val="0"/>
          <w:numId w:val="18"/>
        </w:numPr>
        <w:spacing w:before="0" w:beforeAutospacing="off" w:after="0" w:afterAutospacing="off" w:line="230" w:lineRule="auto"/>
        <w:ind w:left="528" w:right="1698" w:hanging="254"/>
        <w:rPr>
          <w:rFonts w:ascii="Tahoma" w:hAnsi="Tahoma" w:eastAsia="Tahoma" w:cs="Tahoma"/>
          <w:noProof w:val="0"/>
          <w:sz w:val="22"/>
          <w:szCs w:val="22"/>
          <w:lang w:val="en-US"/>
        </w:rPr>
      </w:pPr>
      <w:r w:rsidRPr="2C871EED" w:rsidR="5EA0C902">
        <w:rPr>
          <w:rFonts w:ascii="Tahoma" w:hAnsi="Tahoma" w:eastAsia="Tahoma" w:cs="Tahoma"/>
          <w:noProof w:val="0"/>
          <w:sz w:val="22"/>
          <w:szCs w:val="22"/>
          <w:lang w:val="en-US"/>
        </w:rPr>
        <w:t xml:space="preserve">Open the </w:t>
      </w:r>
      <w:r w:rsidRPr="2C871EED" w:rsidR="5EA0C902">
        <w:rPr>
          <w:rFonts w:ascii="Tahoma" w:hAnsi="Tahoma" w:eastAsia="Tahoma" w:cs="Tahoma"/>
          <w:b w:val="1"/>
          <w:bCs w:val="1"/>
          <w:noProof w:val="0"/>
          <w:sz w:val="22"/>
          <w:szCs w:val="22"/>
          <w:lang w:val="en-US"/>
        </w:rPr>
        <w:t xml:space="preserve">Server Manager </w:t>
      </w:r>
      <w:r w:rsidRPr="2C871EED" w:rsidR="5EA0C902">
        <w:rPr>
          <w:rFonts w:ascii="Tahoma" w:hAnsi="Tahoma" w:eastAsia="Tahoma" w:cs="Tahoma"/>
          <w:noProof w:val="0"/>
          <w:sz w:val="22"/>
          <w:szCs w:val="22"/>
          <w:lang w:val="en-US"/>
        </w:rPr>
        <w:t xml:space="preserve">application and start the </w:t>
      </w:r>
      <w:r w:rsidRPr="2C871EED" w:rsidR="5EA0C902">
        <w:rPr>
          <w:rFonts w:ascii="Tahoma" w:hAnsi="Tahoma" w:eastAsia="Tahoma" w:cs="Tahoma"/>
          <w:b w:val="1"/>
          <w:bCs w:val="1"/>
          <w:noProof w:val="0"/>
          <w:sz w:val="22"/>
          <w:szCs w:val="22"/>
          <w:lang w:val="en-US"/>
        </w:rPr>
        <w:t xml:space="preserve">Tools </w:t>
      </w:r>
      <w:r w:rsidRPr="2C871EED" w:rsidR="5EA0C902">
        <w:rPr>
          <w:rFonts w:ascii="Tahoma" w:hAnsi="Tahoma" w:eastAsia="Tahoma" w:cs="Tahoma"/>
          <w:noProof w:val="0"/>
          <w:sz w:val="22"/>
          <w:szCs w:val="22"/>
          <w:lang w:val="en-US"/>
        </w:rPr>
        <w:t xml:space="preserve">| </w:t>
      </w:r>
      <w:r w:rsidRPr="2C871EED" w:rsidR="5EA0C902">
        <w:rPr>
          <w:rFonts w:ascii="Tahoma" w:hAnsi="Tahoma" w:eastAsia="Tahoma" w:cs="Tahoma"/>
          <w:b w:val="1"/>
          <w:bCs w:val="1"/>
          <w:noProof w:val="0"/>
          <w:sz w:val="22"/>
          <w:szCs w:val="22"/>
          <w:lang w:val="en-US"/>
        </w:rPr>
        <w:t xml:space="preserve">Group Policy Management </w:t>
      </w:r>
      <w:r w:rsidRPr="2C871EED" w:rsidR="5EA0C902">
        <w:rPr>
          <w:rFonts w:ascii="Tahoma" w:hAnsi="Tahoma" w:eastAsia="Tahoma" w:cs="Tahoma"/>
          <w:noProof w:val="0"/>
          <w:sz w:val="22"/>
          <w:szCs w:val="22"/>
          <w:lang w:val="en-US"/>
        </w:rPr>
        <w:t>tools, as illustrated in the following screenshot:</w:t>
      </w:r>
    </w:p>
    <w:p w:rsidR="004F27D3" w:rsidP="2C871EED" w:rsidRDefault="004F27D3" w14:paraId="2F9E23F1" w14:textId="466792E0">
      <w:pPr>
        <w:rPr>
          <w:rFonts w:ascii="Avenir Next LT Pro" w:hAnsi="Avenir Next LT Pro"/>
          <w:color w:val="7030A0"/>
          <w:sz w:val="28"/>
          <w:szCs w:val="28"/>
        </w:rPr>
      </w:pPr>
    </w:p>
    <w:p w:rsidR="004F27D3" w:rsidP="2C871EED" w:rsidRDefault="004F27D3" w14:paraId="1B375805" w14:textId="1CE44C67">
      <w:pPr>
        <w:pStyle w:val="Normal"/>
        <w:jc w:val="center"/>
      </w:pPr>
      <w:r w:rsidR="5EA0C902">
        <w:drawing>
          <wp:inline wp14:editId="35799F9A" wp14:anchorId="107BE26D">
            <wp:extent cx="5943600" cy="2943225"/>
            <wp:effectExtent l="0" t="0" r="0" b="0"/>
            <wp:docPr id="620680414" name="" title=""/>
            <wp:cNvGraphicFramePr>
              <a:graphicFrameLocks noChangeAspect="1"/>
            </wp:cNvGraphicFramePr>
            <a:graphic>
              <a:graphicData uri="http://schemas.openxmlformats.org/drawingml/2006/picture">
                <pic:pic>
                  <pic:nvPicPr>
                    <pic:cNvPr id="0" name=""/>
                    <pic:cNvPicPr/>
                  </pic:nvPicPr>
                  <pic:blipFill>
                    <a:blip r:embed="Rc37dcbf382b84b68">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r w:rsidRPr="2C871EED" w:rsidR="5EA0C902">
        <w:rPr>
          <w:rFonts w:ascii="Tahoma" w:hAnsi="Tahoma" w:eastAsia="Tahoma" w:cs="Tahoma"/>
          <w:i w:val="1"/>
          <w:iCs w:val="1"/>
          <w:noProof w:val="0"/>
          <w:sz w:val="22"/>
          <w:szCs w:val="22"/>
          <w:lang w:val="en-US"/>
        </w:rPr>
        <w:t>Figure 9.7 – Exercise 2: Group Policy Management</w:t>
      </w:r>
    </w:p>
    <w:p w:rsidR="004F27D3" w:rsidP="2C871EED" w:rsidRDefault="004F27D3" w14:paraId="71EA4A84" w14:textId="6904DE8E">
      <w:pPr>
        <w:spacing w:before="152" w:beforeAutospacing="off" w:after="0" w:afterAutospacing="off"/>
        <w:ind w:left="2504" w:right="0"/>
        <w:rPr>
          <w:rFonts w:ascii="Tahoma" w:hAnsi="Tahoma" w:eastAsia="Tahoma" w:cs="Tahoma"/>
          <w:noProof w:val="0"/>
          <w:sz w:val="22"/>
          <w:szCs w:val="22"/>
          <w:lang w:val="en-US"/>
        </w:rPr>
      </w:pPr>
    </w:p>
    <w:p w:rsidR="004F27D3" w:rsidP="2C871EED" w:rsidRDefault="004F27D3" w14:paraId="6895DCB0" w14:textId="74E80FB9">
      <w:pPr>
        <w:pStyle w:val="ListParagraph"/>
        <w:numPr>
          <w:ilvl w:val="0"/>
          <w:numId w:val="19"/>
        </w:numPr>
        <w:spacing w:before="0" w:beforeAutospacing="off" w:after="0" w:afterAutospacing="off"/>
        <w:ind w:left="527" w:right="0" w:hanging="252"/>
        <w:rPr>
          <w:rFonts w:ascii="Tahoma" w:hAnsi="Tahoma" w:eastAsia="Tahoma" w:cs="Tahoma"/>
          <w:noProof w:val="0"/>
          <w:sz w:val="22"/>
          <w:szCs w:val="22"/>
          <w:lang w:val="en-US"/>
        </w:rPr>
      </w:pPr>
      <w:r w:rsidRPr="2C871EED" w:rsidR="5EA0C902">
        <w:rPr>
          <w:rFonts w:ascii="Tahoma" w:hAnsi="Tahoma" w:eastAsia="Tahoma" w:cs="Tahoma"/>
          <w:noProof w:val="0"/>
          <w:sz w:val="22"/>
          <w:szCs w:val="22"/>
          <w:lang w:val="en-US"/>
        </w:rPr>
        <w:t xml:space="preserve">Right-mouse click on the </w:t>
      </w:r>
      <w:r w:rsidRPr="2C871EED" w:rsidR="5EA0C902">
        <w:rPr>
          <w:rFonts w:ascii="Tahoma" w:hAnsi="Tahoma" w:eastAsia="Tahoma" w:cs="Tahoma"/>
          <w:b w:val="1"/>
          <w:bCs w:val="1"/>
          <w:noProof w:val="0"/>
          <w:sz w:val="22"/>
          <w:szCs w:val="22"/>
          <w:lang w:val="en-US"/>
        </w:rPr>
        <w:t xml:space="preserve">Default Domain Policy </w:t>
      </w:r>
      <w:r w:rsidRPr="2C871EED" w:rsidR="5EA0C902">
        <w:rPr>
          <w:rFonts w:ascii="Tahoma" w:hAnsi="Tahoma" w:eastAsia="Tahoma" w:cs="Tahoma"/>
          <w:noProof w:val="0"/>
          <w:sz w:val="22"/>
          <w:szCs w:val="22"/>
          <w:lang w:val="en-US"/>
        </w:rPr>
        <w:t xml:space="preserve">GPO and select </w:t>
      </w:r>
      <w:r w:rsidRPr="2C871EED" w:rsidR="5EA0C902">
        <w:rPr>
          <w:rFonts w:ascii="Tahoma" w:hAnsi="Tahoma" w:eastAsia="Tahoma" w:cs="Tahoma"/>
          <w:b w:val="1"/>
          <w:bCs w:val="1"/>
          <w:noProof w:val="0"/>
          <w:sz w:val="22"/>
          <w:szCs w:val="22"/>
          <w:lang w:val="en-US"/>
        </w:rPr>
        <w:t>Edit</w:t>
      </w:r>
      <w:r w:rsidRPr="2C871EED" w:rsidR="5EA0C902">
        <w:rPr>
          <w:rFonts w:ascii="Tahoma" w:hAnsi="Tahoma" w:eastAsia="Tahoma" w:cs="Tahoma"/>
          <w:noProof w:val="0"/>
          <w:sz w:val="22"/>
          <w:szCs w:val="22"/>
          <w:lang w:val="en-US"/>
        </w:rPr>
        <w:t>.</w:t>
      </w:r>
    </w:p>
    <w:p w:rsidR="004F27D3" w:rsidP="2C871EED" w:rsidRDefault="004F27D3" w14:paraId="4E1E4F9B" w14:textId="521F3839">
      <w:pPr>
        <w:pStyle w:val="ListParagraph"/>
        <w:numPr>
          <w:ilvl w:val="0"/>
          <w:numId w:val="19"/>
        </w:numPr>
        <w:spacing w:before="0" w:beforeAutospacing="off" w:after="0" w:afterAutospacing="off" w:line="233" w:lineRule="auto"/>
        <w:ind w:left="528" w:right="565" w:hanging="252"/>
        <w:rPr>
          <w:rFonts w:ascii="Tahoma" w:hAnsi="Tahoma" w:eastAsia="Tahoma" w:cs="Tahoma"/>
          <w:noProof w:val="0"/>
          <w:sz w:val="22"/>
          <w:szCs w:val="22"/>
          <w:lang w:val="en-US"/>
        </w:rPr>
      </w:pPr>
      <w:r w:rsidRPr="2C871EED" w:rsidR="5EA0C902">
        <w:rPr>
          <w:rFonts w:ascii="Tahoma" w:hAnsi="Tahoma" w:eastAsia="Tahoma" w:cs="Tahoma"/>
          <w:noProof w:val="0"/>
          <w:sz w:val="22"/>
          <w:szCs w:val="22"/>
          <w:lang w:val="en-US"/>
        </w:rPr>
        <w:t xml:space="preserve">In the </w:t>
      </w:r>
      <w:r w:rsidRPr="2C871EED" w:rsidR="5EA0C902">
        <w:rPr>
          <w:rFonts w:ascii="Tahoma" w:hAnsi="Tahoma" w:eastAsia="Tahoma" w:cs="Tahoma"/>
          <w:b w:val="1"/>
          <w:bCs w:val="1"/>
          <w:noProof w:val="0"/>
          <w:sz w:val="22"/>
          <w:szCs w:val="22"/>
          <w:lang w:val="en-US"/>
        </w:rPr>
        <w:t xml:space="preserve">Group Policy Management </w:t>
      </w:r>
      <w:r w:rsidRPr="2C871EED" w:rsidR="5EA0C902">
        <w:rPr>
          <w:rFonts w:ascii="Tahoma" w:hAnsi="Tahoma" w:eastAsia="Tahoma" w:cs="Tahoma"/>
          <w:noProof w:val="0"/>
          <w:sz w:val="22"/>
          <w:szCs w:val="22"/>
          <w:lang w:val="en-US"/>
        </w:rPr>
        <w:t xml:space="preserve">editor screen that pops up, navigate to </w:t>
      </w:r>
      <w:r w:rsidRPr="2C871EED" w:rsidR="5EA0C902">
        <w:rPr>
          <w:rFonts w:ascii="Tahoma" w:hAnsi="Tahoma" w:eastAsia="Tahoma" w:cs="Tahoma"/>
          <w:b w:val="1"/>
          <w:bCs w:val="1"/>
          <w:noProof w:val="0"/>
          <w:sz w:val="22"/>
          <w:szCs w:val="22"/>
          <w:lang w:val="en-US"/>
        </w:rPr>
        <w:t xml:space="preserve">Computer Configuration </w:t>
      </w:r>
      <w:r w:rsidRPr="2C871EED" w:rsidR="5EA0C902">
        <w:rPr>
          <w:rFonts w:ascii="Tahoma" w:hAnsi="Tahoma" w:eastAsia="Tahoma" w:cs="Tahoma"/>
          <w:noProof w:val="0"/>
          <w:sz w:val="22"/>
          <w:szCs w:val="22"/>
          <w:lang w:val="en-US"/>
        </w:rPr>
        <w:t xml:space="preserve">| </w:t>
      </w:r>
      <w:r w:rsidRPr="2C871EED" w:rsidR="5EA0C902">
        <w:rPr>
          <w:rFonts w:ascii="Tahoma" w:hAnsi="Tahoma" w:eastAsia="Tahoma" w:cs="Tahoma"/>
          <w:b w:val="1"/>
          <w:bCs w:val="1"/>
          <w:noProof w:val="0"/>
          <w:sz w:val="22"/>
          <w:szCs w:val="22"/>
          <w:lang w:val="en-US"/>
        </w:rPr>
        <w:t xml:space="preserve">Policies </w:t>
      </w:r>
      <w:r w:rsidRPr="2C871EED" w:rsidR="5EA0C902">
        <w:rPr>
          <w:rFonts w:ascii="Tahoma" w:hAnsi="Tahoma" w:eastAsia="Tahoma" w:cs="Tahoma"/>
          <w:noProof w:val="0"/>
          <w:sz w:val="22"/>
          <w:szCs w:val="22"/>
          <w:lang w:val="en-US"/>
        </w:rPr>
        <w:t xml:space="preserve">| </w:t>
      </w:r>
      <w:r w:rsidRPr="2C871EED" w:rsidR="5EA0C902">
        <w:rPr>
          <w:rFonts w:ascii="Tahoma" w:hAnsi="Tahoma" w:eastAsia="Tahoma" w:cs="Tahoma"/>
          <w:b w:val="1"/>
          <w:bCs w:val="1"/>
          <w:noProof w:val="0"/>
          <w:sz w:val="22"/>
          <w:szCs w:val="22"/>
          <w:lang w:val="en-US"/>
        </w:rPr>
        <w:t xml:space="preserve">Administrative Templates </w:t>
      </w:r>
      <w:r w:rsidRPr="2C871EED" w:rsidR="5EA0C902">
        <w:rPr>
          <w:rFonts w:ascii="Tahoma" w:hAnsi="Tahoma" w:eastAsia="Tahoma" w:cs="Tahoma"/>
          <w:noProof w:val="0"/>
          <w:sz w:val="22"/>
          <w:szCs w:val="22"/>
          <w:lang w:val="en-US"/>
        </w:rPr>
        <w:t xml:space="preserve">| </w:t>
      </w:r>
      <w:r w:rsidRPr="2C871EED" w:rsidR="5EA0C902">
        <w:rPr>
          <w:rFonts w:ascii="Tahoma" w:hAnsi="Tahoma" w:eastAsia="Tahoma" w:cs="Tahoma"/>
          <w:b w:val="1"/>
          <w:bCs w:val="1"/>
          <w:noProof w:val="0"/>
          <w:sz w:val="22"/>
          <w:szCs w:val="22"/>
          <w:lang w:val="en-US"/>
        </w:rPr>
        <w:t xml:space="preserve">Windows Components </w:t>
      </w:r>
      <w:r w:rsidRPr="2C871EED" w:rsidR="5EA0C902">
        <w:rPr>
          <w:rFonts w:ascii="Tahoma" w:hAnsi="Tahoma" w:eastAsia="Tahoma" w:cs="Tahoma"/>
          <w:noProof w:val="0"/>
          <w:sz w:val="22"/>
          <w:szCs w:val="22"/>
          <w:lang w:val="en-US"/>
        </w:rPr>
        <w:t xml:space="preserve">| </w:t>
      </w:r>
      <w:r w:rsidRPr="2C871EED" w:rsidR="5EA0C902">
        <w:rPr>
          <w:rFonts w:ascii="Tahoma" w:hAnsi="Tahoma" w:eastAsia="Tahoma" w:cs="Tahoma"/>
          <w:b w:val="1"/>
          <w:bCs w:val="1"/>
          <w:noProof w:val="0"/>
          <w:sz w:val="22"/>
          <w:szCs w:val="22"/>
          <w:lang w:val="en-US"/>
        </w:rPr>
        <w:t xml:space="preserve">Windows PowerShell </w:t>
      </w:r>
      <w:r w:rsidRPr="2C871EED" w:rsidR="5EA0C902">
        <w:rPr>
          <w:rFonts w:ascii="Tahoma" w:hAnsi="Tahoma" w:eastAsia="Tahoma" w:cs="Tahoma"/>
          <w:noProof w:val="0"/>
          <w:sz w:val="22"/>
          <w:szCs w:val="22"/>
          <w:lang w:val="en-US"/>
        </w:rPr>
        <w:t xml:space="preserve">and double-click on </w:t>
      </w:r>
      <w:r w:rsidRPr="2C871EED" w:rsidR="5EA0C902">
        <w:rPr>
          <w:rFonts w:ascii="Tahoma" w:hAnsi="Tahoma" w:eastAsia="Tahoma" w:cs="Tahoma"/>
          <w:b w:val="1"/>
          <w:bCs w:val="1"/>
          <w:noProof w:val="0"/>
          <w:sz w:val="22"/>
          <w:szCs w:val="22"/>
          <w:lang w:val="en-US"/>
        </w:rPr>
        <w:t>Turn on PowerShell Script Block Logging</w:t>
      </w:r>
      <w:r w:rsidRPr="2C871EED" w:rsidR="5EA0C902">
        <w:rPr>
          <w:rFonts w:ascii="Tahoma" w:hAnsi="Tahoma" w:eastAsia="Tahoma" w:cs="Tahoma"/>
          <w:noProof w:val="0"/>
          <w:sz w:val="22"/>
          <w:szCs w:val="22"/>
          <w:lang w:val="en-US"/>
        </w:rPr>
        <w:t>, as illustrated in the following screenshot:</w:t>
      </w:r>
    </w:p>
    <w:p w:rsidR="004F27D3" w:rsidP="00360604" w:rsidRDefault="004F27D3" w14:paraId="6BE1C821" w14:textId="0E4889D7">
      <w:pPr>
        <w:rPr>
          <w:rFonts w:ascii="Avenir Next LT Pro" w:hAnsi="Avenir Next LT Pro"/>
          <w:color w:val="7030A0"/>
          <w:sz w:val="28"/>
          <w:szCs w:val="28"/>
        </w:rPr>
      </w:pPr>
    </w:p>
    <w:p w:rsidR="004F27D3" w:rsidP="00360604" w:rsidRDefault="004F27D3" w14:paraId="37703BC1" w14:textId="77777777">
      <w:pPr>
        <w:rPr>
          <w:rFonts w:ascii="Avenir Next LT Pro" w:hAnsi="Avenir Next LT Pro"/>
          <w:color w:val="7030A0"/>
          <w:sz w:val="28"/>
          <w:szCs w:val="28"/>
        </w:rPr>
      </w:pPr>
    </w:p>
    <w:p w:rsidR="00B425C3" w:rsidP="2C871EED" w:rsidRDefault="00B425C3" w14:paraId="55AADFF6" w14:textId="4530A963">
      <w:pPr>
        <w:pStyle w:val="Normal"/>
        <w:jc w:val="center"/>
        <w:rPr>
          <w:rFonts w:ascii="Tahoma" w:hAnsi="Tahoma" w:eastAsia="Tahoma" w:cs="Tahoma"/>
          <w:i w:val="1"/>
          <w:iCs w:val="1"/>
          <w:noProof w:val="0"/>
          <w:sz w:val="22"/>
          <w:szCs w:val="22"/>
          <w:lang w:val="en-US"/>
        </w:rPr>
      </w:pPr>
      <w:r w:rsidR="5EA0C902">
        <w:drawing>
          <wp:inline wp14:editId="07AFC842" wp14:anchorId="1843DD77">
            <wp:extent cx="5943600" cy="4324350"/>
            <wp:effectExtent l="0" t="0" r="0" b="0"/>
            <wp:docPr id="419212338" name="" title=""/>
            <wp:cNvGraphicFramePr>
              <a:graphicFrameLocks noChangeAspect="1"/>
            </wp:cNvGraphicFramePr>
            <a:graphic>
              <a:graphicData uri="http://schemas.openxmlformats.org/drawingml/2006/picture">
                <pic:pic>
                  <pic:nvPicPr>
                    <pic:cNvPr id="0" name=""/>
                    <pic:cNvPicPr/>
                  </pic:nvPicPr>
                  <pic:blipFill>
                    <a:blip r:embed="R7af9f6e4b3604b22">
                      <a:extLst>
                        <a:ext xmlns:a="http://schemas.openxmlformats.org/drawingml/2006/main" uri="{28A0092B-C50C-407E-A947-70E740481C1C}">
                          <a14:useLocalDpi val="0"/>
                        </a:ext>
                      </a:extLst>
                    </a:blip>
                    <a:stretch>
                      <a:fillRect/>
                    </a:stretch>
                  </pic:blipFill>
                  <pic:spPr>
                    <a:xfrm>
                      <a:off x="0" y="0"/>
                      <a:ext cx="5943600" cy="4324350"/>
                    </a:xfrm>
                    <a:prstGeom prst="rect">
                      <a:avLst/>
                    </a:prstGeom>
                  </pic:spPr>
                </pic:pic>
              </a:graphicData>
            </a:graphic>
          </wp:inline>
        </w:drawing>
      </w:r>
      <w:r w:rsidRPr="2C871EED" w:rsidR="5EA0C902">
        <w:rPr>
          <w:rFonts w:ascii="Tahoma" w:hAnsi="Tahoma" w:eastAsia="Tahoma" w:cs="Tahoma"/>
          <w:i w:val="1"/>
          <w:iCs w:val="1"/>
          <w:noProof w:val="0"/>
          <w:sz w:val="22"/>
          <w:szCs w:val="22"/>
          <w:lang w:val="en-US"/>
        </w:rPr>
        <w:t>Figure 9.8 – Exercise 2: Turning on PowerShell Script Block Logging</w:t>
      </w:r>
    </w:p>
    <w:p w:rsidR="00B425C3" w:rsidP="2C871EED" w:rsidRDefault="00B425C3" w14:paraId="4A8AB747" w14:textId="4E04AA59">
      <w:pPr>
        <w:pStyle w:val="Normal"/>
        <w:rPr>
          <w:rFonts w:ascii="Tahoma" w:hAnsi="Tahoma" w:eastAsia="Tahoma" w:cs="Tahoma"/>
          <w:noProof w:val="0"/>
          <w:sz w:val="22"/>
          <w:szCs w:val="22"/>
          <w:lang w:val="en-US"/>
        </w:rPr>
      </w:pPr>
    </w:p>
    <w:p w:rsidR="00B425C3" w:rsidP="2C871EED" w:rsidRDefault="00B425C3" w14:paraId="50C5CCE1" w14:textId="342C9678">
      <w:pPr>
        <w:pStyle w:val="ListParagraph"/>
        <w:numPr>
          <w:ilvl w:val="0"/>
          <w:numId w:val="20"/>
        </w:numPr>
        <w:spacing w:before="0" w:beforeAutospacing="off" w:after="0" w:afterAutospacing="off"/>
        <w:ind w:left="527" w:right="0" w:hanging="252"/>
        <w:rPr>
          <w:rFonts w:ascii="Tahoma" w:hAnsi="Tahoma" w:eastAsia="Tahoma" w:cs="Tahoma"/>
          <w:noProof w:val="0"/>
          <w:sz w:val="22"/>
          <w:szCs w:val="22"/>
          <w:lang w:val="en-US"/>
        </w:rPr>
      </w:pPr>
      <w:r w:rsidRPr="2C871EED" w:rsidR="5EA0C902">
        <w:rPr>
          <w:rFonts w:ascii="Tahoma" w:hAnsi="Tahoma" w:eastAsia="Tahoma" w:cs="Tahoma"/>
          <w:noProof w:val="0"/>
          <w:sz w:val="22"/>
          <w:szCs w:val="22"/>
          <w:lang w:val="en-US"/>
        </w:rPr>
        <w:t xml:space="preserve">Check </w:t>
      </w:r>
      <w:r w:rsidRPr="2C871EED" w:rsidR="5EA0C902">
        <w:rPr>
          <w:rFonts w:ascii="Tahoma" w:hAnsi="Tahoma" w:eastAsia="Tahoma" w:cs="Tahoma"/>
          <w:b w:val="1"/>
          <w:bCs w:val="1"/>
          <w:noProof w:val="0"/>
          <w:sz w:val="22"/>
          <w:szCs w:val="22"/>
          <w:lang w:val="en-US"/>
        </w:rPr>
        <w:t xml:space="preserve">Enabled </w:t>
      </w:r>
      <w:r w:rsidRPr="2C871EED" w:rsidR="5EA0C902">
        <w:rPr>
          <w:rFonts w:ascii="Tahoma" w:hAnsi="Tahoma" w:eastAsia="Tahoma" w:cs="Tahoma"/>
          <w:noProof w:val="0"/>
          <w:sz w:val="22"/>
          <w:szCs w:val="22"/>
          <w:lang w:val="en-US"/>
        </w:rPr>
        <w:t xml:space="preserve">and click on </w:t>
      </w:r>
      <w:r w:rsidRPr="2C871EED" w:rsidR="5EA0C902">
        <w:rPr>
          <w:rFonts w:ascii="Tahoma" w:hAnsi="Tahoma" w:eastAsia="Tahoma" w:cs="Tahoma"/>
          <w:b w:val="1"/>
          <w:bCs w:val="1"/>
          <w:noProof w:val="0"/>
          <w:sz w:val="22"/>
          <w:szCs w:val="22"/>
          <w:lang w:val="en-US"/>
        </w:rPr>
        <w:t>OK</w:t>
      </w:r>
      <w:r w:rsidRPr="2C871EED" w:rsidR="5EA0C902">
        <w:rPr>
          <w:rFonts w:ascii="Tahoma" w:hAnsi="Tahoma" w:eastAsia="Tahoma" w:cs="Tahoma"/>
          <w:noProof w:val="0"/>
          <w:sz w:val="22"/>
          <w:szCs w:val="22"/>
          <w:lang w:val="en-US"/>
        </w:rPr>
        <w:t>.</w:t>
      </w:r>
    </w:p>
    <w:p w:rsidR="00B425C3" w:rsidP="2C871EED" w:rsidRDefault="00B425C3" w14:paraId="672F0309" w14:textId="42202B4B">
      <w:pPr>
        <w:pStyle w:val="ListParagraph"/>
        <w:numPr>
          <w:ilvl w:val="0"/>
          <w:numId w:val="20"/>
        </w:numPr>
        <w:spacing w:before="0" w:beforeAutospacing="off" w:after="0" w:afterAutospacing="off" w:line="230" w:lineRule="auto"/>
        <w:ind w:left="528" w:right="1013" w:hanging="254"/>
        <w:rPr>
          <w:rFonts w:ascii="Tahoma" w:hAnsi="Tahoma" w:eastAsia="Tahoma" w:cs="Tahoma"/>
          <w:noProof w:val="0"/>
          <w:sz w:val="22"/>
          <w:szCs w:val="22"/>
          <w:lang w:val="en-US"/>
        </w:rPr>
      </w:pPr>
      <w:r w:rsidRPr="2C871EED" w:rsidR="5EA0C902">
        <w:rPr>
          <w:rFonts w:ascii="Tahoma" w:hAnsi="Tahoma" w:eastAsia="Tahoma" w:cs="Tahoma"/>
          <w:noProof w:val="0"/>
          <w:sz w:val="22"/>
          <w:szCs w:val="22"/>
          <w:lang w:val="en-US"/>
        </w:rPr>
        <w:t xml:space="preserve">That's all for the configuration of </w:t>
      </w:r>
      <w:r w:rsidRPr="2C871EED" w:rsidR="5EA0C902">
        <w:rPr>
          <w:rFonts w:ascii="Tahoma" w:hAnsi="Tahoma" w:eastAsia="Tahoma" w:cs="Tahoma"/>
          <w:b w:val="1"/>
          <w:bCs w:val="1"/>
          <w:noProof w:val="0"/>
          <w:sz w:val="22"/>
          <w:szCs w:val="22"/>
          <w:lang w:val="en-US"/>
        </w:rPr>
        <w:t>PowerShell Script Block Logging</w:t>
      </w:r>
      <w:r w:rsidRPr="2C871EED" w:rsidR="5EA0C902">
        <w:rPr>
          <w:rFonts w:ascii="Tahoma" w:hAnsi="Tahoma" w:eastAsia="Tahoma" w:cs="Tahoma"/>
          <w:noProof w:val="0"/>
          <w:sz w:val="22"/>
          <w:szCs w:val="22"/>
          <w:lang w:val="en-US"/>
        </w:rPr>
        <w:t>. The domain replication will take care of configuring all the domain computers.</w:t>
      </w:r>
    </w:p>
    <w:p w:rsidR="00B425C3" w:rsidP="2C871EED" w:rsidRDefault="00B425C3" w14:paraId="02D831B2" w14:textId="217FFB0F">
      <w:pPr>
        <w:spacing w:before="220" w:beforeAutospacing="off" w:after="0" w:afterAutospacing="off" w:line="235" w:lineRule="auto"/>
        <w:ind w:left="154" w:right="304"/>
      </w:pPr>
      <w:r w:rsidRPr="2C871EED" w:rsidR="5EA0C902">
        <w:rPr>
          <w:rFonts w:ascii="Tahoma" w:hAnsi="Tahoma" w:eastAsia="Tahoma" w:cs="Tahoma"/>
          <w:noProof w:val="0"/>
          <w:sz w:val="25"/>
          <w:szCs w:val="25"/>
          <w:lang w:val="en-US"/>
        </w:rPr>
        <w:t xml:space="preserve">One detail I need to point out is how Wazuh knows to start looking for PowerShell Script Block logs. Well, if you recall from </w:t>
      </w:r>
      <w:hyperlink w:anchor="_bookmark58" r:id="R0315659609a24a5a">
        <w:r w:rsidRPr="2C871EED" w:rsidR="5EA0C902">
          <w:rPr>
            <w:rStyle w:val="Hyperlink"/>
            <w:rFonts w:ascii="Tahoma" w:hAnsi="Tahoma" w:eastAsia="Tahoma" w:cs="Tahoma"/>
            <w:i w:val="1"/>
            <w:iCs w:val="1"/>
            <w:noProof w:val="0"/>
            <w:color w:val="1DAEDA"/>
            <w:sz w:val="25"/>
            <w:szCs w:val="25"/>
            <w:lang w:val="en-US"/>
          </w:rPr>
          <w:t>Chapter 6</w:t>
        </w:r>
      </w:hyperlink>
      <w:r w:rsidRPr="2C871EED" w:rsidR="5EA0C902">
        <w:rPr>
          <w:rFonts w:ascii="Tahoma" w:hAnsi="Tahoma" w:eastAsia="Tahoma" w:cs="Tahoma"/>
          <w:noProof w:val="0"/>
          <w:sz w:val="25"/>
          <w:szCs w:val="25"/>
          <w:lang w:val="en-US"/>
        </w:rPr>
        <w:t xml:space="preserve">, </w:t>
      </w:r>
      <w:r w:rsidRPr="2C871EED" w:rsidR="5EA0C902">
        <w:rPr>
          <w:rFonts w:ascii="Tahoma" w:hAnsi="Tahoma" w:eastAsia="Tahoma" w:cs="Tahoma"/>
          <w:i w:val="1"/>
          <w:iCs w:val="1"/>
          <w:noProof w:val="0"/>
          <w:sz w:val="25"/>
          <w:szCs w:val="25"/>
          <w:lang w:val="en-US"/>
        </w:rPr>
        <w:t>Passive Security Monitoring</w:t>
      </w:r>
      <w:r w:rsidRPr="2C871EED" w:rsidR="5EA0C902">
        <w:rPr>
          <w:rFonts w:ascii="Tahoma" w:hAnsi="Tahoma" w:eastAsia="Tahoma" w:cs="Tahoma"/>
          <w:noProof w:val="0"/>
          <w:sz w:val="25"/>
          <w:szCs w:val="25"/>
          <w:lang w:val="en-US"/>
        </w:rPr>
        <w:t>, we changed the configuration file for the Wazuh agent to include this snippet:</w:t>
      </w:r>
    </w:p>
    <w:p w:rsidR="00B425C3" w:rsidP="2C871EED" w:rsidRDefault="00B425C3" w14:paraId="630AE1CA" w14:textId="21BCAC74">
      <w:pPr>
        <w:spacing w:before="123" w:beforeAutospacing="off" w:after="0" w:afterAutospacing="off"/>
        <w:ind w:left="416" w:right="0"/>
      </w:pPr>
      <w:r w:rsidRPr="2C871EED" w:rsidR="5EA0C902">
        <w:rPr>
          <w:rFonts w:ascii="Courier New" w:hAnsi="Courier New" w:eastAsia="Courier New" w:cs="Courier New"/>
          <w:noProof w:val="0"/>
          <w:sz w:val="22"/>
          <w:szCs w:val="22"/>
          <w:lang w:val="en-US"/>
        </w:rPr>
        <w:t>&lt;localfile&gt;</w:t>
      </w:r>
    </w:p>
    <w:p w:rsidR="00B425C3" w:rsidP="2C871EED" w:rsidRDefault="00B425C3" w14:paraId="26759F72" w14:textId="33B6A054">
      <w:pPr>
        <w:spacing w:before="150" w:beforeAutospacing="off" w:after="0" w:afterAutospacing="off"/>
        <w:ind w:left="678" w:right="0"/>
      </w:pPr>
      <w:r w:rsidRPr="2C871EED" w:rsidR="5EA0C902">
        <w:rPr>
          <w:rFonts w:ascii="Courier New" w:hAnsi="Courier New" w:eastAsia="Courier New" w:cs="Courier New"/>
          <w:noProof w:val="0"/>
          <w:sz w:val="22"/>
          <w:szCs w:val="22"/>
          <w:lang w:val="en-US"/>
        </w:rPr>
        <w:t>&lt;location&gt;</w:t>
      </w:r>
      <w:r w:rsidRPr="2C871EED" w:rsidR="5EA0C902">
        <w:rPr>
          <w:rFonts w:ascii="Courier New" w:hAnsi="Courier New" w:eastAsia="Courier New" w:cs="Courier New"/>
          <w:b w:val="1"/>
          <w:bCs w:val="1"/>
          <w:noProof w:val="0"/>
          <w:sz w:val="22"/>
          <w:szCs w:val="22"/>
          <w:lang w:val="en-US"/>
        </w:rPr>
        <w:t>Microsoft-Windows-PowerShell/Operational</w:t>
      </w:r>
      <w:r w:rsidRPr="2C871EED" w:rsidR="5EA0C902">
        <w:rPr>
          <w:rFonts w:ascii="Courier New" w:hAnsi="Courier New" w:eastAsia="Courier New" w:cs="Courier New"/>
          <w:noProof w:val="0"/>
          <w:sz w:val="22"/>
          <w:szCs w:val="22"/>
          <w:lang w:val="en-US"/>
        </w:rPr>
        <w:t>&lt;/location&gt;</w:t>
      </w:r>
    </w:p>
    <w:p w:rsidR="00B425C3" w:rsidP="2C871EED" w:rsidRDefault="00B425C3" w14:paraId="3BF00812" w14:textId="6D3E654F">
      <w:pPr>
        <w:spacing w:before="135" w:beforeAutospacing="off" w:after="0" w:afterAutospacing="off"/>
        <w:ind w:left="678" w:right="0"/>
      </w:pPr>
      <w:r w:rsidRPr="2C871EED" w:rsidR="5EA0C902">
        <w:rPr>
          <w:rFonts w:ascii="Courier New" w:hAnsi="Courier New" w:eastAsia="Courier New" w:cs="Courier New"/>
          <w:noProof w:val="0"/>
          <w:sz w:val="22"/>
          <w:szCs w:val="22"/>
          <w:lang w:val="en-US"/>
        </w:rPr>
        <w:t>&lt;log_format&gt;eventchannel&lt;/log_format&gt;</w:t>
      </w:r>
    </w:p>
    <w:p w:rsidR="00B425C3" w:rsidP="2C871EED" w:rsidRDefault="00B425C3" w14:paraId="6F59B323" w14:textId="522715A9">
      <w:pPr>
        <w:spacing w:before="136" w:beforeAutospacing="off" w:after="0" w:afterAutospacing="off"/>
        <w:ind w:left="416" w:right="0"/>
      </w:pPr>
      <w:r w:rsidRPr="2C871EED" w:rsidR="5EA0C902">
        <w:rPr>
          <w:rFonts w:ascii="Courier New" w:hAnsi="Courier New" w:eastAsia="Courier New" w:cs="Courier New"/>
          <w:noProof w:val="0"/>
          <w:sz w:val="22"/>
          <w:szCs w:val="22"/>
          <w:lang w:val="en-US"/>
        </w:rPr>
        <w:t>&lt;/localfile&gt;</w:t>
      </w:r>
    </w:p>
    <w:p w:rsidR="00B425C3" w:rsidP="2C871EED" w:rsidRDefault="00B425C3" w14:paraId="3948995C" w14:textId="23DF8832">
      <w:pPr>
        <w:spacing w:before="128" w:beforeAutospacing="off" w:after="0" w:afterAutospacing="off" w:line="235" w:lineRule="auto"/>
        <w:ind w:left="154" w:right="271"/>
      </w:pPr>
      <w:r w:rsidRPr="2C871EED" w:rsidR="5EA0C902">
        <w:rPr>
          <w:rFonts w:ascii="Tahoma" w:hAnsi="Tahoma" w:eastAsia="Tahoma" w:cs="Tahoma"/>
          <w:noProof w:val="0"/>
          <w:sz w:val="25"/>
          <w:szCs w:val="25"/>
          <w:lang w:val="en-US"/>
        </w:rPr>
        <w:t>As with the Sysmon logs, the preceding code instructs Wazuh to start monitoring the PowerShell log, sending any new entries to Security Onion to be added into the Elasticsearch database.</w:t>
      </w:r>
    </w:p>
    <w:p w:rsidR="00B425C3" w:rsidP="2C871EED" w:rsidRDefault="00B425C3" w14:paraId="7D79946C" w14:textId="15FFA93A">
      <w:pPr>
        <w:spacing w:before="129" w:beforeAutospacing="off" w:after="0" w:afterAutospacing="off" w:line="235" w:lineRule="auto"/>
        <w:ind w:left="154" w:right="0"/>
      </w:pPr>
      <w:r w:rsidRPr="2C871EED" w:rsidR="5EA0C902">
        <w:rPr>
          <w:rFonts w:ascii="Tahoma" w:hAnsi="Tahoma" w:eastAsia="Tahoma" w:cs="Tahoma"/>
          <w:noProof w:val="0"/>
          <w:sz w:val="25"/>
          <w:szCs w:val="25"/>
          <w:lang w:val="en-US"/>
        </w:rPr>
        <w:t xml:space="preserve">Now that this is in place, we enter a command in the PowerShell Terminal of the domain controller (run </w:t>
      </w:r>
      <w:r w:rsidRPr="2C871EED" w:rsidR="5EA0C902">
        <w:rPr>
          <w:rFonts w:ascii="Tahoma" w:hAnsi="Tahoma" w:eastAsia="Tahoma" w:cs="Tahoma"/>
          <w:b w:val="1"/>
          <w:bCs w:val="1"/>
          <w:noProof w:val="0"/>
          <w:sz w:val="25"/>
          <w:szCs w:val="25"/>
          <w:lang w:val="en-US"/>
        </w:rPr>
        <w:t xml:space="preserve">gpupdate /force </w:t>
      </w:r>
      <w:r w:rsidRPr="2C871EED" w:rsidR="5EA0C902">
        <w:rPr>
          <w:rFonts w:ascii="Tahoma" w:hAnsi="Tahoma" w:eastAsia="Tahoma" w:cs="Tahoma"/>
          <w:noProof w:val="0"/>
          <w:sz w:val="25"/>
          <w:szCs w:val="25"/>
          <w:lang w:val="en-US"/>
        </w:rPr>
        <w:t>first, to apply the new group policy), as illustrated in the following screenshot:</w:t>
      </w:r>
    </w:p>
    <w:p w:rsidR="0523B4CD" w:rsidP="2C871EED" w:rsidRDefault="0523B4CD" w14:paraId="6349E736" w14:textId="6BF31D5D">
      <w:pPr>
        <w:pStyle w:val="Normal"/>
        <w:jc w:val="center"/>
      </w:pPr>
      <w:r w:rsidR="0523B4CD">
        <w:drawing>
          <wp:inline wp14:editId="467E5D85" wp14:anchorId="15AA9545">
            <wp:extent cx="5943600" cy="2019300"/>
            <wp:effectExtent l="0" t="0" r="0" b="0"/>
            <wp:docPr id="618260308" name="" title=""/>
            <wp:cNvGraphicFramePr>
              <a:graphicFrameLocks noChangeAspect="1"/>
            </wp:cNvGraphicFramePr>
            <a:graphic>
              <a:graphicData uri="http://schemas.openxmlformats.org/drawingml/2006/picture">
                <pic:pic>
                  <pic:nvPicPr>
                    <pic:cNvPr id="0" name=""/>
                    <pic:cNvPicPr/>
                  </pic:nvPicPr>
                  <pic:blipFill>
                    <a:blip r:embed="R1af4ea40b1b7469f">
                      <a:extLst>
                        <a:ext xmlns:a="http://schemas.openxmlformats.org/drawingml/2006/main" uri="{28A0092B-C50C-407E-A947-70E740481C1C}">
                          <a14:useLocalDpi val="0"/>
                        </a:ext>
                      </a:extLst>
                    </a:blip>
                    <a:stretch>
                      <a:fillRect/>
                    </a:stretch>
                  </pic:blipFill>
                  <pic:spPr>
                    <a:xfrm>
                      <a:off x="0" y="0"/>
                      <a:ext cx="5943600" cy="2019300"/>
                    </a:xfrm>
                    <a:prstGeom prst="rect">
                      <a:avLst/>
                    </a:prstGeom>
                  </pic:spPr>
                </pic:pic>
              </a:graphicData>
            </a:graphic>
          </wp:inline>
        </w:drawing>
      </w:r>
      <w:r w:rsidRPr="2C871EED" w:rsidR="0523B4CD">
        <w:rPr>
          <w:rFonts w:ascii="Tahoma" w:hAnsi="Tahoma" w:eastAsia="Tahoma" w:cs="Tahoma"/>
          <w:i w:val="1"/>
          <w:iCs w:val="1"/>
          <w:noProof w:val="0"/>
          <w:sz w:val="22"/>
          <w:szCs w:val="22"/>
          <w:lang w:val="en-US"/>
        </w:rPr>
        <w:t>Figure 9.9 – Exercise 2: Generating an example PowerShell Script Block event</w:t>
      </w:r>
    </w:p>
    <w:p w:rsidR="2C871EED" w:rsidP="2C871EED" w:rsidRDefault="2C871EED" w14:paraId="74E82B92" w14:textId="2FFC63FA">
      <w:pPr>
        <w:spacing w:before="167" w:beforeAutospacing="off" w:after="0" w:afterAutospacing="off"/>
        <w:ind w:left="1003" w:right="0"/>
        <w:rPr>
          <w:rFonts w:ascii="Tahoma" w:hAnsi="Tahoma" w:eastAsia="Tahoma" w:cs="Tahoma"/>
          <w:noProof w:val="0"/>
          <w:sz w:val="22"/>
          <w:szCs w:val="22"/>
          <w:lang w:val="en-US"/>
        </w:rPr>
      </w:pPr>
    </w:p>
    <w:p w:rsidR="0523B4CD" w:rsidP="2C871EED" w:rsidRDefault="0523B4CD" w14:paraId="0B2C1ABA" w14:textId="2443BEAC">
      <w:pPr>
        <w:spacing w:before="120" w:beforeAutospacing="off" w:after="0" w:afterAutospacing="off" w:line="235" w:lineRule="auto"/>
        <w:ind w:left="154" w:right="0"/>
      </w:pPr>
      <w:r w:rsidRPr="2C871EED" w:rsidR="0523B4CD">
        <w:rPr>
          <w:rFonts w:ascii="Tahoma" w:hAnsi="Tahoma" w:eastAsia="Tahoma" w:cs="Tahoma"/>
          <w:noProof w:val="0"/>
          <w:sz w:val="25"/>
          <w:szCs w:val="25"/>
          <w:lang w:val="en-US"/>
        </w:rPr>
        <w:t xml:space="preserve">In the following screenshot, we can see this activity being logged in to the Elasticsearch logs via a search for </w:t>
      </w:r>
      <w:r w:rsidRPr="2C871EED" w:rsidR="0523B4CD">
        <w:rPr>
          <w:rFonts w:ascii="Tahoma" w:hAnsi="Tahoma" w:eastAsia="Tahoma" w:cs="Tahoma"/>
          <w:b w:val="1"/>
          <w:bCs w:val="1"/>
          <w:noProof w:val="0"/>
          <w:sz w:val="25"/>
          <w:szCs w:val="25"/>
          <w:lang w:val="en-US"/>
        </w:rPr>
        <w:t xml:space="preserve">event.code:4104 </w:t>
      </w:r>
      <w:r w:rsidRPr="2C871EED" w:rsidR="0523B4CD">
        <w:rPr>
          <w:rFonts w:ascii="Tahoma" w:hAnsi="Tahoma" w:eastAsia="Tahoma" w:cs="Tahoma"/>
          <w:noProof w:val="0"/>
          <w:sz w:val="25"/>
          <w:szCs w:val="25"/>
          <w:lang w:val="en-US"/>
        </w:rPr>
        <w:t>(</w:t>
      </w:r>
      <w:r w:rsidRPr="2C871EED" w:rsidR="0523B4CD">
        <w:rPr>
          <w:rFonts w:ascii="Tahoma" w:hAnsi="Tahoma" w:eastAsia="Tahoma" w:cs="Tahoma"/>
          <w:b w:val="1"/>
          <w:bCs w:val="1"/>
          <w:noProof w:val="0"/>
          <w:sz w:val="25"/>
          <w:szCs w:val="25"/>
          <w:lang w:val="en-US"/>
        </w:rPr>
        <w:t xml:space="preserve">4104 </w:t>
      </w:r>
      <w:r w:rsidRPr="2C871EED" w:rsidR="0523B4CD">
        <w:rPr>
          <w:rFonts w:ascii="Tahoma" w:hAnsi="Tahoma" w:eastAsia="Tahoma" w:cs="Tahoma"/>
          <w:noProof w:val="0"/>
          <w:sz w:val="25"/>
          <w:szCs w:val="25"/>
          <w:lang w:val="en-US"/>
        </w:rPr>
        <w:t xml:space="preserve">is the event ID that is attached to </w:t>
      </w:r>
      <w:r w:rsidRPr="2C871EED" w:rsidR="0523B4CD">
        <w:rPr>
          <w:rFonts w:ascii="Tahoma" w:hAnsi="Tahoma" w:eastAsia="Tahoma" w:cs="Tahoma"/>
          <w:b w:val="1"/>
          <w:bCs w:val="1"/>
          <w:noProof w:val="0"/>
          <w:sz w:val="25"/>
          <w:szCs w:val="25"/>
          <w:lang w:val="en-US"/>
        </w:rPr>
        <w:t xml:space="preserve">PowerShell Script Block Logging </w:t>
      </w:r>
      <w:r w:rsidRPr="2C871EED" w:rsidR="0523B4CD">
        <w:rPr>
          <w:rFonts w:ascii="Tahoma" w:hAnsi="Tahoma" w:eastAsia="Tahoma" w:cs="Tahoma"/>
          <w:noProof w:val="0"/>
          <w:sz w:val="25"/>
          <w:szCs w:val="25"/>
          <w:lang w:val="en-US"/>
        </w:rPr>
        <w:t>events):</w:t>
      </w:r>
    </w:p>
    <w:p w:rsidR="0523B4CD" w:rsidP="2C871EED" w:rsidRDefault="0523B4CD" w14:paraId="070887B7" w14:textId="36956E94">
      <w:pPr>
        <w:pStyle w:val="Normal"/>
        <w:jc w:val="center"/>
        <w:rPr>
          <w:rFonts w:ascii="Tahoma" w:hAnsi="Tahoma" w:eastAsia="Tahoma" w:cs="Tahoma"/>
          <w:i w:val="1"/>
          <w:iCs w:val="1"/>
          <w:noProof w:val="0"/>
          <w:sz w:val="22"/>
          <w:szCs w:val="22"/>
          <w:lang w:val="en-US"/>
        </w:rPr>
      </w:pPr>
      <w:r w:rsidR="0523B4CD">
        <w:drawing>
          <wp:inline wp14:editId="65E73B2B" wp14:anchorId="15CE3511">
            <wp:extent cx="5943600" cy="3457575"/>
            <wp:effectExtent l="0" t="0" r="0" b="0"/>
            <wp:docPr id="659132558" name="" title=""/>
            <wp:cNvGraphicFramePr>
              <a:graphicFrameLocks noChangeAspect="1"/>
            </wp:cNvGraphicFramePr>
            <a:graphic>
              <a:graphicData uri="http://schemas.openxmlformats.org/drawingml/2006/picture">
                <pic:pic>
                  <pic:nvPicPr>
                    <pic:cNvPr id="0" name=""/>
                    <pic:cNvPicPr/>
                  </pic:nvPicPr>
                  <pic:blipFill>
                    <a:blip r:embed="Rd973a4a2dd1b462e">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r w:rsidRPr="2C871EED" w:rsidR="0523B4CD">
        <w:rPr>
          <w:rFonts w:ascii="Tahoma" w:hAnsi="Tahoma" w:eastAsia="Tahoma" w:cs="Tahoma"/>
          <w:i w:val="1"/>
          <w:iCs w:val="1"/>
          <w:noProof w:val="0"/>
          <w:sz w:val="22"/>
          <w:szCs w:val="22"/>
          <w:lang w:val="en-US"/>
        </w:rPr>
        <w:t>Figure 9.10 – Exercise 2: PowerShell Script Block Elasticsearch log entry</w:t>
      </w:r>
    </w:p>
    <w:p w:rsidR="2C871EED" w:rsidP="2C871EED" w:rsidRDefault="2C871EED" w14:paraId="6DAB0C26" w14:textId="44B6359A">
      <w:pPr>
        <w:pStyle w:val="Normal"/>
        <w:rPr>
          <w:rFonts w:ascii="Tahoma" w:hAnsi="Tahoma" w:eastAsia="Tahoma" w:cs="Tahoma"/>
          <w:noProof w:val="0"/>
          <w:sz w:val="22"/>
          <w:szCs w:val="22"/>
          <w:lang w:val="en-US"/>
        </w:rPr>
      </w:pPr>
    </w:p>
    <w:p w:rsidR="0523B4CD" w:rsidP="2C871EED" w:rsidRDefault="0523B4CD" w14:paraId="3E21E61D" w14:textId="55B07E7F">
      <w:pPr>
        <w:spacing w:before="120" w:beforeAutospacing="off" w:after="0" w:afterAutospacing="off" w:line="235" w:lineRule="auto"/>
        <w:ind w:left="154" w:right="0"/>
      </w:pPr>
      <w:r w:rsidRPr="2C871EED" w:rsidR="0523B4CD">
        <w:rPr>
          <w:rFonts w:ascii="Tahoma" w:hAnsi="Tahoma" w:eastAsia="Tahoma" w:cs="Tahoma"/>
          <w:noProof w:val="0"/>
          <w:sz w:val="25"/>
          <w:szCs w:val="25"/>
          <w:lang w:val="en-US"/>
        </w:rPr>
        <w:t>With that, we are now recording PowerShell activity across the domain: a very powerful addition to our security monitoring capabilities.</w:t>
      </w:r>
    </w:p>
    <w:p w:rsidR="0523B4CD" w:rsidP="2C871EED" w:rsidRDefault="0523B4CD" w14:paraId="634264F3" w14:textId="6901648F">
      <w:pPr>
        <w:spacing w:before="129" w:beforeAutospacing="off" w:after="0" w:afterAutospacing="off" w:line="235" w:lineRule="auto"/>
        <w:ind w:left="154" w:right="442"/>
      </w:pPr>
      <w:r w:rsidRPr="2C871EED" w:rsidR="0523B4CD">
        <w:rPr>
          <w:rFonts w:ascii="Tahoma" w:hAnsi="Tahoma" w:eastAsia="Tahoma" w:cs="Tahoma"/>
          <w:noProof w:val="0"/>
          <w:sz w:val="25"/>
          <w:szCs w:val="25"/>
          <w:lang w:val="en-US"/>
        </w:rPr>
        <w:t>Next, we are going to look at how to add network intrusion detection capabilities to our pfSense firewall, with the intention of being able to detect attacks on the perimeter.</w:t>
      </w:r>
    </w:p>
    <w:p w:rsidR="2C871EED" w:rsidP="2C871EED" w:rsidRDefault="2C871EED" w14:paraId="5A6C0639" w14:textId="6B063228">
      <w:pPr>
        <w:pStyle w:val="Normal"/>
      </w:pPr>
    </w:p>
    <w:sectPr w:rsidRPr="00D46868" w:rsidR="00D46868">
      <w:headerReference w:type="default" r:id="rId45"/>
      <w:footerReference w:type="default" r:id="rId4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46D5C" w:rsidP="00520901" w:rsidRDefault="00946D5C" w14:paraId="7417C2AD" w14:textId="77777777">
      <w:pPr>
        <w:spacing w:after="0" w:line="240" w:lineRule="auto"/>
      </w:pPr>
      <w:r>
        <w:separator/>
      </w:r>
    </w:p>
  </w:endnote>
  <w:endnote w:type="continuationSeparator" w:id="0">
    <w:p w:rsidR="00946D5C" w:rsidP="00520901" w:rsidRDefault="00946D5C" w14:paraId="2BAA2D45" w14:textId="77777777">
      <w:pPr>
        <w:spacing w:after="0" w:line="240" w:lineRule="auto"/>
      </w:pPr>
      <w:r>
        <w:continuationSeparator/>
      </w:r>
    </w:p>
  </w:endnote>
  <w:endnote w:type="continuationNotice" w:id="1">
    <w:p w:rsidR="00C57131" w:rsidRDefault="00C57131" w14:paraId="7907A9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Pr="00D20BB4" w:rsidR="00E50963" w:rsidP="00D20BB4" w:rsidRDefault="00D20BB4" w14:paraId="128B4E4C" w14:textId="1BA5658A">
    <w:pPr>
      <w:pStyle w:val="Footer"/>
    </w:pPr>
    <w:r>
      <w:rPr>
        <w:noProof/>
        <w:color w:val="808080" w:themeColor="background1" w:themeShade="80"/>
      </w:rPr>
      <mc:AlternateContent>
        <mc:Choice Requires="wpg">
          <w:drawing>
            <wp:anchor distT="0" distB="0" distL="0" distR="0" simplePos="0" relativeHeight="251658242" behindDoc="0" locked="0" layoutInCell="1" allowOverlap="1" wp14:anchorId="3335130F" wp14:editId="6AD25522">
              <wp:simplePos x="0" y="0"/>
              <wp:positionH relativeFrom="margin">
                <wp:align>right</wp:align>
              </wp:positionH>
              <wp:positionV relativeFrom="bottomMargin">
                <wp:posOffset>220980</wp:posOffset>
              </wp:positionV>
              <wp:extent cx="6638925" cy="320040"/>
              <wp:effectExtent l="0" t="38100" r="0" b="3810"/>
              <wp:wrapSquare wrapText="bothSides"/>
              <wp:docPr id="37" name="Group 37"/>
              <wp:cNvGraphicFramePr/>
              <a:graphic xmlns:a="http://schemas.openxmlformats.org/drawingml/2006/main">
                <a:graphicData uri="http://schemas.microsoft.com/office/word/2010/wordprocessingGroup">
                  <wpg:wgp>
                    <wpg:cNvGrpSpPr/>
                    <wpg:grpSpPr>
                      <a:xfrm>
                        <a:off x="0" y="0"/>
                        <a:ext cx="6638925" cy="320040"/>
                        <a:chOff x="0" y="0"/>
                        <a:chExt cx="5962650" cy="323851"/>
                      </a:xfrm>
                      <a:noFill/>
                    </wpg:grpSpPr>
                    <wps:wsp>
                      <wps:cNvPr id="38" name="Rectangle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style="position:absolute;margin-left:471.55pt;margin-top:17.4pt;width:522.75pt;height:25.2pt;z-index:251658242;mso-wrap-distance-left:0;mso-wrap-distance-right:0;mso-position-horizontal:right;mso-position-horizontal-relative:margin;mso-position-vertical-relative:bottom-margin-area;mso-width-relative:margin;mso-height-relative:margin" coordsize="59626,3238" o:spid="_x0000_s1026" w14:anchorId="33351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OXQMAAE4KAAAOAAAAZHJzL2Uyb0RvYy54bWzMVl1v2jAUfZ+0/2D5fYUEEiBqqFi3VpOq&#10;tmo79dk4DomW2J5tSLpfv2vnAwZoq5hUlYfgr3t977nn3OT8oi4LtGFK54LH2DsbYsQ4FUnOVzH+&#10;/nT1aYqRNoQnpBCcxfiFaXwx//jhvJIR80UmioQpBE64jioZ48wYGQ0GmmasJPpMSMZhMxWqJAam&#10;ajVIFKnAe1kM/OEwHFRCJVIJyrSG1S/NJp47/2nKqLlLU80MKmIMsRn3VO65tM/B/JxEK0VkltM2&#10;DHJCFCXJOVzau/pCDEFrlR+4KnOqhBapOaOiHIg0zSlzOUA23nAvm2sl1tLlsoqqlexhAmj3cDrZ&#10;Lb3dXCv5KO8VIFHJFWDhZjaXOlWl/YcoUe0ge+khY7VBFBbDcDSd+QFGFPZGUJFxiynNAPgDM5p9&#10;bQ2DWeiHAZSkMRxNA88WY7C9lourvCjs2h9xVRKYordg6P8D4zEjkjmMdQRg3CuUJ5AJ0JaTEgj7&#10;ABQifFUwBGsOI3euR0xHGsA7Apc3G9r0DiELZuNROGwz96ZTP9xLXCptrpkokR3EWEEEjltkc6NN&#10;g1F3pKGcbIEiUcHtyha5ZgUA7MJ0I/NSMHuu4A8shXyhjr67wcmOXRYKbQgIhlDKuPGarYwkrFkO&#10;hvBrY+4tXOmcQ+s5hcr1vlsHVtKHvpt82vPWlDnV9sbDvwXWGPcW7mbBTW9c5lyoYw4KyKq9uTnv&#10;WAYgNdBYlJYieQE2KNH0DC3pVQ71uCHa3BMFTQIqCI3P3MEjLUQVY9GOMMqE+nVs3Z4HusIuRhU0&#10;nRjrn2uiGEbFNw5Ennlj0A8ybjIOJj5M1O7OcneHr8tLAWXyoMVK6ob2vCm6YapE+Qz9cWFvhS3C&#10;KdwdY2pUN7k0TTOEDkvZYuGOQWeSxNzwR0mtc4uq5dtT/UyUbElpoAHcik48JNrjZnPWWnKxWBuR&#10;5o64W1xbvEHItu28haJnnaKfbO/6LGo0mu0JGpka1m3OwA2nlOPSBihB1mEYTpx0gbN9U9uRth9M&#10;vEnQ0qzrpZ1wT9I2ApKFI+gqDbBde+xk3+ig7RHb8N3oiORfoazjen6F4VvrOfnxTz2belm3ZX3H&#10;0gZqnSzr5XsStXtpw0eLey+0H1j2q2h37prA9jNw/hsAAP//AwBQSwMEFAAGAAgAAAAhANNtPfPe&#10;AAAABwEAAA8AAABkcnMvZG93bnJldi54bWxMz8FKw0AQBuC74DssI3izm7SNlJhJKUU9FcFWEG/T&#10;ZJqEZmdDdpukb+/2pMfhH/75JltPplUD966xghDPIlAshS0bqRC+Dm9PK1DOk5TUWmGEKztY5/d3&#10;GaWlHeWTh72vVCgRlxJC7X2Xau2Kmg25me1YQnayvSEfxr7SZU9jKDetnkfRszbUSLhQU8fbmovz&#10;/mIQ3kcaN4v4ddidT9vrzyH5+N7FjPj4MG1eQHme/N8y3PiBDnkwHe1FSqdahPCIR1gsg/+WRssk&#10;AXVEWCVz0Hmm//vzXwAAAP//AwBQSwECLQAUAAYACAAAACEAtoM4kv4AAADhAQAAEwAAAAAAAAAA&#10;AAAAAAAAAAAAW0NvbnRlbnRfVHlwZXNdLnhtbFBLAQItABQABgAIAAAAIQA4/SH/1gAAAJQBAAAL&#10;AAAAAAAAAAAAAAAAAC8BAABfcmVscy8ucmVsc1BLAQItABQABgAIAAAAIQDU/TjOXQMAAE4KAAAO&#10;AAAAAAAAAAAAAAAAAC4CAABkcnMvZTJvRG9jLnhtbFBLAQItABQABgAIAAAAIQDTbT3z3gAAAAcB&#10;AAAPAAAAAAAAAAAAAAAAALcFAABkcnMvZG93bnJldi54bWxQSwUGAAAAAAQABADzAAAAwgYAAAAA&#10;">
              <v:rect id="Rectangle 38" style="position:absolute;left:190;width:59436;height:188;visibility:visible;mso-wrap-style:square;v-text-anchor:middle" o:spid="_x0000_s1027" filled="f"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sdt>
                      <w:sdtPr>
                        <w:rPr>
                          <w:rFonts w:ascii="Avenir Next LT Pro" w:hAnsi="Avenir Next LT Pro"/>
                          <w:sz w:val="16"/>
                          <w:szCs w:val="16"/>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Pr="00A42EDE" w:rsidR="00D20BB4" w:rsidRDefault="00D20BB4" w14:paraId="455B0D80" w14:textId="126A15AD">
                          <w:pPr>
                            <w:jc w:val="right"/>
                            <w:rPr>
                              <w:sz w:val="16"/>
                              <w:szCs w:val="16"/>
                            </w:rPr>
                          </w:pPr>
                          <w:r w:rsidRPr="00A42EDE">
                            <w:rPr>
                              <w:rFonts w:ascii="Avenir Next LT Pro" w:hAnsi="Avenir Next LT Pro"/>
                              <w:sz w:val="16"/>
                              <w:szCs w:val="16"/>
                            </w:rPr>
                            <w:t xml:space="preserve">Adapted from </w:t>
                          </w:r>
                          <w:r w:rsidRPr="00A42EDE" w:rsidR="00A42EDE">
                            <w:rPr>
                              <w:rFonts w:ascii="Avenir Next LT Pro" w:hAnsi="Avenir Next LT Pro"/>
                              <w:sz w:val="16"/>
                              <w:szCs w:val="16"/>
                            </w:rPr>
                            <w:t>“Industrial Cybersecurity: Efficiently monitor the cybersecurity posture of your ICS environment”,</w:t>
                          </w:r>
                          <w:r w:rsidRPr="00A42EDE">
                            <w:rPr>
                              <w:rFonts w:ascii="Avenir Next LT Pro" w:hAnsi="Avenir Next LT Pro"/>
                              <w:sz w:val="16"/>
                              <w:szCs w:val="16"/>
                            </w:rPr>
                            <w:t xml:space="preserve"> (</w:t>
                          </w:r>
                          <w:r w:rsidRPr="00A42EDE" w:rsidR="00A42EDE">
                            <w:rPr>
                              <w:rFonts w:ascii="Avenir Next LT Pro" w:hAnsi="Avenir Next LT Pro"/>
                              <w:sz w:val="16"/>
                              <w:szCs w:val="16"/>
                            </w:rPr>
                            <w:t>Ackerman</w:t>
                          </w:r>
                          <w:r w:rsidRPr="00A42EDE">
                            <w:rPr>
                              <w:rFonts w:ascii="Avenir Next LT Pro" w:hAnsi="Avenir Next LT Pro"/>
                              <w:sz w:val="16"/>
                              <w:szCs w:val="16"/>
                            </w:rPr>
                            <w:t>, 2018)</w:t>
                          </w:r>
                        </w:p>
                      </w:sdtContent>
                    </w:sdt>
                    <w:p w:rsidRPr="00A42EDE" w:rsidR="00D20BB4" w:rsidRDefault="00D20BB4" w14:paraId="5121D1BF" w14:textId="77777777">
                      <w:pPr>
                        <w:jc w:val="right"/>
                        <w:rPr>
                          <w:color w:val="808080" w:themeColor="background1" w:themeShade="80"/>
                          <w:sz w:val="16"/>
                          <w:szCs w:val="16"/>
                        </w:rPr>
                      </w:pPr>
                    </w:p>
                  </w:txbxContent>
                </v:textbox>
              </v:shape>
              <w10:wrap type="square" anchorx="margin" anchory="margin"/>
            </v:group>
          </w:pict>
        </mc:Fallback>
      </mc:AlternateContent>
    </w:r>
    <w:r>
      <w:rPr>
        <w:noProof/>
      </w:rPr>
      <mc:AlternateContent>
        <mc:Choice Requires="wps">
          <w:drawing>
            <wp:anchor distT="0" distB="0" distL="0" distR="0" simplePos="0" relativeHeight="251658241" behindDoc="0" locked="0" layoutInCell="1" allowOverlap="1" wp14:anchorId="3D47D0B4" wp14:editId="10B2F9C9">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030A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0;width:36pt;height:25.2pt;z-index:251658241;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spid="_x0000_s1029" fillcolor="#7030a0" stroked="f" strokeweight="3pt" w14:anchorId="3D47D0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DXjgIAAHgFAAAOAAAAZHJzL2Uyb0RvYy54bWysVEtv2zAMvg/YfxB0X+30sXZBnSJo0WFA&#10;0QZth54VWYoNyKJGKbGzXz9KfqRrexqWg0KZ5MeHPvLyqmsM2yn0NdiCz45yzpSVUNZ2U/Cfz7df&#10;LjjzQdhSGLCq4Hvl+dXi86fL1s3VMVRgSoWMQKyft67gVQhunmVeVqoR/gicsqTUgI0IdMVNVqJo&#10;Cb0x2XGef81awNIhSOU9fb3plXyR8LVWMjxo7VVgpuCUW0gnpnMdz2xxKeYbFK6q5ZCG+IcsGlFb&#10;CjpB3Ygg2Bbrd1BNLRE86HAkoclA61qqVANVM8vfVPNUCadSLdQc76Y2+f8HK+93T26F1IbW+bkn&#10;MVbRaWziP+XHutSs/dQs1QUm6ePp2Tk9AGeSVCcknaZmZgdnhz58V9CwKBQc6S1Si8TuzgcKSKaj&#10;SYzlwdTlbW1MuuBmfW2Q7QS923l+ki9H9L/MjGUtRb+YUSLRzUIE6LGNpRCHopIU9kZFO2MflWZ1&#10;SWUcJ8fENzVFFFIqG2a9qhKl6hM5y+kXKUOpTx7plgAjsqb4E/YAELn8HruHGeyjq0p0nZz7iqYw&#10;fQZjYr3z5JEigw2Tc1NbwI8qM1TVELm3H5vUtyZ2KXTrjnpD0xwt45c1lPsVMoR+fLyTtzW96Z3w&#10;YSWQ5oVoQDsgPNChDdCTwCBxVgH+/uh7tCcak5azluav4P7XVqDizPywRPBvs1NiFAvpkrjGGb7W&#10;rF9r7La5BqLKjLaNk0kkZwxmFDVC80KrYhmjkkpYSbELvh7F69BvBVo1Ui2XyYhG1IlwZ5+cjNCx&#10;y5Gxz92LQDfQOtA83MM4qWL+ht29bfS0sNwG0HWi/qGrQ/9pvBORhlUU98fre7I6LMzFHwAAAP//&#10;AwBQSwMEFAAGAAgAAAAhAHV1u8vZAAAAAwEAAA8AAABkcnMvZG93bnJldi54bWxMj81Lw0AQxe+C&#10;/8Mygje7afCjxGyKBAQPHrQVvE6z0+zW7AfZbZv8945e9PLg8Yb3flOvJzeIE43JBq9guShAkO+C&#10;tr5X8LF9vlmBSBm9xiF4UjBTgnVzeVFjpcPZv9Npk3vBJT5VqMDkHCspU2fIYVqESJ6zfRgdZrZj&#10;L/WIZy53gyyL4l46tJ4XDEZqDXVfm6NTEF9KG+1SH9rX1RuOs23N52yVur6anh5BZJry3zH84DM6&#10;NMy0C0evkxgU8CP5Vzl7KNntFNwVtyCbWv5nb74BAAD//wMAUEsBAi0AFAAGAAgAAAAhALaDOJL+&#10;AAAA4QEAABMAAAAAAAAAAAAAAAAAAAAAAFtDb250ZW50X1R5cGVzXS54bWxQSwECLQAUAAYACAAA&#10;ACEAOP0h/9YAAACUAQAACwAAAAAAAAAAAAAAAAAvAQAAX3JlbHMvLnJlbHNQSwECLQAUAAYACAAA&#10;ACEAq3Dw144CAAB4BQAADgAAAAAAAAAAAAAAAAAuAgAAZHJzL2Uyb0RvYy54bWxQSwECLQAUAAYA&#10;CAAAACEAdXW7y9kAAAADAQAADwAAAAAAAAAAAAAAAADoBAAAZHJzL2Rvd25yZXYueG1sUEsFBgAA&#10;AAAEAAQA8wAAAO4FAAAAAA==&#10;">
              <v:textbox>
                <w:txbxContent>
                  <w:p w:rsidR="00D20BB4" w:rsidP="00D84433" w:rsidRDefault="00DB1681" w14:paraId="3E382B3D" w14:textId="565AF8D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46D5C" w:rsidP="00520901" w:rsidRDefault="00946D5C" w14:paraId="3A0730DD" w14:textId="77777777">
      <w:pPr>
        <w:spacing w:after="0" w:line="240" w:lineRule="auto"/>
      </w:pPr>
      <w:r>
        <w:separator/>
      </w:r>
    </w:p>
  </w:footnote>
  <w:footnote w:type="continuationSeparator" w:id="0">
    <w:p w:rsidR="00946D5C" w:rsidP="00520901" w:rsidRDefault="00946D5C" w14:paraId="7B926654" w14:textId="77777777">
      <w:pPr>
        <w:spacing w:after="0" w:line="240" w:lineRule="auto"/>
      </w:pPr>
      <w:r>
        <w:continuationSeparator/>
      </w:r>
    </w:p>
  </w:footnote>
  <w:footnote w:type="continuationNotice" w:id="1">
    <w:p w:rsidR="00C57131" w:rsidRDefault="00C57131" w14:paraId="478FD08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213BDC" w:rsidR="00520901" w:rsidRDefault="00520901" w14:paraId="10A645E5" w14:textId="7F369D85">
    <w:pPr>
      <w:pStyle w:val="Header"/>
      <w:rPr>
        <w:rFonts w:ascii="Avenir Next LT Pro" w:hAnsi="Avenir Next LT Pro"/>
      </w:rPr>
    </w:pPr>
    <w:r>
      <w:rPr>
        <w:noProof/>
      </w:rPr>
      <w:drawing>
        <wp:anchor distT="0" distB="0" distL="114300" distR="114300" simplePos="0" relativeHeight="251658240" behindDoc="0" locked="0" layoutInCell="1" allowOverlap="1" wp14:anchorId="3F0A1937" wp14:editId="6946B7CD">
          <wp:simplePos x="0" y="0"/>
          <wp:positionH relativeFrom="column">
            <wp:posOffset>5953125</wp:posOffset>
          </wp:positionH>
          <wp:positionV relativeFrom="paragraph">
            <wp:posOffset>-297180</wp:posOffset>
          </wp:positionV>
          <wp:extent cx="762000" cy="631190"/>
          <wp:effectExtent l="0" t="0" r="0" b="0"/>
          <wp:wrapThrough wrapText="bothSides">
            <wp:wrapPolygon edited="0">
              <wp:start x="7020" y="0"/>
              <wp:lineTo x="0" y="9779"/>
              <wp:lineTo x="0" y="18905"/>
              <wp:lineTo x="540" y="20861"/>
              <wp:lineTo x="19980" y="20861"/>
              <wp:lineTo x="21060" y="18905"/>
              <wp:lineTo x="21060" y="10431"/>
              <wp:lineTo x="14040" y="0"/>
              <wp:lineTo x="702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2000" cy="631190"/>
                  </a:xfrm>
                  <a:prstGeom prst="rect">
                    <a:avLst/>
                  </a:prstGeom>
                  <a:noFill/>
                  <a:ln>
                    <a:noFill/>
                  </a:ln>
                </pic:spPr>
              </pic:pic>
            </a:graphicData>
          </a:graphic>
          <wp14:sizeRelV relativeFrom="margin">
            <wp14:pctHeight>0</wp14:pctHeight>
          </wp14:sizeRelV>
        </wp:anchor>
      </w:drawing>
    </w:r>
    <w:r w:rsidR="004F3DCE">
      <w:rPr>
        <w:rFonts w:ascii="Avenir Next LT Pro" w:hAnsi="Avenir Next LT Pro"/>
      </w:rPr>
      <w:t>BFOR</w:t>
    </w:r>
    <w:r w:rsidR="00213BDC">
      <w:rPr>
        <w:rFonts w:ascii="Avenir Next LT Pro" w:hAnsi="Avenir Next LT Pro"/>
      </w:rPr>
      <w:t>6</w:t>
    </w:r>
    <w:r w:rsidRPr="00B425C3" w:rsidR="004F3DCE">
      <w:rPr>
        <w:rFonts w:ascii="Avenir Next LT Pro" w:hAnsi="Avenir Next LT Pro"/>
        <w:color w:val="7030A0"/>
      </w:rPr>
      <w:t>##</w:t>
    </w:r>
    <w:r w:rsidR="00213BDC">
      <w:rPr>
        <w:rFonts w:ascii="Avenir Next LT Pro" w:hAnsi="Avenir Next LT Pro"/>
      </w:rPr>
      <w:t xml:space="preserve"> S</w:t>
    </w:r>
    <w:r w:rsidR="004F3DCE">
      <w:rPr>
        <w:rFonts w:ascii="Avenir Next LT Pro" w:hAnsi="Avenir Next LT Pro"/>
      </w:rPr>
      <w:t>CADA</w:t>
    </w:r>
    <w:r w:rsidR="00213BDC">
      <w:rPr>
        <w:rFonts w:ascii="Avenir Next LT Pro" w:hAnsi="Avenir Next LT Pro"/>
      </w:rPr>
      <w:t xml:space="preserve"> </w:t>
    </w:r>
    <w:r w:rsidR="004F3DCE">
      <w:rPr>
        <w:rFonts w:ascii="Avenir Next LT Pro" w:hAnsi="Avenir Next LT Pro"/>
      </w:rPr>
      <w:t>and OT Security</w:t>
    </w:r>
    <w:r w:rsidR="00213BDC">
      <w:rPr>
        <w:rFonts w:ascii="Avenir Next LT Pro" w:hAnsi="Avenir Next LT Pro"/>
      </w:rPr>
      <w:t xml:space="preserve"> | Professor </w:t>
    </w:r>
    <w:r w:rsidRPr="00B425C3" w:rsidR="004F3DCE">
      <w:rPr>
        <w:rFonts w:ascii="Avenir Next LT Pro" w:hAnsi="Avenir Next LT Pro"/>
        <w:color w:val="7030A0"/>
      </w:rPr>
      <w:t>##</w:t>
    </w:r>
    <w:r w:rsidR="00213BDC">
      <w:rPr>
        <w:rFonts w:ascii="Avenir Next LT Pro" w:hAnsi="Avenir Next LT Pro"/>
      </w:rPr>
      <w:t xml:space="preserve"> | </w:t>
    </w:r>
    <w:r w:rsidRPr="00B425C3" w:rsidR="00446B9D">
      <w:rPr>
        <w:rFonts w:ascii="Avenir Next LT Pro" w:hAnsi="Avenir Next LT Pro"/>
        <w:color w:val="7030A0"/>
      </w:rPr>
      <w:t>Spring</w:t>
    </w:r>
    <w:r w:rsidRPr="00B425C3" w:rsidR="004F3DCE">
      <w:rPr>
        <w:rFonts w:ascii="Avenir Next LT Pro" w:hAnsi="Avenir Next LT Pro"/>
        <w:color w:val="7030A0"/>
      </w:rPr>
      <w:t>/</w:t>
    </w:r>
    <w:proofErr w:type="gramStart"/>
    <w:r w:rsidRPr="00B425C3" w:rsidR="004F3DCE">
      <w:rPr>
        <w:rFonts w:ascii="Avenir Next LT Pro" w:hAnsi="Avenir Next LT Pro"/>
        <w:color w:val="7030A0"/>
      </w:rPr>
      <w:t xml:space="preserve">Fall </w:t>
    </w:r>
    <w:r w:rsidRPr="00B425C3" w:rsidR="00213BDC">
      <w:rPr>
        <w:rFonts w:ascii="Avenir Next LT Pro" w:hAnsi="Avenir Next LT Pro"/>
        <w:color w:val="7030A0"/>
      </w:rPr>
      <w:t xml:space="preserve"> 202</w:t>
    </w:r>
    <w:proofErr w:type="gramEnd"/>
    <w:r w:rsidRPr="00B425C3" w:rsidR="004F3DCE">
      <w:rPr>
        <w:rFonts w:ascii="Avenir Next LT Pro" w:hAnsi="Avenir Next LT Pro"/>
        <w:color w:val="7030A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9">
    <w:nsid w:val="568cfd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197a8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dec84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67F7979"/>
    <w:multiLevelType w:val="hybridMultilevel"/>
    <w:tmpl w:val="C5D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962DA"/>
    <w:multiLevelType w:val="hybridMultilevel"/>
    <w:tmpl w:val="32C885F0"/>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B192F"/>
    <w:multiLevelType w:val="hybridMultilevel"/>
    <w:tmpl w:val="ABBA9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64308"/>
    <w:multiLevelType w:val="hybridMultilevel"/>
    <w:tmpl w:val="37DA078C"/>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45F33"/>
    <w:multiLevelType w:val="hybridMultilevel"/>
    <w:tmpl w:val="A96ACB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04886"/>
    <w:multiLevelType w:val="hybridMultilevel"/>
    <w:tmpl w:val="E084E0DC"/>
    <w:lvl w:ilvl="0" w:tplc="18F020A8">
      <w:start w:val="1"/>
      <w:numFmt w:val="decimal"/>
      <w:lvlText w:val="%1."/>
      <w:lvlJc w:val="left"/>
      <w:pPr>
        <w:ind w:left="720" w:hanging="360"/>
      </w:pPr>
      <w:rPr>
        <w:rFonts w:asciiTheme="minorHAnsi" w:hAnsiTheme="minorHAns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2D1709F"/>
    <w:multiLevelType w:val="hybridMultilevel"/>
    <w:tmpl w:val="F604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7195D"/>
    <w:multiLevelType w:val="hybridMultilevel"/>
    <w:tmpl w:val="F01E44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4027AA6"/>
    <w:multiLevelType w:val="hybridMultilevel"/>
    <w:tmpl w:val="64F2EF76"/>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9561B"/>
    <w:multiLevelType w:val="hybridMultilevel"/>
    <w:tmpl w:val="24E82B8E"/>
    <w:lvl w:ilvl="0" w:tplc="F10A8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D1E05"/>
    <w:multiLevelType w:val="hybridMultilevel"/>
    <w:tmpl w:val="AAEE0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82690"/>
    <w:multiLevelType w:val="hybridMultilevel"/>
    <w:tmpl w:val="1DC2E29A"/>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A74A3"/>
    <w:multiLevelType w:val="hybridMultilevel"/>
    <w:tmpl w:val="179AE87E"/>
    <w:lvl w:ilvl="0" w:tplc="27D0BFE4">
      <w:numFmt w:val="bullet"/>
      <w:lvlText w:val="•"/>
      <w:lvlJc w:val="left"/>
      <w:pPr>
        <w:ind w:left="720" w:hanging="360"/>
      </w:pPr>
      <w:rPr>
        <w:rFonts w:hint="default" w:ascii="Avenir Next LT Pro" w:hAnsi="Avenir Next LT Pro"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1CF391F"/>
    <w:multiLevelType w:val="hybridMultilevel"/>
    <w:tmpl w:val="9BD265E4"/>
    <w:lvl w:ilvl="0" w:tplc="90FA4B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E6384"/>
    <w:multiLevelType w:val="hybridMultilevel"/>
    <w:tmpl w:val="C2BAD0A0"/>
    <w:lvl w:ilvl="0" w:tplc="8BD281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1815C1"/>
    <w:multiLevelType w:val="hybridMultilevel"/>
    <w:tmpl w:val="3356D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0616D2"/>
    <w:multiLevelType w:val="hybridMultilevel"/>
    <w:tmpl w:val="9724C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0">
    <w:abstractNumId w:val="19"/>
  </w:num>
  <w:num w:numId="19">
    <w:abstractNumId w:val="18"/>
  </w:num>
  <w:num w:numId="18">
    <w:abstractNumId w:val="17"/>
  </w:num>
  <w:num w:numId="1" w16cid:durableId="1060442669">
    <w:abstractNumId w:val="8"/>
  </w:num>
  <w:num w:numId="2" w16cid:durableId="1251541726">
    <w:abstractNumId w:val="9"/>
  </w:num>
  <w:num w:numId="3" w16cid:durableId="612057365">
    <w:abstractNumId w:val="1"/>
  </w:num>
  <w:num w:numId="4" w16cid:durableId="200477984">
    <w:abstractNumId w:val="10"/>
  </w:num>
  <w:num w:numId="5" w16cid:durableId="180434720">
    <w:abstractNumId w:val="2"/>
  </w:num>
  <w:num w:numId="6" w16cid:durableId="2005627531">
    <w:abstractNumId w:val="12"/>
  </w:num>
  <w:num w:numId="7" w16cid:durableId="542058288">
    <w:abstractNumId w:val="0"/>
  </w:num>
  <w:num w:numId="8" w16cid:durableId="288324991">
    <w:abstractNumId w:val="13"/>
  </w:num>
  <w:num w:numId="9" w16cid:durableId="921069409">
    <w:abstractNumId w:val="11"/>
  </w:num>
  <w:num w:numId="10" w16cid:durableId="1698890745">
    <w:abstractNumId w:val="14"/>
  </w:num>
  <w:num w:numId="11" w16cid:durableId="907612212">
    <w:abstractNumId w:val="4"/>
  </w:num>
  <w:num w:numId="12" w16cid:durableId="931426305">
    <w:abstractNumId w:val="3"/>
  </w:num>
  <w:num w:numId="13" w16cid:durableId="1906722060">
    <w:abstractNumId w:val="7"/>
  </w:num>
  <w:num w:numId="14" w16cid:durableId="630674454">
    <w:abstractNumId w:val="5"/>
  </w:num>
  <w:num w:numId="15" w16cid:durableId="130946051">
    <w:abstractNumId w:val="6"/>
  </w:num>
  <w:num w:numId="16" w16cid:durableId="830021662">
    <w:abstractNumId w:val="16"/>
  </w:num>
  <w:num w:numId="17" w16cid:durableId="13161840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01"/>
    <w:rsid w:val="000065A8"/>
    <w:rsid w:val="00060CA1"/>
    <w:rsid w:val="000718A9"/>
    <w:rsid w:val="00082084"/>
    <w:rsid w:val="000934CF"/>
    <w:rsid w:val="000C6B53"/>
    <w:rsid w:val="000D0D99"/>
    <w:rsid w:val="001018D2"/>
    <w:rsid w:val="00105CB6"/>
    <w:rsid w:val="0011767F"/>
    <w:rsid w:val="001528CE"/>
    <w:rsid w:val="00152B54"/>
    <w:rsid w:val="0019787F"/>
    <w:rsid w:val="001C6E3C"/>
    <w:rsid w:val="001F572B"/>
    <w:rsid w:val="001F7509"/>
    <w:rsid w:val="00213BDC"/>
    <w:rsid w:val="00230641"/>
    <w:rsid w:val="00235BA0"/>
    <w:rsid w:val="00235C30"/>
    <w:rsid w:val="00243214"/>
    <w:rsid w:val="00254C39"/>
    <w:rsid w:val="00266610"/>
    <w:rsid w:val="002803B3"/>
    <w:rsid w:val="00297773"/>
    <w:rsid w:val="002A0BE8"/>
    <w:rsid w:val="002B77F7"/>
    <w:rsid w:val="002C3C5D"/>
    <w:rsid w:val="002C6017"/>
    <w:rsid w:val="002D4879"/>
    <w:rsid w:val="002D50FD"/>
    <w:rsid w:val="002E1398"/>
    <w:rsid w:val="002F2C59"/>
    <w:rsid w:val="002F2F73"/>
    <w:rsid w:val="0033147F"/>
    <w:rsid w:val="0034657B"/>
    <w:rsid w:val="00360604"/>
    <w:rsid w:val="00364C90"/>
    <w:rsid w:val="003655F9"/>
    <w:rsid w:val="00380A60"/>
    <w:rsid w:val="003B0931"/>
    <w:rsid w:val="003B63AB"/>
    <w:rsid w:val="003C71FC"/>
    <w:rsid w:val="003D2C7B"/>
    <w:rsid w:val="003E072E"/>
    <w:rsid w:val="003E36D0"/>
    <w:rsid w:val="003E47B4"/>
    <w:rsid w:val="003E6B4B"/>
    <w:rsid w:val="003F2BC4"/>
    <w:rsid w:val="004008E5"/>
    <w:rsid w:val="004044FB"/>
    <w:rsid w:val="00415726"/>
    <w:rsid w:val="00446B9D"/>
    <w:rsid w:val="00457495"/>
    <w:rsid w:val="004A4B20"/>
    <w:rsid w:val="004D0A64"/>
    <w:rsid w:val="004D1765"/>
    <w:rsid w:val="004E12F5"/>
    <w:rsid w:val="004F27D3"/>
    <w:rsid w:val="004F3DCE"/>
    <w:rsid w:val="00520901"/>
    <w:rsid w:val="005235E9"/>
    <w:rsid w:val="005304DF"/>
    <w:rsid w:val="0053459D"/>
    <w:rsid w:val="00540848"/>
    <w:rsid w:val="00555E85"/>
    <w:rsid w:val="005671D0"/>
    <w:rsid w:val="0057437F"/>
    <w:rsid w:val="005C3712"/>
    <w:rsid w:val="005F0B38"/>
    <w:rsid w:val="0060182B"/>
    <w:rsid w:val="00641092"/>
    <w:rsid w:val="00696A23"/>
    <w:rsid w:val="006D137D"/>
    <w:rsid w:val="006E0077"/>
    <w:rsid w:val="006E01F1"/>
    <w:rsid w:val="006F4346"/>
    <w:rsid w:val="007028C9"/>
    <w:rsid w:val="007063CB"/>
    <w:rsid w:val="00710A88"/>
    <w:rsid w:val="007429DD"/>
    <w:rsid w:val="00761C62"/>
    <w:rsid w:val="0076279B"/>
    <w:rsid w:val="00776B34"/>
    <w:rsid w:val="00777D47"/>
    <w:rsid w:val="00787342"/>
    <w:rsid w:val="00790867"/>
    <w:rsid w:val="00790E71"/>
    <w:rsid w:val="007C7151"/>
    <w:rsid w:val="007D70E4"/>
    <w:rsid w:val="007E2F12"/>
    <w:rsid w:val="007F52BD"/>
    <w:rsid w:val="00801487"/>
    <w:rsid w:val="008139A0"/>
    <w:rsid w:val="00831442"/>
    <w:rsid w:val="00837CA7"/>
    <w:rsid w:val="00841B2F"/>
    <w:rsid w:val="00847404"/>
    <w:rsid w:val="008563F5"/>
    <w:rsid w:val="00871FC4"/>
    <w:rsid w:val="00874D67"/>
    <w:rsid w:val="008A1D62"/>
    <w:rsid w:val="008B6A6A"/>
    <w:rsid w:val="008C36EC"/>
    <w:rsid w:val="008C662F"/>
    <w:rsid w:val="008C70AB"/>
    <w:rsid w:val="008D678C"/>
    <w:rsid w:val="008F447E"/>
    <w:rsid w:val="008F63D8"/>
    <w:rsid w:val="0091792A"/>
    <w:rsid w:val="0092389A"/>
    <w:rsid w:val="00946D5C"/>
    <w:rsid w:val="00962359"/>
    <w:rsid w:val="00975FA0"/>
    <w:rsid w:val="009A492C"/>
    <w:rsid w:val="009E2930"/>
    <w:rsid w:val="009E5212"/>
    <w:rsid w:val="009F77C5"/>
    <w:rsid w:val="00A0647C"/>
    <w:rsid w:val="00A06F15"/>
    <w:rsid w:val="00A10F05"/>
    <w:rsid w:val="00A24406"/>
    <w:rsid w:val="00A2626A"/>
    <w:rsid w:val="00A3330D"/>
    <w:rsid w:val="00A42EDE"/>
    <w:rsid w:val="00A61FF3"/>
    <w:rsid w:val="00A73D20"/>
    <w:rsid w:val="00A75EC5"/>
    <w:rsid w:val="00A7789C"/>
    <w:rsid w:val="00A906E3"/>
    <w:rsid w:val="00AD5DDE"/>
    <w:rsid w:val="00AD7C87"/>
    <w:rsid w:val="00AE29BE"/>
    <w:rsid w:val="00AE4021"/>
    <w:rsid w:val="00AE53F1"/>
    <w:rsid w:val="00B04FD3"/>
    <w:rsid w:val="00B25262"/>
    <w:rsid w:val="00B325E5"/>
    <w:rsid w:val="00B425C3"/>
    <w:rsid w:val="00B47308"/>
    <w:rsid w:val="00B527E0"/>
    <w:rsid w:val="00B613BA"/>
    <w:rsid w:val="00B878EE"/>
    <w:rsid w:val="00B90EED"/>
    <w:rsid w:val="00B92C1D"/>
    <w:rsid w:val="00B92FCB"/>
    <w:rsid w:val="00BA2321"/>
    <w:rsid w:val="00BB3111"/>
    <w:rsid w:val="00BB7B1A"/>
    <w:rsid w:val="00BC174D"/>
    <w:rsid w:val="00BE0BEA"/>
    <w:rsid w:val="00C05ABA"/>
    <w:rsid w:val="00C20BE8"/>
    <w:rsid w:val="00C21D75"/>
    <w:rsid w:val="00C57131"/>
    <w:rsid w:val="00C62BD4"/>
    <w:rsid w:val="00C67466"/>
    <w:rsid w:val="00C6778F"/>
    <w:rsid w:val="00C75C58"/>
    <w:rsid w:val="00CD6909"/>
    <w:rsid w:val="00CD6DC9"/>
    <w:rsid w:val="00CE1C86"/>
    <w:rsid w:val="00CE4AB5"/>
    <w:rsid w:val="00D20BB4"/>
    <w:rsid w:val="00D4299A"/>
    <w:rsid w:val="00D46868"/>
    <w:rsid w:val="00D51F7A"/>
    <w:rsid w:val="00D632B9"/>
    <w:rsid w:val="00D72357"/>
    <w:rsid w:val="00D757EB"/>
    <w:rsid w:val="00D84433"/>
    <w:rsid w:val="00DA1C87"/>
    <w:rsid w:val="00DB1681"/>
    <w:rsid w:val="00DB7AE7"/>
    <w:rsid w:val="00DC6435"/>
    <w:rsid w:val="00DE0158"/>
    <w:rsid w:val="00DE65A8"/>
    <w:rsid w:val="00DF5209"/>
    <w:rsid w:val="00DF5673"/>
    <w:rsid w:val="00E1610B"/>
    <w:rsid w:val="00E30932"/>
    <w:rsid w:val="00E42F73"/>
    <w:rsid w:val="00E50963"/>
    <w:rsid w:val="00E5162E"/>
    <w:rsid w:val="00E52A0E"/>
    <w:rsid w:val="00E85C9D"/>
    <w:rsid w:val="00E90537"/>
    <w:rsid w:val="00E92F7D"/>
    <w:rsid w:val="00EC4269"/>
    <w:rsid w:val="00EE0D08"/>
    <w:rsid w:val="00EE21E8"/>
    <w:rsid w:val="00F05BBD"/>
    <w:rsid w:val="00F07531"/>
    <w:rsid w:val="00F17316"/>
    <w:rsid w:val="00F448E2"/>
    <w:rsid w:val="00FA40E1"/>
    <w:rsid w:val="00FB2CC7"/>
    <w:rsid w:val="00FC1DC5"/>
    <w:rsid w:val="00FD3D47"/>
    <w:rsid w:val="00FE013D"/>
    <w:rsid w:val="00FF4714"/>
    <w:rsid w:val="0523B4CD"/>
    <w:rsid w:val="064C3E60"/>
    <w:rsid w:val="12C95170"/>
    <w:rsid w:val="19707D07"/>
    <w:rsid w:val="22F520EE"/>
    <w:rsid w:val="2C871EED"/>
    <w:rsid w:val="2F4EDB6B"/>
    <w:rsid w:val="3241721F"/>
    <w:rsid w:val="3CCFA9C8"/>
    <w:rsid w:val="3DC0FB88"/>
    <w:rsid w:val="4007D289"/>
    <w:rsid w:val="43B94C13"/>
    <w:rsid w:val="4620C88A"/>
    <w:rsid w:val="51E45BBC"/>
    <w:rsid w:val="54FBC3BD"/>
    <w:rsid w:val="58C10568"/>
    <w:rsid w:val="5D2636D5"/>
    <w:rsid w:val="5EA0C902"/>
    <w:rsid w:val="67B50826"/>
    <w:rsid w:val="6D8E3848"/>
    <w:rsid w:val="707BA6E0"/>
    <w:rsid w:val="73B96051"/>
    <w:rsid w:val="7823EFE1"/>
    <w:rsid w:val="7BF9FD2F"/>
    <w:rsid w:val="7D1FA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E9C19"/>
  <w15:chartTrackingRefBased/>
  <w15:docId w15:val="{498DD232-A10D-4817-9A01-D5FE2E3AD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71D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5209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20901"/>
  </w:style>
  <w:style w:type="paragraph" w:styleId="Footer">
    <w:name w:val="footer"/>
    <w:basedOn w:val="Normal"/>
    <w:link w:val="FooterChar"/>
    <w:uiPriority w:val="99"/>
    <w:unhideWhenUsed/>
    <w:rsid w:val="005209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20901"/>
  </w:style>
  <w:style w:type="paragraph" w:styleId="MaristTitle" w:customStyle="1">
    <w:name w:val="Marist Title"/>
    <w:basedOn w:val="Title"/>
    <w:link w:val="MaristTitleChar"/>
    <w:qFormat/>
    <w:rsid w:val="000065A8"/>
    <w:pPr>
      <w:spacing w:before="120" w:after="120"/>
    </w:pPr>
    <w:rPr>
      <w:rFonts w:ascii="Avenir Next LT Pro" w:hAnsi="Avenir Next LT Pro"/>
      <w:color w:val="960000"/>
    </w:rPr>
  </w:style>
  <w:style w:type="paragraph" w:styleId="ListParagraph">
    <w:name w:val="List Paragraph"/>
    <w:basedOn w:val="Normal"/>
    <w:uiPriority w:val="34"/>
    <w:qFormat/>
    <w:rsid w:val="00E50963"/>
    <w:pPr>
      <w:ind w:left="720"/>
      <w:contextualSpacing/>
    </w:pPr>
  </w:style>
  <w:style w:type="paragraph" w:styleId="Title">
    <w:name w:val="Title"/>
    <w:basedOn w:val="Normal"/>
    <w:next w:val="Normal"/>
    <w:link w:val="TitleChar"/>
    <w:uiPriority w:val="10"/>
    <w:qFormat/>
    <w:rsid w:val="000065A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065A8"/>
    <w:rPr>
      <w:rFonts w:asciiTheme="majorHAnsi" w:hAnsiTheme="majorHAnsi" w:eastAsiaTheme="majorEastAsia" w:cstheme="majorBidi"/>
      <w:spacing w:val="-10"/>
      <w:kern w:val="28"/>
      <w:sz w:val="56"/>
      <w:szCs w:val="56"/>
    </w:rPr>
  </w:style>
  <w:style w:type="character" w:styleId="MaristTitleChar" w:customStyle="1">
    <w:name w:val="Marist Title Char"/>
    <w:basedOn w:val="TitleChar"/>
    <w:link w:val="MaristTitle"/>
    <w:rsid w:val="000065A8"/>
    <w:rPr>
      <w:rFonts w:ascii="Avenir Next LT Pro" w:hAnsi="Avenir Next LT Pro" w:eastAsiaTheme="majorEastAsia" w:cstheme="majorBidi"/>
      <w:color w:val="960000"/>
      <w:spacing w:val="-10"/>
      <w:kern w:val="28"/>
      <w:sz w:val="56"/>
      <w:szCs w:val="56"/>
    </w:rPr>
  </w:style>
  <w:style w:type="character" w:styleId="Hyperlink">
    <w:name w:val="Hyperlink"/>
    <w:basedOn w:val="DefaultParagraphFont"/>
    <w:uiPriority w:val="99"/>
    <w:unhideWhenUsed/>
    <w:rsid w:val="00BE0BEA"/>
    <w:rPr>
      <w:color w:val="0563C1" w:themeColor="hyperlink"/>
      <w:u w:val="single"/>
    </w:rPr>
  </w:style>
  <w:style w:type="character" w:styleId="UnresolvedMention">
    <w:name w:val="Unresolved Mention"/>
    <w:basedOn w:val="DefaultParagraphFont"/>
    <w:uiPriority w:val="99"/>
    <w:semiHidden/>
    <w:unhideWhenUsed/>
    <w:rsid w:val="00BE0BEA"/>
    <w:rPr>
      <w:color w:val="605E5C"/>
      <w:shd w:val="clear" w:color="auto" w:fill="E1DFDD"/>
    </w:rPr>
  </w:style>
  <w:style w:type="table" w:styleId="TableGrid">
    <w:name w:val="Table Grid"/>
    <w:basedOn w:val="TableNormal"/>
    <w:uiPriority w:val="39"/>
    <w:rsid w:val="00DF567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330848">
      <w:bodyDiv w:val="1"/>
      <w:marLeft w:val="0"/>
      <w:marRight w:val="0"/>
      <w:marTop w:val="0"/>
      <w:marBottom w:val="0"/>
      <w:divBdr>
        <w:top w:val="none" w:sz="0" w:space="0" w:color="auto"/>
        <w:left w:val="none" w:sz="0" w:space="0" w:color="auto"/>
        <w:bottom w:val="none" w:sz="0" w:space="0" w:color="auto"/>
        <w:right w:val="none" w:sz="0" w:space="0" w:color="auto"/>
      </w:divBdr>
    </w:div>
    <w:div w:id="178306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47"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1.xml" Id="rId45"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theme" Target="theme/theme1.xml" Id="rId48"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footer" Target="footer1.xml" Id="rId46" /><Relationship Type="http://schemas.openxmlformats.org/officeDocument/2006/relationships/image" Target="/media/image20.png" Id="R815f031dfc7d4fdc" /><Relationship Type="http://schemas.openxmlformats.org/officeDocument/2006/relationships/image" Target="/media/image21.png" Id="Rc37dcbf382b84b68" /><Relationship Type="http://schemas.openxmlformats.org/officeDocument/2006/relationships/image" Target="/media/image22.png" Id="R7af9f6e4b3604b22" /><Relationship Type="http://schemas.openxmlformats.org/officeDocument/2006/relationships/hyperlink" Target="https://word-edit.officeapps.live.com/we/wordeditorframe.aspx?ui=en-US&amp;rs=en-US&amp;wopisrc=https%3A%2F%2Flivealbany.sharepoint.com%2Fsites%2FGRP-FacetsRootDirectory%2F_vti_bin%2Fwopi.ashx%2Ffiles%2Fab5aa182b4e249318377658da175d6c4&amp;wdorigin=AuthPrompt.OFFICECOM-WEB.START.EDGEWORTH&amp;wdprevioussessionsrc=HarmonyWeb&amp;wdprevioussession=0e2f6a10-a36e-414c-87fa-0afc6e0ae49e&amp;wdenableroaming=1&amp;mscc=1&amp;hid=EB9575A1-9000-7000-6999-8E93F1AAFD04.0&amp;uih=sharepointcom&amp;wdlcid=en-US&amp;jsapi=1&amp;jsapiver=v2&amp;corrid=bbc7af92-3455-cfd6-a86c-4476e8784001&amp;usid=bbc7af92-3455-cfd6-a86c-4476e8784001&amp;newsession=1&amp;sftc=1&amp;uihit=docaspx&amp;muv=1&amp;cac=1&amp;sams=1&amp;mtf=1&amp;sfp=1&amp;sdp=1&amp;hch=1&amp;hwfh=1&amp;dchat=1&amp;sc=%7B%22pmo%22%3A%22https%3A%2F%2Flivealbany.sharepoint.com%22%2C%22pmshare%22%3Atrue%7D&amp;ctp=LeastProtected&amp;rct=Normal&amp;csc=1&amp;instantedit=1&amp;wopicomplete=1&amp;wdredirectionreason=Unified_SingleFlush" TargetMode="External" Id="R0315659609a24a5a" /><Relationship Type="http://schemas.openxmlformats.org/officeDocument/2006/relationships/image" Target="/media/image23.png" Id="R1af4ea40b1b7469f" /><Relationship Type="http://schemas.openxmlformats.org/officeDocument/2006/relationships/image" Target="/media/image24.png" Id="Rd973a4a2dd1b462e"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Adapted from “Industrial Cybersecurity: Efficiently monitor the cybersecurity posture of your ICS environment”, (Ackerman,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51ECDFFC0CD364F8B65EE1D9C10FA90" ma:contentTypeVersion="11" ma:contentTypeDescription="Create a new document." ma:contentTypeScope="" ma:versionID="f650a47fb81a7217968d7eeee55e4b2b">
  <xsd:schema xmlns:xsd="http://www.w3.org/2001/XMLSchema" xmlns:xs="http://www.w3.org/2001/XMLSchema" xmlns:p="http://schemas.microsoft.com/office/2006/metadata/properties" xmlns:ns2="3d20672b-49a8-4e1c-98b8-4aba6e3b296c" xmlns:ns3="bb185ac5-f5ff-46de-857f-464daecec13f" targetNamespace="http://schemas.microsoft.com/office/2006/metadata/properties" ma:root="true" ma:fieldsID="b7020cbd9cc8de1eed44ee7db6f52afd" ns2:_="" ns3:_="">
    <xsd:import namespace="3d20672b-49a8-4e1c-98b8-4aba6e3b296c"/>
    <xsd:import namespace="bb185ac5-f5ff-46de-857f-464daecec1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0672b-49a8-4e1c-98b8-4aba6e3b29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4a2171c7-2f68-48d5-939d-db62c42d5d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185ac5-f5ff-46de-857f-464daecec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433fec4-a542-431f-8bab-7256c47310c2}" ma:internalName="TaxCatchAll" ma:showField="CatchAllData" ma:web="bb185ac5-f5ff-46de-857f-464daecec1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b185ac5-f5ff-46de-857f-464daecec13f" xsi:nil="true"/>
    <lcf76f155ced4ddcb4097134ff3c332f xmlns="3d20672b-49a8-4e1c-98b8-4aba6e3b296c">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517A-84C8-4E86-ADB8-53AE8CBC69F2}">
  <ds:schemaRefs>
    <ds:schemaRef ds:uri="http://schemas.openxmlformats.org/officeDocument/2006/bibliography"/>
  </ds:schemaRefs>
</ds:datastoreItem>
</file>

<file path=customXml/itemProps3.xml><?xml version="1.0" encoding="utf-8"?>
<ds:datastoreItem xmlns:ds="http://schemas.openxmlformats.org/officeDocument/2006/customXml" ds:itemID="{9AD33C63-9AAF-4D83-AB94-61BC1CB2C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0672b-49a8-4e1c-98b8-4aba6e3b296c"/>
    <ds:schemaRef ds:uri="bb185ac5-f5ff-46de-857f-464daecec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ABBDB0-C638-4537-81C6-7F96F8F74E51}">
  <ds:schemaRefs>
    <ds:schemaRef ds:uri="http://schemas.microsoft.com/office/2006/documentManagement/types"/>
    <ds:schemaRef ds:uri="http://purl.org/dc/dcmitype/"/>
    <ds:schemaRef ds:uri="http://schemas.microsoft.com/office/2006/metadata/properties"/>
    <ds:schemaRef ds:uri="http://purl.org/dc/elements/1.1/"/>
    <ds:schemaRef ds:uri="3d20672b-49a8-4e1c-98b8-4aba6e3b296c"/>
    <ds:schemaRef ds:uri="http://schemas.openxmlformats.org/package/2006/metadata/core-properties"/>
    <ds:schemaRef ds:uri="http://schemas.microsoft.com/office/infopath/2007/PartnerControls"/>
    <ds:schemaRef ds:uri="bb185ac5-f5ff-46de-857f-464daecec13f"/>
    <ds:schemaRef ds:uri="http://www.w3.org/XML/1998/namespace"/>
    <ds:schemaRef ds:uri="http://purl.org/dc/terms/"/>
  </ds:schemaRefs>
</ds:datastoreItem>
</file>

<file path=customXml/itemProps5.xml><?xml version="1.0" encoding="utf-8"?>
<ds:datastoreItem xmlns:ds="http://schemas.openxmlformats.org/officeDocument/2006/customXml" ds:itemID="{C7E75CAD-29BE-4092-9FA6-14AC768F1EE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Dominick Foti</dc:creator>
  <keywords/>
  <dc:description/>
  <lastModifiedBy>Edwards, Jonathan D</lastModifiedBy>
  <revision>9</revision>
  <dcterms:created xsi:type="dcterms:W3CDTF">2024-07-19T23:46:00.0000000Z</dcterms:created>
  <dcterms:modified xsi:type="dcterms:W3CDTF">2025-02-28T14:25:35.3714435Z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760deff07040b0d42debcc48b6b2cd47254e7ca697076db57098232f79b648fb</vt:lpwstr>
  </property>
  <property fmtid="{D5CDD505-2E9C-101B-9397-08002B2CF9AE}" pid="3" name="ContentTypeId">
    <vt:lpwstr>0x010100151ECDFFC0CD364F8B65EE1D9C10FA90</vt:lpwstr>
  </property>
  <property fmtid="{D5CDD505-2E9C-101B-9397-08002B2CF9AE}" pid="4" name="MediaServiceImageTags">
    <vt:lpwstr/>
  </property>
</Properties>
</file>