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Borders>
              <w:top w:val="none"/>
              <w:left w:val="none"/>
              <w:bottom w:val="none"/>
              <w:right w:val="none"/>
            </w:tcBorders>
            <w:shd w:fill="1E3A5F" w:val="clear"/>
            <w:tcMar>
              <w:top w:type="dxa" w:w="2880"/>
              <w:left w:type="dxa" w:w="1440"/>
              <w:bottom w:type="dxa" w:w="2880"/>
              <w:right w:type="dxa" w:w="1440"/>
            </w:tcMar>
          </w:tcPr>
          <w:p>
            <w:pPr>
              <w:spacing w:after="240"/>
              <w:jc w:val="center"/>
            </w:pPr>
            <w:r>
              <w:rPr>
                <w:rFonts w:ascii="Arial" w:cs="Arial" w:eastAsia="Arial" w:hAnsi="Arial"/>
                <w:b/>
                <w:bCs/>
                <w:caps/>
                <w:color w:val="A8C4E0"/>
                <w:sz w:val="24"/>
                <w:szCs w:val="24"/>
              </w:rPr>
              <w:t xml:space="preserve">TECHNICAL PROJECT ANALYSIS</w:t>
            </w:r>
          </w:p>
          <w:p>
            <w:pPr>
              <w:spacing w:after="480"/>
              <w:jc w:val="center"/>
            </w:pPr>
            <w:r>
              <w:rPr>
                <w:rFonts w:ascii="Arial" w:cs="Arial" w:eastAsia="Arial" w:hAnsi="Arial"/>
                <w:b/>
                <w:bCs/>
                <w:color w:val="FFFFFF"/>
                <w:sz w:val="56"/>
                <w:szCs w:val="56"/>
              </w:rPr>
              <w:t xml:space="preserve">Employee Leave Management System</w:t>
            </w:r>
          </w:p>
          <w:p>
            <w:pPr>
              <w:spacing w:after="240"/>
              <w:jc w:val="center"/>
            </w:pPr>
            <w:r>
              <w:rPr>
                <w:rFonts w:ascii="Arial" w:cs="Arial" w:eastAsia="Arial" w:hAnsi="Arial"/>
                <w:i/>
                <w:iCs/>
                <w:color w:val="A8C4E0"/>
                <w:sz w:val="24"/>
                <w:szCs w:val="24"/>
              </w:rPr>
              <w:t xml:space="preserve">A comprehensive REST API built with ASP.NET Core · EF Core · SQL Server · JWT</w:t>
            </w:r>
          </w:p>
        </w:tc>
      </w:tr>
    </w:tbl>
    <w:p>
      <w:pPr>
        <w:spacing w:before="640"/>
        <w:ind w:left="14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color w:val="1E3A5F"/>
                <w:sz w:val="20"/>
                <w:szCs w:val="20"/>
              </w:rPr>
              <w:t xml:space="preserve">Project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Employee Leave Management System</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color w:val="1E3A5F"/>
                <w:sz w:val="20"/>
                <w:szCs w:val="20"/>
              </w:rPr>
              <w:t xml:space="preserve">Organisation</w:t>
            </w:r>
          </w:p>
        </w:tc>
        <w:tc>
          <w:tcPr>
            <w:tcW w:type="dxa" w:w="65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Amplee Logic</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color w:val="1E3A5F"/>
                <w:sz w:val="20"/>
                <w:szCs w:val="20"/>
              </w:rPr>
              <w:t xml:space="preserve">Runtime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.NET 7 / ASP.NET Core Web API</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color w:val="1E3A5F"/>
                <w:sz w:val="20"/>
                <w:szCs w:val="20"/>
              </w:rPr>
              <w:t xml:space="preserve">Database</w:t>
            </w:r>
          </w:p>
        </w:tc>
        <w:tc>
          <w:tcPr>
            <w:tcW w:type="dxa" w:w="65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SQL Server (EF Core 7)</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color w:val="1E3A5F"/>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JWT Bearer + RBAC</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color w:val="1E3A5F"/>
                <w:sz w:val="20"/>
                <w:szCs w:val="20"/>
              </w:rPr>
              <w:t xml:space="preserve">Document Date</w:t>
            </w:r>
          </w:p>
        </w:tc>
        <w:tc>
          <w:tcPr>
            <w:tcW w:type="dxa" w:w="65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April 2026</w:t>
            </w:r>
          </w:p>
        </w:tc>
      </w:tr>
    </w:tbl>
    <w:p>
      <w:r>
        <w:br w:type="page"/>
      </w:r>
    </w:p>
    <w:p>
      <w:pPr>
        <w:sectPr>
          <w:pgSz w:w="12240" w:h="15840" w:orient="portrait"/>
          <w:pgMar w:top="0" w:right="0" w:bottom="0" w:left="0" w:header="708" w:footer="708" w:gutter="0"/>
          <w:pgNumType/>
          <w:docGrid w:linePitch="360"/>
        </w:sectPr>
      </w:pPr>
    </w:p>
    <w:p>
      <w:pPr>
        <w:pStyle w:val="Heading1"/>
        <w:pBdr>
          <w:bottom w:val="single" w:color="2E75B6" w:sz="8" w:space="4"/>
        </w:pBdr>
        <w:spacing w:after="200" w:before="400"/>
      </w:pPr>
      <w:r>
        <w:rPr>
          <w:rFonts w:ascii="Arial" w:cs="Arial" w:eastAsia="Arial" w:hAnsi="Arial"/>
          <w:b/>
          <w:bCs/>
          <w:color w:val="1E3A5F"/>
          <w:sz w:val="32"/>
          <w:szCs w:val="32"/>
        </w:rPr>
        <w:t xml:space="preserve">1. Executive Summary</w:t>
      </w:r>
    </w:p>
    <w:p>
      <w:pPr>
        <w:spacing w:after="80" w:before="80"/>
      </w:pPr>
      <w:r>
        <w:rPr>
          <w:rFonts w:ascii="Arial" w:cs="Arial" w:eastAsia="Arial" w:hAnsi="Arial"/>
          <w:color w:val="444444"/>
          <w:sz w:val="22"/>
          <w:szCs w:val="22"/>
        </w:rPr>
        <w:t xml:space="preserve">The Employee Leave Management System is a production-grade REST API developed at Amplee Logic to handle the full lifecycle of employee leave requests within an organisation. Built on the .NET 7 platform, the system enables employees to submit leave requests, allows managers and administrators to approve or reject them, and automatically enforces all business rules — including balance tracking, date validation, and overlap detection.</w:t>
      </w:r>
    </w:p>
    <w:p>
      <w:pPr>
        <w:spacing w:after="0" w:before="80"/>
      </w:pPr>
      <w:r>
        <w:t xml:space="preserve"/>
      </w:r>
    </w:p>
    <w:p>
      <w:pPr>
        <w:spacing w:after="80" w:before="80"/>
      </w:pPr>
      <w:r>
        <w:rPr>
          <w:rFonts w:ascii="Arial" w:cs="Arial" w:eastAsia="Arial" w:hAnsi="Arial"/>
          <w:color w:val="444444"/>
          <w:sz w:val="22"/>
          <w:szCs w:val="22"/>
        </w:rPr>
        <w:t xml:space="preserve">The system is designed for reliability, maintainability, and security, incorporating industry-standard technologies and patterns including JWT-based authentication, role-based access control (RBAC), Entity Framework Core migrations, Serilog structured logging, and a global exception handling middleware.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6"/>
              <w:bottom w:val="single" w:color="2E75B6" w:sz="4"/>
              <w:right w:val="none" w:color="FFFFFF" w:sz="0"/>
            </w:tcBorders>
            <w:shd w:fill="D5E8F0" w:val="clear"/>
            <w:tcMar>
              <w:top w:type="dxa" w:w="120"/>
              <w:left w:type="dxa" w:w="200"/>
              <w:bottom w:type="dxa" w:w="120"/>
              <w:right w:type="dxa" w:w="200"/>
            </w:tcMar>
          </w:tcPr>
          <w:p>
            <w:r>
              <w:rPr>
                <w:rFonts w:ascii="Arial" w:cs="Arial" w:eastAsia="Arial" w:hAnsi="Arial"/>
                <w:b/>
                <w:bCs/>
                <w:color w:val="1E3A5F"/>
                <w:sz w:val="22"/>
                <w:szCs w:val="22"/>
              </w:rPr>
              <w:t xml:space="preserve">Project at a Glance</w:t>
            </w:r>
          </w:p>
          <w:p>
            <w:r>
              <w:rPr>
                <w:rFonts w:ascii="Arial" w:cs="Arial" w:eastAsia="Arial" w:hAnsi="Arial"/>
                <w:color w:val="444444"/>
                <w:sz w:val="20"/>
                <w:szCs w:val="20"/>
              </w:rPr>
              <w:t xml:space="preserve">Seven unit tests · Three roles (Employee, Manager, Admin) · Seven API endpoints · Fully automated DB migrations on startup · Structured rolling log files · Swagger/OpenAPI documentation</w:t>
            </w:r>
          </w:p>
        </w:tc>
      </w:tr>
    </w:tbl>
    <w:p>
      <w:pPr>
        <w:spacing w:after="0" w:before="160"/>
      </w:pPr>
      <w:r>
        <w:t xml:space="preserve"/>
      </w:r>
    </w:p>
    <w:p>
      <w:pPr>
        <w:pStyle w:val="Heading1"/>
        <w:pBdr>
          <w:bottom w:val="single" w:color="2E75B6" w:sz="8" w:space="4"/>
        </w:pBdr>
        <w:spacing w:after="200" w:before="400"/>
      </w:pPr>
      <w:r>
        <w:rPr>
          <w:rFonts w:ascii="Arial" w:cs="Arial" w:eastAsia="Arial" w:hAnsi="Arial"/>
          <w:b/>
          <w:bCs/>
          <w:color w:val="1E3A5F"/>
          <w:sz w:val="32"/>
          <w:szCs w:val="32"/>
        </w:rPr>
        <w:t xml:space="preserve">2. Technology Stack</w:t>
      </w:r>
    </w:p>
    <w:p>
      <w:pPr>
        <w:spacing w:after="80" w:before="80"/>
      </w:pPr>
      <w:r>
        <w:rPr>
          <w:rFonts w:ascii="Arial" w:cs="Arial" w:eastAsia="Arial" w:hAnsi="Arial"/>
          <w:color w:val="444444"/>
          <w:sz w:val="22"/>
          <w:szCs w:val="22"/>
        </w:rPr>
        <w:t xml:space="preserve">The following technologies form the core of the 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3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Runtime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.NET 7, ASP.NET Core Web API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HTTP server, middleware pipeline, routing</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ORM</w:t>
            </w:r>
          </w:p>
        </w:tc>
        <w:tc>
          <w:tcPr>
            <w:tcW w:type="dxa" w:w="3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Entity Framework Core 7</w:t>
            </w:r>
          </w:p>
        </w:tc>
        <w:tc>
          <w:tcPr>
            <w:tcW w:type="dxa" w:w="35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Database access, migrations, LINQ queries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Database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SQL Server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Persistent relational data store</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Authentication</w:t>
            </w:r>
          </w:p>
        </w:tc>
        <w:tc>
          <w:tcPr>
            <w:tcW w:type="dxa" w:w="3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JWT Bearer Tokens</w:t>
            </w:r>
          </w:p>
        </w:tc>
        <w:tc>
          <w:tcPr>
            <w:tcW w:type="dxa" w:w="35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Stateless, signed identity tokens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Authorisation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Role-Based Access Control (RBAC)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Route-level [Authorize(Roles)] guards</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Logging</w:t>
            </w:r>
          </w:p>
        </w:tc>
        <w:tc>
          <w:tcPr>
            <w:tcW w:type="dxa" w:w="3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Serilog (Console + File)</w:t>
            </w:r>
          </w:p>
        </w:tc>
        <w:tc>
          <w:tcPr>
            <w:tcW w:type="dxa" w:w="35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Structured logs, rolling daily files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API Documentation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Swagger / OpenAPI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Interactive API explorer with auth support</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Testing</w:t>
            </w:r>
          </w:p>
        </w:tc>
        <w:tc>
          <w:tcPr>
            <w:tcW w:type="dxa" w:w="3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xUnit + Moq + EF InMemory</w:t>
            </w:r>
          </w:p>
        </w:tc>
        <w:tc>
          <w:tcPr>
            <w:tcW w:type="dxa" w:w="35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Unit tests with isolated in-memory DBs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Password Security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BCrypt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Per-password salted hashing</w:t>
            </w:r>
          </w:p>
        </w:tc>
      </w:tr>
    </w:tbl>
    <w:p>
      <w:pPr>
        <w:spacing w:after="0" w:before="160"/>
      </w:pPr>
      <w:r>
        <w:t xml:space="preserve"/>
      </w:r>
    </w:p>
    <w:p>
      <w:pPr>
        <w:pStyle w:val="Heading1"/>
        <w:pBdr>
          <w:bottom w:val="single" w:color="2E75B6" w:sz="8" w:space="4"/>
        </w:pBdr>
        <w:spacing w:after="200" w:before="400"/>
      </w:pPr>
      <w:r>
        <w:rPr>
          <w:rFonts w:ascii="Arial" w:cs="Arial" w:eastAsia="Arial" w:hAnsi="Arial"/>
          <w:b/>
          <w:bCs/>
          <w:color w:val="1E3A5F"/>
          <w:sz w:val="32"/>
          <w:szCs w:val="32"/>
        </w:rPr>
        <w:t xml:space="preserve">3. System Architecture</w:t>
      </w:r>
    </w:p>
    <w:p>
      <w:pPr>
        <w:spacing w:after="80" w:before="80"/>
      </w:pPr>
      <w:r>
        <w:rPr>
          <w:rFonts w:ascii="Arial" w:cs="Arial" w:eastAsia="Arial" w:hAnsi="Arial"/>
          <w:color w:val="444444"/>
          <w:sz w:val="22"/>
          <w:szCs w:val="22"/>
        </w:rPr>
        <w:t xml:space="preserve">The application follows a clean, layered architecture with a strict separation of concerns across Controllers, Services, and the Data layer. HTTP clients interact with the API via Swagger or any REST client. All requests pass through the middleware pipeline before reaching the appropriate controller.</w:t>
      </w:r>
    </w:p>
    <w:p>
      <w:pPr>
        <w:spacing w:after="0" w:before="100"/>
      </w:pPr>
      <w:r>
        <w:t xml:space="preserve"/>
      </w:r>
    </w:p>
    <w:p>
      <w:pPr>
        <w:pStyle w:val="Heading2"/>
        <w:spacing w:after="160" w:before="300"/>
      </w:pPr>
      <w:r>
        <w:rPr>
          <w:rFonts w:ascii="Arial" w:cs="Arial" w:eastAsia="Arial" w:hAnsi="Arial"/>
          <w:b/>
          <w:bCs/>
          <w:color w:val="2E75B6"/>
          <w:sz w:val="26"/>
          <w:szCs w:val="26"/>
        </w:rPr>
        <w:t xml:space="preserve">3.1 Architectural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Components</w:t>
            </w:r>
          </w:p>
        </w:tc>
        <w:tc>
          <w:tcPr>
            <w:tcW w:type="dxa" w:w="39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Middleware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ExceptionMiddleware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Global error handling, consistent JSON error shapes</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Controllers</w:t>
            </w:r>
          </w:p>
        </w:tc>
        <w:tc>
          <w:tcPr>
            <w:tcW w:type="dxa" w:w="3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AuthController, LeaveRequestController</w:t>
            </w:r>
          </w:p>
        </w:tc>
        <w:tc>
          <w:tcPr>
            <w:tcW w:type="dxa" w:w="39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HTTP parsing, input validation, response formatting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Services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AuthService, LeaveService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All business logic, domain rule enforcement</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Data Access</w:t>
            </w:r>
          </w:p>
        </w:tc>
        <w:tc>
          <w:tcPr>
            <w:tcW w:type="dxa" w:w="3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AppDbContext (EF Core)</w:t>
            </w:r>
          </w:p>
        </w:tc>
        <w:tc>
          <w:tcPr>
            <w:tcW w:type="dxa" w:w="39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Database queries, schema, migrations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SQL Server — LeaveManagementDb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Persistent storage of employees and leave records</w:t>
            </w:r>
          </w:p>
        </w:tc>
      </w:tr>
    </w:tbl>
    <w:p>
      <w:pPr>
        <w:spacing w:after="0" w:before="120"/>
      </w:pPr>
      <w:r>
        <w:t xml:space="preserve"/>
      </w:r>
    </w:p>
    <w:p>
      <w:pPr>
        <w:pStyle w:val="Heading2"/>
        <w:spacing w:after="160" w:before="300"/>
      </w:pPr>
      <w:r>
        <w:rPr>
          <w:rFonts w:ascii="Arial" w:cs="Arial" w:eastAsia="Arial" w:hAnsi="Arial"/>
          <w:b/>
          <w:bCs/>
          <w:color w:val="2E75B6"/>
          <w:sz w:val="26"/>
          <w:szCs w:val="26"/>
        </w:rPr>
        <w:t xml:space="preserve">3.2 Request Flow</w:t>
      </w:r>
    </w:p>
    <w:p>
      <w:pPr>
        <w:spacing w:after="80" w:before="80"/>
      </w:pPr>
      <w:r>
        <w:rPr>
          <w:rFonts w:ascii="Arial" w:cs="Arial" w:eastAsia="Arial" w:hAnsi="Arial"/>
          <w:color w:val="444444"/>
          <w:sz w:val="22"/>
          <w:szCs w:val="22"/>
        </w:rPr>
        <w:t xml:space="preserve">Every request traverses the following path through the system:</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444444"/>
          <w:sz w:val="22"/>
          <w:szCs w:val="22"/>
        </w:rPr>
        <w:t xml:space="preserve">HTTP Client sends a request to an API endpoint</w:t>
      </w:r>
    </w:p>
    <w:p>
      <w:pPr>
        <w:pStyle w:val="ListParagraph"/>
        <w:numPr>
          <w:ilvl w:val="0"/>
          <w:numId w:val="2"/>
        </w:numPr>
        <w:spacing w:after="60" w:before="60"/>
      </w:pPr>
      <w:r>
        <w:rPr>
          <w:rFonts w:ascii="Arial" w:cs="Arial" w:eastAsia="Arial" w:hAnsi="Arial"/>
          <w:b w:val="false"/>
          <w:bCs w:val="false"/>
          <w:color w:val="444444"/>
          <w:sz w:val="22"/>
          <w:szCs w:val="22"/>
        </w:rPr>
        <w:t xml:space="preserve">ExceptionMiddleware wraps the call — catching any unhandled exceptions</w:t>
      </w:r>
    </w:p>
    <w:p>
      <w:pPr>
        <w:pStyle w:val="ListParagraph"/>
        <w:numPr>
          <w:ilvl w:val="0"/>
          <w:numId w:val="2"/>
        </w:numPr>
        <w:spacing w:after="60" w:before="60"/>
      </w:pPr>
      <w:r>
        <w:rPr>
          <w:rFonts w:ascii="Arial" w:cs="Arial" w:eastAsia="Arial" w:hAnsi="Arial"/>
          <w:b w:val="false"/>
          <w:bCs w:val="false"/>
          <w:color w:val="444444"/>
          <w:sz w:val="22"/>
          <w:szCs w:val="22"/>
        </w:rPr>
        <w:t xml:space="preserve">Controller receives the parsed request and validates input DTOs</w:t>
      </w:r>
    </w:p>
    <w:p>
      <w:pPr>
        <w:pStyle w:val="ListParagraph"/>
        <w:numPr>
          <w:ilvl w:val="0"/>
          <w:numId w:val="2"/>
        </w:numPr>
        <w:spacing w:after="60" w:before="60"/>
      </w:pPr>
      <w:r>
        <w:rPr>
          <w:rFonts w:ascii="Arial" w:cs="Arial" w:eastAsia="Arial" w:hAnsi="Arial"/>
          <w:b w:val="false"/>
          <w:bCs w:val="false"/>
          <w:color w:val="444444"/>
          <w:sz w:val="22"/>
          <w:szCs w:val="22"/>
        </w:rPr>
        <w:t xml:space="preserve">Controller delegates all domain work to the relevant Service</w:t>
      </w:r>
    </w:p>
    <w:p>
      <w:pPr>
        <w:pStyle w:val="ListParagraph"/>
        <w:numPr>
          <w:ilvl w:val="0"/>
          <w:numId w:val="2"/>
        </w:numPr>
        <w:spacing w:after="60" w:before="60"/>
      </w:pPr>
      <w:r>
        <w:rPr>
          <w:rFonts w:ascii="Arial" w:cs="Arial" w:eastAsia="Arial" w:hAnsi="Arial"/>
          <w:b w:val="false"/>
          <w:bCs w:val="false"/>
          <w:color w:val="444444"/>
          <w:sz w:val="22"/>
          <w:szCs w:val="22"/>
        </w:rPr>
        <w:t xml:space="preserve">Service applies business rules (balance checks, overlap detection, date validation)</w:t>
      </w:r>
    </w:p>
    <w:p>
      <w:pPr>
        <w:pStyle w:val="ListParagraph"/>
        <w:numPr>
          <w:ilvl w:val="0"/>
          <w:numId w:val="2"/>
        </w:numPr>
        <w:spacing w:after="60" w:before="60"/>
      </w:pPr>
      <w:r>
        <w:rPr>
          <w:rFonts w:ascii="Arial" w:cs="Arial" w:eastAsia="Arial" w:hAnsi="Arial"/>
          <w:b w:val="false"/>
          <w:bCs w:val="false"/>
          <w:color w:val="444444"/>
          <w:sz w:val="22"/>
          <w:szCs w:val="22"/>
        </w:rPr>
        <w:t xml:space="preserve">Service interacts with AppDbContext via Entity Framework Core LINQ queries</w:t>
      </w:r>
    </w:p>
    <w:p>
      <w:pPr>
        <w:pStyle w:val="ListParagraph"/>
        <w:numPr>
          <w:ilvl w:val="0"/>
          <w:numId w:val="2"/>
        </w:numPr>
        <w:spacing w:after="60" w:before="60"/>
      </w:pPr>
      <w:r>
        <w:rPr>
          <w:rFonts w:ascii="Arial" w:cs="Arial" w:eastAsia="Arial" w:hAnsi="Arial"/>
          <w:b w:val="false"/>
          <w:bCs w:val="false"/>
          <w:color w:val="444444"/>
          <w:sz w:val="22"/>
          <w:szCs w:val="22"/>
        </w:rPr>
        <w:t xml:space="preserve">EF Core executes the SQL against SQL Server and returns results</w:t>
      </w:r>
    </w:p>
    <w:p>
      <w:pPr>
        <w:pStyle w:val="ListParagraph"/>
        <w:numPr>
          <w:ilvl w:val="0"/>
          <w:numId w:val="2"/>
        </w:numPr>
        <w:spacing w:after="60" w:before="60"/>
      </w:pPr>
      <w:r>
        <w:rPr>
          <w:rFonts w:ascii="Arial" w:cs="Arial" w:eastAsia="Arial" w:hAnsi="Arial"/>
          <w:b w:val="false"/>
          <w:bCs w:val="false"/>
          <w:color w:val="444444"/>
          <w:sz w:val="22"/>
          <w:szCs w:val="22"/>
        </w:rPr>
        <w:t xml:space="preserve">Service returns a result to the Controller, which formats and returns the HTTP response</w:t>
      </w:r>
    </w:p>
    <w:p>
      <w:pPr>
        <w:spacing w:after="0" w:before="120"/>
      </w:pPr>
      <w:r>
        <w:t xml:space="preserve"/>
      </w:r>
    </w:p>
    <w:p>
      <w:pPr>
        <w:pStyle w:val="Heading2"/>
        <w:spacing w:after="160" w:before="300"/>
      </w:pPr>
      <w:r>
        <w:rPr>
          <w:rFonts w:ascii="Arial" w:cs="Arial" w:eastAsia="Arial" w:hAnsi="Arial"/>
          <w:b/>
          <w:bCs/>
          <w:color w:val="2E75B6"/>
          <w:sz w:val="26"/>
          <w:szCs w:val="26"/>
        </w:rPr>
        <w:t xml:space="preserve">3.3 Project Directory Structure</w:t>
      </w:r>
    </w:p>
    <w:p>
      <w:pPr>
        <w:shd w:fill="F0F0F0" w:val="clear"/>
        <w:spacing w:after="60" w:before="60"/>
        <w:ind w:left="360"/>
      </w:pPr>
      <w:r>
        <w:rPr>
          <w:rFonts w:ascii="Courier New" w:cs="Courier New" w:eastAsia="Courier New" w:hAnsi="Courier New"/>
          <w:color w:val="333333"/>
          <w:sz w:val="18"/>
          <w:szCs w:val="18"/>
        </w:rPr>
        <w:t xml:space="preserve">EmployeeLeaveManagement/</w:t>
      </w:r>
    </w:p>
    <w:p>
      <w:pPr>
        <w:shd w:fill="F0F0F0" w:val="clear"/>
        <w:spacing w:after="60" w:before="60"/>
        <w:ind w:left="360"/>
      </w:pPr>
      <w:r>
        <w:rPr>
          <w:rFonts w:ascii="Courier New" w:cs="Courier New" w:eastAsia="Courier New" w:hAnsi="Courier New"/>
          <w:color w:val="333333"/>
          <w:sz w:val="18"/>
          <w:szCs w:val="18"/>
        </w:rPr>
        <w:t xml:space="preserve">├── src/</w:t>
      </w:r>
    </w:p>
    <w:p>
      <w:pPr>
        <w:shd w:fill="F0F0F0" w:val="clear"/>
        <w:spacing w:after="60" w:before="60"/>
        <w:ind w:left="360"/>
      </w:pPr>
      <w:r>
        <w:rPr>
          <w:rFonts w:ascii="Courier New" w:cs="Courier New" w:eastAsia="Courier New" w:hAnsi="Courier New"/>
          <w:color w:val="333333"/>
          <w:sz w:val="18"/>
          <w:szCs w:val="18"/>
        </w:rPr>
        <w:t xml:space="preserve">│   ├── LeaveManagement.API/</w:t>
      </w:r>
    </w:p>
    <w:p>
      <w:pPr>
        <w:shd w:fill="F0F0F0" w:val="clear"/>
        <w:spacing w:after="60" w:before="60"/>
        <w:ind w:left="360"/>
      </w:pPr>
      <w:r>
        <w:rPr>
          <w:rFonts w:ascii="Courier New" w:cs="Courier New" w:eastAsia="Courier New" w:hAnsi="Courier New"/>
          <w:color w:val="333333"/>
          <w:sz w:val="18"/>
          <w:szCs w:val="18"/>
        </w:rPr>
        <w:t xml:space="preserve">│   │   ├── Controllers/        # Auth + LeaveRequest endpoints</w:t>
      </w:r>
    </w:p>
    <w:p>
      <w:pPr>
        <w:shd w:fill="F0F0F0" w:val="clear"/>
        <w:spacing w:after="60" w:before="60"/>
        <w:ind w:left="360"/>
      </w:pPr>
      <w:r>
        <w:rPr>
          <w:rFonts w:ascii="Courier New" w:cs="Courier New" w:eastAsia="Courier New" w:hAnsi="Courier New"/>
          <w:color w:val="333333"/>
          <w:sz w:val="18"/>
          <w:szCs w:val="18"/>
        </w:rPr>
        <w:t xml:space="preserve">│   │   ├── Data/               # EF Core DbContext (AppDbContext)</w:t>
      </w:r>
    </w:p>
    <w:p>
      <w:pPr>
        <w:shd w:fill="F0F0F0" w:val="clear"/>
        <w:spacing w:after="60" w:before="60"/>
        <w:ind w:left="360"/>
      </w:pPr>
      <w:r>
        <w:rPr>
          <w:rFonts w:ascii="Courier New" w:cs="Courier New" w:eastAsia="Courier New" w:hAnsi="Courier New"/>
          <w:color w:val="333333"/>
          <w:sz w:val="18"/>
          <w:szCs w:val="18"/>
        </w:rPr>
        <w:t xml:space="preserve">│   │   ├── DTOs/               # Request/response contracts</w:t>
      </w:r>
    </w:p>
    <w:p>
      <w:pPr>
        <w:shd w:fill="F0F0F0" w:val="clear"/>
        <w:spacing w:after="60" w:before="60"/>
        <w:ind w:left="360"/>
      </w:pPr>
      <w:r>
        <w:rPr>
          <w:rFonts w:ascii="Courier New" w:cs="Courier New" w:eastAsia="Courier New" w:hAnsi="Courier New"/>
          <w:color w:val="333333"/>
          <w:sz w:val="18"/>
          <w:szCs w:val="18"/>
        </w:rPr>
        <w:t xml:space="preserve">│   │   ├── Middleware/          # Global exception handler</w:t>
      </w:r>
    </w:p>
    <w:p>
      <w:pPr>
        <w:shd w:fill="F0F0F0" w:val="clear"/>
        <w:spacing w:after="60" w:before="60"/>
        <w:ind w:left="360"/>
      </w:pPr>
      <w:r>
        <w:rPr>
          <w:rFonts w:ascii="Courier New" w:cs="Courier New" w:eastAsia="Courier New" w:hAnsi="Courier New"/>
          <w:color w:val="333333"/>
          <w:sz w:val="18"/>
          <w:szCs w:val="18"/>
        </w:rPr>
        <w:t xml:space="preserve">│   │   ├── Models/             # Domain entities (Employee, LeaveRequest)</w:t>
      </w:r>
    </w:p>
    <w:p>
      <w:pPr>
        <w:shd w:fill="F0F0F0" w:val="clear"/>
        <w:spacing w:after="60" w:before="60"/>
        <w:ind w:left="360"/>
      </w:pPr>
      <w:r>
        <w:rPr>
          <w:rFonts w:ascii="Courier New" w:cs="Courier New" w:eastAsia="Courier New" w:hAnsi="Courier New"/>
          <w:color w:val="333333"/>
          <w:sz w:val="18"/>
          <w:szCs w:val="18"/>
        </w:rPr>
        <w:t xml:space="preserve">│   │   ├── Services/           # Business logic layer</w:t>
      </w:r>
    </w:p>
    <w:p>
      <w:pPr>
        <w:shd w:fill="F0F0F0" w:val="clear"/>
        <w:spacing w:after="60" w:before="60"/>
        <w:ind w:left="360"/>
      </w:pPr>
      <w:r>
        <w:rPr>
          <w:rFonts w:ascii="Courier New" w:cs="Courier New" w:eastAsia="Courier New" w:hAnsi="Courier New"/>
          <w:color w:val="333333"/>
          <w:sz w:val="18"/>
          <w:szCs w:val="18"/>
        </w:rPr>
        <w:t xml:space="preserve">│   │   ├── Program.cs          # DI registration + pipeline setup</w:t>
      </w:r>
    </w:p>
    <w:p>
      <w:pPr>
        <w:shd w:fill="F0F0F0" w:val="clear"/>
        <w:spacing w:after="60" w:before="60"/>
        <w:ind w:left="360"/>
      </w:pPr>
      <w:r>
        <w:rPr>
          <w:rFonts w:ascii="Courier New" w:cs="Courier New" w:eastAsia="Courier New" w:hAnsi="Courier New"/>
          <w:color w:val="333333"/>
          <w:sz w:val="18"/>
          <w:szCs w:val="18"/>
        </w:rPr>
        <w:t xml:space="preserve">│   │   └── appsettings.json</w:t>
      </w:r>
    </w:p>
    <w:p>
      <w:pPr>
        <w:shd w:fill="F0F0F0" w:val="clear"/>
        <w:spacing w:after="60" w:before="60"/>
        <w:ind w:left="360"/>
      </w:pPr>
      <w:r>
        <w:rPr>
          <w:rFonts w:ascii="Courier New" w:cs="Courier New" w:eastAsia="Courier New" w:hAnsi="Courier New"/>
          <w:color w:val="333333"/>
          <w:sz w:val="18"/>
          <w:szCs w:val="18"/>
        </w:rPr>
        <w:t xml:space="preserve">│   └── LeaveManagement.Tests/</w:t>
      </w:r>
    </w:p>
    <w:p>
      <w:pPr>
        <w:shd w:fill="F0F0F0" w:val="clear"/>
        <w:spacing w:after="60" w:before="60"/>
        <w:ind w:left="360"/>
      </w:pPr>
      <w:r>
        <w:rPr>
          <w:rFonts w:ascii="Courier New" w:cs="Courier New" w:eastAsia="Courier New" w:hAnsi="Courier New"/>
          <w:color w:val="333333"/>
          <w:sz w:val="18"/>
          <w:szCs w:val="18"/>
        </w:rPr>
        <w:t xml:space="preserve">│       └── LeaveServiceTests.cs  # 7 xUnit tests</w:t>
      </w:r>
    </w:p>
    <w:p>
      <w:pPr>
        <w:shd w:fill="F0F0F0" w:val="clear"/>
        <w:spacing w:after="60" w:before="60"/>
        <w:ind w:left="360"/>
      </w:pPr>
      <w:r>
        <w:rPr>
          <w:rFonts w:ascii="Courier New" w:cs="Courier New" w:eastAsia="Courier New" w:hAnsi="Courier New"/>
          <w:color w:val="333333"/>
          <w:sz w:val="18"/>
          <w:szCs w:val="18"/>
        </w:rPr>
        <w:t xml:space="preserve">├── README.md</w:t>
      </w:r>
    </w:p>
    <w:p>
      <w:pPr>
        <w:shd w:fill="F0F0F0" w:val="clear"/>
        <w:spacing w:after="60" w:before="60"/>
        <w:ind w:left="360"/>
      </w:pPr>
      <w:r>
        <w:rPr>
          <w:rFonts w:ascii="Courier New" w:cs="Courier New" w:eastAsia="Courier New" w:hAnsi="Courier New"/>
          <w:color w:val="333333"/>
          <w:sz w:val="18"/>
          <w:szCs w:val="18"/>
        </w:rPr>
        <w:t xml:space="preserve">├── SETUP.md</w:t>
      </w:r>
    </w:p>
    <w:p>
      <w:pPr>
        <w:shd w:fill="F0F0F0" w:val="clear"/>
        <w:spacing w:after="60" w:before="60"/>
        <w:ind w:left="360"/>
      </w:pPr>
      <w:r>
        <w:rPr>
          <w:rFonts w:ascii="Courier New" w:cs="Courier New" w:eastAsia="Courier New" w:hAnsi="Courier New"/>
          <w:color w:val="333333"/>
          <w:sz w:val="18"/>
          <w:szCs w:val="18"/>
        </w:rPr>
        <w:t xml:space="preserve">└── PROJECT_OVERVIEW.md</w:t>
      </w:r>
    </w:p>
    <w:p>
      <w:pPr>
        <w:spacing w:after="0" w:before="160"/>
      </w:pPr>
      <w:r>
        <w:t xml:space="preserve"/>
      </w:r>
    </w:p>
    <w:p>
      <w:pPr>
        <w:pStyle w:val="Heading1"/>
        <w:pBdr>
          <w:bottom w:val="single" w:color="2E75B6" w:sz="8" w:space="4"/>
        </w:pBdr>
        <w:spacing w:after="200" w:before="400"/>
      </w:pPr>
      <w:r>
        <w:rPr>
          <w:rFonts w:ascii="Arial" w:cs="Arial" w:eastAsia="Arial" w:hAnsi="Arial"/>
          <w:b/>
          <w:bCs/>
          <w:color w:val="1E3A5F"/>
          <w:sz w:val="32"/>
          <w:szCs w:val="32"/>
        </w:rPr>
        <w:t xml:space="preserve">4. Database Schema</w:t>
      </w:r>
    </w:p>
    <w:p>
      <w:pPr>
        <w:spacing w:after="80" w:before="80"/>
      </w:pPr>
      <w:r>
        <w:rPr>
          <w:rFonts w:ascii="Arial" w:cs="Arial" w:eastAsia="Arial" w:hAnsi="Arial"/>
          <w:color w:val="444444"/>
          <w:sz w:val="22"/>
          <w:szCs w:val="22"/>
        </w:rPr>
        <w:t xml:space="preserve">The system uses two core tables in SQL Server. Both tables include appropriate indexes to support the most common query patterns efficiently.</w:t>
      </w:r>
    </w:p>
    <w:p>
      <w:pPr>
        <w:spacing w:after="0" w:before="100"/>
      </w:pPr>
      <w:r>
        <w:t xml:space="preserve"/>
      </w:r>
    </w:p>
    <w:p>
      <w:pPr>
        <w:pStyle w:val="Heading2"/>
        <w:spacing w:after="160" w:before="300"/>
      </w:pPr>
      <w:r>
        <w:rPr>
          <w:rFonts w:ascii="Arial" w:cs="Arial" w:eastAsia="Arial" w:hAnsi="Arial"/>
          <w:b/>
          <w:bCs/>
          <w:color w:val="2E75B6"/>
          <w:sz w:val="26"/>
          <w:szCs w:val="26"/>
        </w:rPr>
        <w:t xml:space="preserve">4.1 Employees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Constraints /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int (PK)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Auto-increment, primary key</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FullName</w:t>
            </w:r>
          </w:p>
        </w:tc>
        <w:tc>
          <w:tcPr>
            <w:tcW w:type="dxa" w:w="2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nvarchar</w:t>
            </w:r>
          </w:p>
        </w:tc>
        <w:tc>
          <w:tcPr>
            <w:tcW w:type="dxa" w:w="47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Employee's full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nvarchar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Unique index — login identifier</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PasswordHash</w:t>
            </w:r>
          </w:p>
        </w:tc>
        <w:tc>
          <w:tcPr>
            <w:tcW w:type="dxa" w:w="2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nvarchar</w:t>
            </w:r>
          </w:p>
        </w:tc>
        <w:tc>
          <w:tcPr>
            <w:tcW w:type="dxa" w:w="47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BCrypt hash — never plain 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Department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nvarchar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Organisational department</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Role</w:t>
            </w:r>
          </w:p>
        </w:tc>
        <w:tc>
          <w:tcPr>
            <w:tcW w:type="dxa" w:w="2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nvarchar</w:t>
            </w:r>
          </w:p>
        </w:tc>
        <w:tc>
          <w:tcPr>
            <w:tcW w:type="dxa" w:w="47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Admin | Manager | Employee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AnnualLeaveBalance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Default: 20 days per year</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CreatedAt</w:t>
            </w:r>
          </w:p>
        </w:tc>
        <w:tc>
          <w:tcPr>
            <w:tcW w:type="dxa" w:w="2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datetime2</w:t>
            </w:r>
          </w:p>
        </w:tc>
        <w:tc>
          <w:tcPr>
            <w:tcW w:type="dxa" w:w="47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UTC timestamp on registration</w:t>
            </w:r>
          </w:p>
        </w:tc>
      </w:tr>
    </w:tbl>
    <w:p>
      <w:pPr>
        <w:spacing w:after="0" w:before="120"/>
      </w:pPr>
      <w:r>
        <w:t xml:space="preserve"/>
      </w:r>
    </w:p>
    <w:p>
      <w:pPr>
        <w:pStyle w:val="Heading2"/>
        <w:spacing w:after="160" w:before="300"/>
      </w:pPr>
      <w:r>
        <w:rPr>
          <w:rFonts w:ascii="Arial" w:cs="Arial" w:eastAsia="Arial" w:hAnsi="Arial"/>
          <w:b/>
          <w:bCs/>
          <w:color w:val="2E75B6"/>
          <w:sz w:val="26"/>
          <w:szCs w:val="26"/>
        </w:rPr>
        <w:t xml:space="preserve">4.2 LeaveRequests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Constraints /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int (PK)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Auto-increment, primary key</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EmployeeId</w:t>
            </w:r>
          </w:p>
        </w:tc>
        <w:tc>
          <w:tcPr>
            <w:tcW w:type="dxa" w:w="2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int (FK)</w:t>
            </w:r>
          </w:p>
        </w:tc>
        <w:tc>
          <w:tcPr>
            <w:tcW w:type="dxa" w:w="47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Foreign key → Employees.Id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StartDate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datetime2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Inclusive leave start date</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EndDate</w:t>
            </w:r>
          </w:p>
        </w:tc>
        <w:tc>
          <w:tcPr>
            <w:tcW w:type="dxa" w:w="2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datetime2</w:t>
            </w:r>
          </w:p>
        </w:tc>
        <w:tc>
          <w:tcPr>
            <w:tcW w:type="dxa" w:w="47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Inclusive leave end 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LeaveType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nvarchar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Annual | Sick | Unpaid</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Reason</w:t>
            </w:r>
          </w:p>
        </w:tc>
        <w:tc>
          <w:tcPr>
            <w:tcW w:type="dxa" w:w="2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nvarchar(500)</w:t>
            </w:r>
          </w:p>
        </w:tc>
        <w:tc>
          <w:tcPr>
            <w:tcW w:type="dxa" w:w="47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Employee-provided reason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nvarchar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Pending | Approved | Rejected</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ManagerComment</w:t>
            </w:r>
          </w:p>
        </w:tc>
        <w:tc>
          <w:tcPr>
            <w:tcW w:type="dxa" w:w="2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nvarchar(500)</w:t>
            </w:r>
          </w:p>
        </w:tc>
        <w:tc>
          <w:tcPr>
            <w:tcW w:type="dxa" w:w="47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Nullable — added on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RequestedAt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datetime2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UTC — auto-set on creation</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ReviewedAt</w:t>
            </w:r>
          </w:p>
        </w:tc>
        <w:tc>
          <w:tcPr>
            <w:tcW w:type="dxa" w:w="2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datetime2</w:t>
            </w:r>
          </w:p>
        </w:tc>
        <w:tc>
          <w:tcPr>
            <w:tcW w:type="dxa" w:w="47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Nullable — set when reviewed</w:t>
            </w:r>
          </w:p>
        </w:tc>
      </w:tr>
    </w:tbl>
    <w:p>
      <w:pPr>
        <w:spacing w:after="0" w:before="120"/>
      </w:pPr>
      <w:r>
        <w:t xml:space="preserve"/>
      </w:r>
    </w:p>
    <w:p>
      <w:pPr>
        <w:pStyle w:val="Heading2"/>
        <w:spacing w:after="160" w:before="300"/>
      </w:pPr>
      <w:r>
        <w:rPr>
          <w:rFonts w:ascii="Arial" w:cs="Arial" w:eastAsia="Arial" w:hAnsi="Arial"/>
          <w:b/>
          <w:bCs/>
          <w:color w:val="2E75B6"/>
          <w:sz w:val="26"/>
          <w:szCs w:val="26"/>
        </w:rPr>
        <w:t xml:space="preserve">4.3 Database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Index</w:t>
            </w:r>
          </w:p>
        </w:tc>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Columns</w:t>
            </w:r>
          </w:p>
        </w:tc>
        <w:tc>
          <w:tcPr>
            <w:tcW w:type="dxa" w:w="2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IX_Email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Employees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Email (UNIQUE)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Fast login lookup, enforce uniqueness</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IX_Status_EmployeeId</w:t>
            </w:r>
          </w:p>
        </w:tc>
        <w:tc>
          <w:tcPr>
            <w:tcW w:type="dxa" w:w="24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LeaveRequests</w:t>
            </w:r>
          </w:p>
        </w:tc>
        <w:tc>
          <w:tcPr>
            <w:tcW w:type="dxa" w:w="24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Status + EmployeeId</w:t>
            </w:r>
          </w:p>
        </w:tc>
        <w:tc>
          <w:tcPr>
            <w:tcW w:type="dxa" w:w="23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Optimise pending-requests and per-employee queries</w:t>
            </w:r>
          </w:p>
        </w:tc>
      </w:tr>
    </w:tbl>
    <w:p>
      <w:pPr>
        <w:spacing w:after="0" w:before="160"/>
      </w:pPr>
      <w:r>
        <w:t xml:space="preserve"/>
      </w:r>
    </w:p>
    <w:p>
      <w:pPr>
        <w:pStyle w:val="Heading1"/>
        <w:pBdr>
          <w:bottom w:val="single" w:color="2E75B6" w:sz="8" w:space="4"/>
        </w:pBdr>
        <w:spacing w:after="200" w:before="400"/>
      </w:pPr>
      <w:r>
        <w:rPr>
          <w:rFonts w:ascii="Arial" w:cs="Arial" w:eastAsia="Arial" w:hAnsi="Arial"/>
          <w:b/>
          <w:bCs/>
          <w:color w:val="1E3A5F"/>
          <w:sz w:val="32"/>
          <w:szCs w:val="32"/>
        </w:rPr>
        <w:t xml:space="preserve">5. API Endpoints &amp; Roles</w:t>
      </w:r>
    </w:p>
    <w:p>
      <w:pPr>
        <w:spacing w:after="80" w:before="80"/>
      </w:pPr>
      <w:r>
        <w:rPr>
          <w:rFonts w:ascii="Arial" w:cs="Arial" w:eastAsia="Arial" w:hAnsi="Arial"/>
          <w:color w:val="444444"/>
          <w:sz w:val="22"/>
          <w:szCs w:val="22"/>
        </w:rPr>
        <w:t xml:space="preserve">The API exposes seven endpoints across two controllers. Access is controlled at the route level using ASP.NET Core's [Authorize(Roles)] attribute combined with JWT claims.</w:t>
      </w:r>
    </w:p>
    <w:p>
      <w:pPr>
        <w:spacing w:after="0" w:before="100"/>
      </w:pPr>
      <w:r>
        <w:t xml:space="preserve"/>
      </w:r>
    </w:p>
    <w:p>
      <w:pPr>
        <w:pStyle w:val="Heading2"/>
        <w:spacing w:after="160" w:before="300"/>
      </w:pPr>
      <w:r>
        <w:rPr>
          <w:rFonts w:ascii="Arial" w:cs="Arial" w:eastAsia="Arial" w:hAnsi="Arial"/>
          <w:b/>
          <w:bCs/>
          <w:color w:val="2E75B6"/>
          <w:sz w:val="26"/>
          <w:szCs w:val="26"/>
        </w:rPr>
        <w:t xml:space="preserve">5.1 Authentication Endpoints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360"/>
        <w:gridCol w:w="7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7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Auth Required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/api/auth/register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Register a new user account with role assignment</w:t>
            </w:r>
          </w:p>
        </w:tc>
        <w:tc>
          <w:tcPr>
            <w:tcW w:type="dxa" w:w="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No</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POST</w:t>
            </w:r>
          </w:p>
        </w:tc>
        <w:tc>
          <w:tcPr>
            <w:tcW w:type="dxa" w:w="30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/api/auth/login</w:t>
            </w:r>
          </w:p>
        </w:tc>
        <w:tc>
          <w:tcPr>
            <w:tcW w:type="dxa" w:w="43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Authenticate and receive a signed JWT token</w:t>
            </w:r>
          </w:p>
        </w:tc>
        <w:tc>
          <w:tcPr>
            <w:tcW w:type="dxa" w:w="7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No</w:t>
            </w:r>
          </w:p>
        </w:tc>
      </w:tr>
    </w:tbl>
    <w:p>
      <w:pPr>
        <w:spacing w:after="0" w:before="120"/>
      </w:pPr>
      <w:r>
        <w:t xml:space="preserve"/>
      </w:r>
    </w:p>
    <w:p>
      <w:pPr>
        <w:pStyle w:val="Heading2"/>
        <w:spacing w:after="160" w:before="300"/>
      </w:pPr>
      <w:r>
        <w:rPr>
          <w:rFonts w:ascii="Arial" w:cs="Arial" w:eastAsia="Arial" w:hAnsi="Arial"/>
          <w:b/>
          <w:bCs/>
          <w:color w:val="2E75B6"/>
          <w:sz w:val="26"/>
          <w:szCs w:val="26"/>
        </w:rPr>
        <w:t xml:space="preserve">5.2 Leave Request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60"/>
        <w:gridCol w:w="1600"/>
        <w:gridCol w:w="1600"/>
        <w:gridCol w:w="14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1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Employee</w:t>
            </w:r>
          </w:p>
        </w:tc>
        <w:tc>
          <w:tcPr>
            <w:tcW w:type="dxa" w:w="1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Manager</w:t>
            </w:r>
          </w:p>
        </w:tc>
        <w:tc>
          <w:tcPr>
            <w:tcW w:type="dxa" w:w="1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Admin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/api/leave-requests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GET</w:t>
            </w:r>
          </w:p>
        </w:tc>
        <w:tc>
          <w:tcPr>
            <w:tcW w:type="dxa" w:w="35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/api/leave-requests/my</w:t>
            </w:r>
          </w:p>
        </w:tc>
        <w:tc>
          <w:tcPr>
            <w:tcW w:type="dxa" w:w="16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w:t>
            </w:r>
          </w:p>
        </w:tc>
        <w:tc>
          <w:tcPr>
            <w:tcW w:type="dxa" w:w="16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w:t>
            </w:r>
          </w:p>
        </w:tc>
        <w:tc>
          <w:tcPr>
            <w:tcW w:type="dxa" w:w="14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/api/leave-requests/{id}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GET</w:t>
            </w:r>
          </w:p>
        </w:tc>
        <w:tc>
          <w:tcPr>
            <w:tcW w:type="dxa" w:w="35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/api/leave-requests/pending</w:t>
            </w:r>
          </w:p>
        </w:tc>
        <w:tc>
          <w:tcPr>
            <w:tcW w:type="dxa" w:w="16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w:t>
            </w:r>
          </w:p>
        </w:tc>
        <w:tc>
          <w:tcPr>
            <w:tcW w:type="dxa" w:w="16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w:t>
            </w:r>
          </w:p>
        </w:tc>
        <w:tc>
          <w:tcPr>
            <w:tcW w:type="dxa" w:w="14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PUT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/api/leave-requests/{id}/review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t>
            </w:r>
          </w:p>
        </w:tc>
      </w:tr>
    </w:tbl>
    <w:p>
      <w:pPr>
        <w:spacing w:after="0" w:before="160"/>
      </w:pPr>
      <w:r>
        <w:t xml:space="preserve"/>
      </w:r>
    </w:p>
    <w:p>
      <w:pPr>
        <w:pStyle w:val="Heading1"/>
        <w:pBdr>
          <w:bottom w:val="single" w:color="2E75B6" w:sz="8" w:space="4"/>
        </w:pBdr>
        <w:spacing w:after="200" w:before="400"/>
      </w:pPr>
      <w:r>
        <w:rPr>
          <w:rFonts w:ascii="Arial" w:cs="Arial" w:eastAsia="Arial" w:hAnsi="Arial"/>
          <w:b/>
          <w:bCs/>
          <w:color w:val="1E3A5F"/>
          <w:sz w:val="32"/>
          <w:szCs w:val="32"/>
        </w:rPr>
        <w:t xml:space="preserve">6. Key Design Decisions</w:t>
      </w:r>
    </w:p>
    <w:p>
      <w:pPr>
        <w:spacing w:after="0" w:before="80"/>
      </w:pPr>
      <w:r>
        <w:t xml:space="preserve"/>
      </w:r>
    </w:p>
    <w:p>
      <w:pPr>
        <w:pStyle w:val="Heading2"/>
        <w:spacing w:after="160" w:before="300"/>
      </w:pPr>
      <w:r>
        <w:rPr>
          <w:rFonts w:ascii="Arial" w:cs="Arial" w:eastAsia="Arial" w:hAnsi="Arial"/>
          <w:b/>
          <w:bCs/>
          <w:color w:val="2E75B6"/>
          <w:sz w:val="26"/>
          <w:szCs w:val="26"/>
        </w:rPr>
        <w:t xml:space="preserve">6.1 Thin Controllers — Service Layer Owns Business Logic</w:t>
      </w:r>
    </w:p>
    <w:p>
      <w:pPr>
        <w:spacing w:after="80" w:before="80"/>
      </w:pPr>
      <w:r>
        <w:rPr>
          <w:rFonts w:ascii="Arial" w:cs="Arial" w:eastAsia="Arial" w:hAnsi="Arial"/>
          <w:color w:val="444444"/>
          <w:sz w:val="22"/>
          <w:szCs w:val="22"/>
        </w:rPr>
        <w:t xml:space="preserve">Controllers are intentionally kept thin. They handle only HTTP concerns — parsing incoming requests, reading route parameters, and formatting HTTP responses. All domain rules are encapsulated in the Service layer. This means business logic is independently testable without spinning up a web server, and controllers remain clean and readable.</w:t>
      </w:r>
    </w:p>
    <w:p>
      <w:pPr>
        <w:spacing w:after="0" w:before="100"/>
      </w:pPr>
      <w:r>
        <w:t xml:space="preserve"/>
      </w:r>
    </w:p>
    <w:p>
      <w:pPr>
        <w:pStyle w:val="Heading2"/>
        <w:spacing w:after="160" w:before="300"/>
      </w:pPr>
      <w:r>
        <w:rPr>
          <w:rFonts w:ascii="Arial" w:cs="Arial" w:eastAsia="Arial" w:hAnsi="Arial"/>
          <w:b/>
          <w:bCs/>
          <w:color w:val="2E75B6"/>
          <w:sz w:val="26"/>
          <w:szCs w:val="26"/>
        </w:rPr>
        <w:t xml:space="preserve">6.2 BCrypt Password Hashing</w:t>
      </w:r>
    </w:p>
    <w:p>
      <w:pPr>
        <w:spacing w:after="80" w:before="80"/>
      </w:pPr>
      <w:r>
        <w:rPr>
          <w:rFonts w:ascii="Arial" w:cs="Arial" w:eastAsia="Arial" w:hAnsi="Arial"/>
          <w:color w:val="444444"/>
          <w:sz w:val="22"/>
          <w:szCs w:val="22"/>
        </w:rPr>
        <w:t xml:space="preserve">User passwords are never stored in plain text. BCrypt is used to hash passwords before persisting them. BCrypt automatically generates a per-password salt, making precomputed rainbow table attacks infeasible. On login, the submitted password is verified against the stored hash without ever exposing the original password.</w:t>
      </w:r>
    </w:p>
    <w:p>
      <w:pPr>
        <w:spacing w:after="0" w:before="100"/>
      </w:pPr>
      <w:r>
        <w:t xml:space="preserve"/>
      </w:r>
    </w:p>
    <w:p>
      <w:pPr>
        <w:pStyle w:val="Heading2"/>
        <w:spacing w:after="160" w:before="300"/>
      </w:pPr>
      <w:r>
        <w:rPr>
          <w:rFonts w:ascii="Arial" w:cs="Arial" w:eastAsia="Arial" w:hAnsi="Arial"/>
          <w:b/>
          <w:bCs/>
          <w:color w:val="2E75B6"/>
          <w:sz w:val="26"/>
          <w:szCs w:val="26"/>
        </w:rPr>
        <w:t xml:space="preserve">6.3 JWT with Role Claims (Stateless Authentication)</w:t>
      </w:r>
    </w:p>
    <w:p>
      <w:pPr>
        <w:spacing w:after="80" w:before="80"/>
      </w:pPr>
      <w:r>
        <w:rPr>
          <w:rFonts w:ascii="Arial" w:cs="Arial" w:eastAsia="Arial" w:hAnsi="Arial"/>
          <w:color w:val="444444"/>
          <w:sz w:val="22"/>
          <w:szCs w:val="22"/>
        </w:rPr>
        <w:t xml:space="preserve">On successful login, the API issues a signed JWT token. The token encodes the following claims: Employee Id, Email, FullName, Role, and Department. Because the token is signed with the server's secret key, no database lookup is required per authenticated request — the API validates the signature and reads claims directly from the token. This keeps authentication stateless and highly performant.</w:t>
      </w:r>
    </w:p>
    <w:p>
      <w:pPr>
        <w:spacing w:after="0" w:before="100"/>
      </w:pPr>
      <w:r>
        <w:t xml:space="preserve"/>
      </w:r>
    </w:p>
    <w:p>
      <w:pPr>
        <w:pStyle w:val="Heading2"/>
        <w:spacing w:after="160" w:before="300"/>
      </w:pPr>
      <w:r>
        <w:rPr>
          <w:rFonts w:ascii="Arial" w:cs="Arial" w:eastAsia="Arial" w:hAnsi="Arial"/>
          <w:b/>
          <w:bCs/>
          <w:color w:val="2E75B6"/>
          <w:sz w:val="26"/>
          <w:szCs w:val="26"/>
        </w:rPr>
        <w:t xml:space="preserve">6.4 Overlap Detection Before Insertion</w:t>
      </w:r>
    </w:p>
    <w:p>
      <w:pPr>
        <w:spacing w:after="80" w:before="80"/>
      </w:pPr>
      <w:r>
        <w:rPr>
          <w:rFonts w:ascii="Arial" w:cs="Arial" w:eastAsia="Arial" w:hAnsi="Arial"/>
          <w:color w:val="444444"/>
          <w:sz w:val="22"/>
          <w:szCs w:val="22"/>
        </w:rPr>
        <w:t xml:space="preserve">Before saving a new leave request, the LeaveService queries the database for any non-rejected requests that overlap with the requested date range for the same employee. This prevents duplicate or conflicting bookings at the application level, before any data is written to disk.</w:t>
      </w:r>
    </w:p>
    <w:p>
      <w:pPr>
        <w:spacing w:after="0" w:before="100"/>
      </w:pPr>
      <w:r>
        <w:t xml:space="preserve"/>
      </w:r>
    </w:p>
    <w:p>
      <w:pPr>
        <w:pStyle w:val="Heading2"/>
        <w:spacing w:after="160" w:before="300"/>
      </w:pPr>
      <w:r>
        <w:rPr>
          <w:rFonts w:ascii="Arial" w:cs="Arial" w:eastAsia="Arial" w:hAnsi="Arial"/>
          <w:b/>
          <w:bCs/>
          <w:color w:val="2E75B6"/>
          <w:sz w:val="26"/>
          <w:szCs w:val="26"/>
        </w:rPr>
        <w:t xml:space="preserve">6.5 Balance Deducted on Approval, Not Submission</w:t>
      </w:r>
    </w:p>
    <w:p>
      <w:pPr>
        <w:spacing w:after="80" w:before="80"/>
      </w:pPr>
      <w:r>
        <w:rPr>
          <w:rFonts w:ascii="Arial" w:cs="Arial" w:eastAsia="Arial" w:hAnsi="Arial"/>
          <w:color w:val="444444"/>
          <w:sz w:val="22"/>
          <w:szCs w:val="22"/>
        </w:rPr>
        <w:t xml:space="preserve">Leave balance is only deducted when a Manager or Admin sets the request status to Approved. If a request is rejected, the employee's full annual balance is preserved. Additionally, only the Annual leave type affects the balance — Sick and Unpaid leave types have no impact on the annual allowance.</w:t>
      </w:r>
    </w:p>
    <w:p>
      <w:pPr>
        <w:spacing w:after="0" w:before="100"/>
      </w:pPr>
      <w:r>
        <w:t xml:space="preserve"/>
      </w:r>
    </w:p>
    <w:p>
      <w:pPr>
        <w:pStyle w:val="Heading2"/>
        <w:spacing w:after="160" w:before="300"/>
      </w:pPr>
      <w:r>
        <w:rPr>
          <w:rFonts w:ascii="Arial" w:cs="Arial" w:eastAsia="Arial" w:hAnsi="Arial"/>
          <w:b/>
          <w:bCs/>
          <w:color w:val="2E75B6"/>
          <w:sz w:val="26"/>
          <w:szCs w:val="26"/>
        </w:rPr>
        <w:t xml:space="preserve">6.6 EF Core Migrations Applied Automatically on Startup</w:t>
      </w:r>
    </w:p>
    <w:p>
      <w:pPr>
        <w:spacing w:after="80" w:before="80"/>
      </w:pPr>
      <w:r>
        <w:rPr>
          <w:rFonts w:ascii="Arial" w:cs="Arial" w:eastAsia="Arial" w:hAnsi="Arial"/>
          <w:color w:val="444444"/>
          <w:sz w:val="22"/>
          <w:szCs w:val="22"/>
        </w:rPr>
        <w:t xml:space="preserve">The application calls db.Database.Migrate() inside Program.cs during startup. This ensures the SQL Server schema is always in sync with the current EF Core model, without requiring manual migration scripts in the CI/CD pipeline. The database is created and migrated automatically on first run.</w:t>
      </w:r>
    </w:p>
    <w:p>
      <w:pPr>
        <w:spacing w:after="0" w:before="100"/>
      </w:pPr>
      <w:r>
        <w:t xml:space="preserve"/>
      </w:r>
    </w:p>
    <w:p>
      <w:pPr>
        <w:pStyle w:val="Heading2"/>
        <w:spacing w:after="160" w:before="300"/>
      </w:pPr>
      <w:r>
        <w:rPr>
          <w:rFonts w:ascii="Arial" w:cs="Arial" w:eastAsia="Arial" w:hAnsi="Arial"/>
          <w:b/>
          <w:bCs/>
          <w:color w:val="2E75B6"/>
          <w:sz w:val="26"/>
          <w:szCs w:val="26"/>
        </w:rPr>
        <w:t xml:space="preserve">6.7 Global Exception Middleware</w:t>
      </w:r>
    </w:p>
    <w:p>
      <w:pPr>
        <w:spacing w:after="80" w:before="80"/>
      </w:pPr>
      <w:r>
        <w:rPr>
          <w:rFonts w:ascii="Arial" w:cs="Arial" w:eastAsia="Arial" w:hAnsi="Arial"/>
          <w:color w:val="444444"/>
          <w:sz w:val="22"/>
          <w:szCs w:val="22"/>
        </w:rPr>
        <w:t xml:space="preserve">Rather than wrapping every controller action in a try/catch block, a single ExceptionMiddleware sits in the middleware pipeline and intercepts all unhandled exceptions. The middleware maps exception types to appropriate HTTP responses:</w:t>
      </w:r>
    </w:p>
    <w:p>
      <w:pPr>
        <w:spacing w:after="0" w:before="60"/>
      </w:pPr>
      <w:r>
        <w:t xml:space="preserve"/>
      </w:r>
    </w:p>
    <w:p>
      <w:pPr>
        <w:pStyle w:val="ListParagraph"/>
        <w:numPr>
          <w:ilvl w:val="0"/>
          <w:numId w:val="2"/>
        </w:numPr>
        <w:spacing w:after="60" w:before="60"/>
      </w:pPr>
      <w:r>
        <w:rPr>
          <w:rFonts w:ascii="Arial" w:cs="Arial" w:eastAsia="Arial" w:hAnsi="Arial"/>
          <w:b w:val="false"/>
          <w:bCs w:val="false"/>
          <w:color w:val="444444"/>
          <w:sz w:val="22"/>
          <w:szCs w:val="22"/>
        </w:rPr>
        <w:t xml:space="preserve">InvalidOperationException  →  400 Bad Request (business rule violations)</w:t>
      </w:r>
    </w:p>
    <w:p>
      <w:pPr>
        <w:pStyle w:val="ListParagraph"/>
        <w:numPr>
          <w:ilvl w:val="0"/>
          <w:numId w:val="2"/>
        </w:numPr>
        <w:spacing w:after="60" w:before="60"/>
      </w:pPr>
      <w:r>
        <w:rPr>
          <w:rFonts w:ascii="Arial" w:cs="Arial" w:eastAsia="Arial" w:hAnsi="Arial"/>
          <w:b w:val="false"/>
          <w:bCs w:val="false"/>
          <w:color w:val="444444"/>
          <w:sz w:val="22"/>
          <w:szCs w:val="22"/>
        </w:rPr>
        <w:t xml:space="preserve">All other exceptions  →  500 Internal Server Error</w:t>
      </w:r>
    </w:p>
    <w:p>
      <w:pPr>
        <w:spacing w:after="0" w:before="60"/>
      </w:pPr>
      <w:r>
        <w:t xml:space="preserve"/>
      </w:r>
    </w:p>
    <w:p>
      <w:pPr>
        <w:spacing w:after="80" w:before="80"/>
      </w:pPr>
      <w:r>
        <w:rPr>
          <w:rFonts w:ascii="Arial" w:cs="Arial" w:eastAsia="Arial" w:hAnsi="Arial"/>
          <w:color w:val="444444"/>
          <w:sz w:val="22"/>
          <w:szCs w:val="22"/>
        </w:rPr>
        <w:t xml:space="preserve">This ensures consistent JSON error response shapes across all endpoints, regardless of where an error originates.</w:t>
      </w:r>
    </w:p>
    <w:p>
      <w:pPr>
        <w:spacing w:after="0" w:before="160"/>
      </w:pPr>
      <w:r>
        <w:t xml:space="preserve"/>
      </w:r>
    </w:p>
    <w:p>
      <w:pPr>
        <w:pStyle w:val="Heading1"/>
        <w:pBdr>
          <w:bottom w:val="single" w:color="2E75B6" w:sz="8" w:space="4"/>
        </w:pBdr>
        <w:spacing w:after="200" w:before="400"/>
      </w:pPr>
      <w:r>
        <w:rPr>
          <w:rFonts w:ascii="Arial" w:cs="Arial" w:eastAsia="Arial" w:hAnsi="Arial"/>
          <w:b/>
          <w:bCs/>
          <w:color w:val="1E3A5F"/>
          <w:sz w:val="32"/>
          <w:szCs w:val="32"/>
        </w:rPr>
        <w:t xml:space="preserve">7. Leave Request Lifecycle</w:t>
      </w:r>
    </w:p>
    <w:p>
      <w:pPr>
        <w:spacing w:after="80" w:before="80"/>
      </w:pPr>
      <w:r>
        <w:rPr>
          <w:rFonts w:ascii="Arial" w:cs="Arial" w:eastAsia="Arial" w:hAnsi="Arial"/>
          <w:color w:val="444444"/>
          <w:sz w:val="22"/>
          <w:szCs w:val="22"/>
        </w:rPr>
        <w:t xml:space="preserve">The complete flow from employee registration through to leave approval is described below:</w:t>
      </w:r>
    </w:p>
    <w:p>
      <w:pPr>
        <w:spacing w:after="0" w:before="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360"/>
        <w:gridCol w:w="180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HTTP Method &amp; Endpoint</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Actor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Employee registers an account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POST /api/auth/register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Employee</w:t>
            </w:r>
          </w:p>
        </w:tc>
      </w:tr>
      <w:tr>
        <w:tc>
          <w:tcPr>
            <w:tcW w:type="dxa" w:w="8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2</w:t>
            </w:r>
          </w:p>
        </w:tc>
        <w:tc>
          <w:tcPr>
            <w:tcW w:type="dxa" w:w="3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Employee logs in and receives JWT token</w:t>
            </w:r>
          </w:p>
        </w:tc>
        <w:tc>
          <w:tcPr>
            <w:tcW w:type="dxa" w:w="33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POST /api/auth/login</w:t>
            </w:r>
          </w:p>
        </w:tc>
        <w:tc>
          <w:tcPr>
            <w:tcW w:type="dxa" w:w="18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Employee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Employee submits a leave request (Bearer token required)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POST /api/leave-requests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Employee</w:t>
            </w:r>
          </w:p>
        </w:tc>
      </w:tr>
      <w:tr>
        <w:tc>
          <w:tcPr>
            <w:tcW w:type="dxa" w:w="8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3a</w:t>
            </w:r>
          </w:p>
        </w:tc>
        <w:tc>
          <w:tcPr>
            <w:tcW w:type="dxa" w:w="3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Service validates: dates not in past, balance sufficient, no overlaps</w:t>
            </w:r>
          </w:p>
        </w:tc>
        <w:tc>
          <w:tcPr>
            <w:tcW w:type="dxa" w:w="33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 (automatic)</w:t>
            </w:r>
          </w:p>
        </w:tc>
        <w:tc>
          <w:tcPr>
            <w:tcW w:type="dxa" w:w="18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System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3b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LeaveRequest saved to DB with Status = Pending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 (automatic)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System</w:t>
            </w:r>
          </w:p>
        </w:tc>
      </w:tr>
      <w:tr>
        <w:tc>
          <w:tcPr>
            <w:tcW w:type="dxa" w:w="8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4</w:t>
            </w:r>
          </w:p>
        </w:tc>
        <w:tc>
          <w:tcPr>
            <w:tcW w:type="dxa" w:w="3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Manager retrieves all pending requests</w:t>
            </w:r>
          </w:p>
        </w:tc>
        <w:tc>
          <w:tcPr>
            <w:tcW w:type="dxa" w:w="33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GET /api/leave-requests/pending</w:t>
            </w:r>
          </w:p>
        </w:tc>
        <w:tc>
          <w:tcPr>
            <w:tcW w:type="dxa" w:w="18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Manager / Admin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Manager reviews and approves or rejects the request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PUT /api/leave-requests/{id}/review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Manager / Admin</w:t>
            </w:r>
          </w:p>
        </w:tc>
      </w:tr>
      <w:tr>
        <w:tc>
          <w:tcPr>
            <w:tcW w:type="dxa" w:w="8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5a</w:t>
            </w:r>
          </w:p>
        </w:tc>
        <w:tc>
          <w:tcPr>
            <w:tcW w:type="dxa" w:w="3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If Approved + Annual type: balance is deducted from employee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 (automatic)</w:t>
            </w:r>
          </w:p>
        </w:tc>
        <w:tc>
          <w:tcPr>
            <w:tcW w:type="dxa" w:w="18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System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5b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ReviewedAt timestamp is recorded on the leave request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 (automatic)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System</w:t>
            </w:r>
          </w:p>
        </w:tc>
      </w:tr>
    </w:tbl>
    <w:p>
      <w:pPr>
        <w:spacing w:after="0" w:before="160"/>
      </w:pPr>
      <w:r>
        <w:t xml:space="preserve"/>
      </w:r>
    </w:p>
    <w:p>
      <w:pPr>
        <w:pStyle w:val="Heading1"/>
        <w:pBdr>
          <w:bottom w:val="single" w:color="2E75B6" w:sz="8" w:space="4"/>
        </w:pBdr>
        <w:spacing w:after="200" w:before="400"/>
      </w:pPr>
      <w:r>
        <w:rPr>
          <w:rFonts w:ascii="Arial" w:cs="Arial" w:eastAsia="Arial" w:hAnsi="Arial"/>
          <w:b/>
          <w:bCs/>
          <w:color w:val="1E3A5F"/>
          <w:sz w:val="32"/>
          <w:szCs w:val="32"/>
        </w:rPr>
        <w:t xml:space="preserve">8. Testing Strategy</w:t>
      </w:r>
    </w:p>
    <w:p>
      <w:pPr>
        <w:spacing w:after="80" w:before="80"/>
      </w:pPr>
      <w:r>
        <w:rPr>
          <w:rFonts w:ascii="Arial" w:cs="Arial" w:eastAsia="Arial" w:hAnsi="Arial"/>
          <w:color w:val="444444"/>
          <w:sz w:val="22"/>
          <w:szCs w:val="22"/>
        </w:rPr>
        <w:t xml:space="preserve">Unit tests are located in the LeaveManagement.Tests project. The test suite uses xUnit as the test framework, Moq for mocking dependencies, and the Entity Framework Core InMemory provider to simulate database operations without a real SQL Server instance.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6"/>
              <w:bottom w:val="single" w:color="2E75B6" w:sz="4"/>
              <w:right w:val="none" w:color="FFFFFF" w:sz="0"/>
            </w:tcBorders>
            <w:shd w:fill="D5E8F0" w:val="clear"/>
            <w:tcMar>
              <w:top w:type="dxa" w:w="120"/>
              <w:left w:type="dxa" w:w="200"/>
              <w:bottom w:type="dxa" w:w="120"/>
              <w:right w:type="dxa" w:w="200"/>
            </w:tcMar>
          </w:tcPr>
          <w:p>
            <w:r>
              <w:rPr>
                <w:rFonts w:ascii="Arial" w:cs="Arial" w:eastAsia="Arial" w:hAnsi="Arial"/>
                <w:b/>
                <w:bCs/>
                <w:color w:val="1E3A5F"/>
                <w:sz w:val="22"/>
                <w:szCs w:val="22"/>
              </w:rPr>
              <w:t xml:space="preserve">Test Isolation</w:t>
            </w:r>
          </w:p>
          <w:p>
            <w:r>
              <w:rPr>
                <w:rFonts w:ascii="Arial" w:cs="Arial" w:eastAsia="Arial" w:hAnsi="Arial"/>
                <w:color w:val="444444"/>
                <w:sz w:val="20"/>
                <w:szCs w:val="20"/>
              </w:rPr>
              <w:t xml:space="preserve">Each test creates its own isolated in-memory database with a unique name (using Guid.NewGuid()), ensuring that tests can run fully in parallel without shared state or interference.</w:t>
            </w:r>
          </w:p>
        </w:tc>
      </w:tr>
    </w:tbl>
    <w:p>
      <w:pPr>
        <w:spacing w:after="0" w:before="120"/>
      </w:pPr>
      <w:r>
        <w:t xml:space="preserve"/>
      </w:r>
    </w:p>
    <w:p>
      <w:pPr>
        <w:pStyle w:val="Heading2"/>
        <w:spacing w:after="160" w:before="300"/>
      </w:pPr>
      <w:r>
        <w:rPr>
          <w:rFonts w:ascii="Arial" w:cs="Arial" w:eastAsia="Arial" w:hAnsi="Arial"/>
          <w:b/>
          <w:bCs/>
          <w:color w:val="2E75B6"/>
          <w:sz w:val="26"/>
          <w:szCs w:val="26"/>
        </w:rPr>
        <w:t xml:space="preserve">8.1 Unit Test Coverage (7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2200"/>
        <w:gridCol w:w="296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Test Case</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29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Expected Outcome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Valid leave request creation — happy path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Business Rule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Request saved with Pending status</w:t>
            </w:r>
          </w:p>
        </w:tc>
      </w:tr>
      <w:tr>
        <w:tc>
          <w:tcPr>
            <w:tcW w:type="dxa" w:w="6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2</w:t>
            </w:r>
          </w:p>
        </w:tc>
        <w:tc>
          <w:tcPr>
            <w:tcW w:type="dxa" w:w="36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Insufficient annual leave balance</w:t>
            </w:r>
          </w:p>
        </w:tc>
        <w:tc>
          <w:tcPr>
            <w:tcW w:type="dxa" w:w="2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Balance Validation</w:t>
            </w:r>
          </w:p>
        </w:tc>
        <w:tc>
          <w:tcPr>
            <w:tcW w:type="dxa" w:w="29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InvalidOperationException thrown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Leave request with a past start 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Date Validation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InvalidOperationException thrown</w:t>
            </w:r>
          </w:p>
        </w:tc>
      </w:tr>
      <w:tr>
        <w:tc>
          <w:tcPr>
            <w:tcW w:type="dxa" w:w="6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4</w:t>
            </w:r>
          </w:p>
        </w:tc>
        <w:tc>
          <w:tcPr>
            <w:tcW w:type="dxa" w:w="36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Overlapping dates with an existing non-rejected request</w:t>
            </w:r>
          </w:p>
        </w:tc>
        <w:tc>
          <w:tcPr>
            <w:tcW w:type="dxa" w:w="2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Overlap Detection</w:t>
            </w:r>
          </w:p>
        </w:tc>
        <w:tc>
          <w:tcPr>
            <w:tcW w:type="dxa" w:w="29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InvalidOperationException thrown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Approval deducts correct number of days from balance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Approval Logic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Balance reduced correctly</w:t>
            </w:r>
          </w:p>
        </w:tc>
      </w:tr>
      <w:tr>
        <w:tc>
          <w:tcPr>
            <w:tcW w:type="dxa" w:w="6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6</w:t>
            </w:r>
          </w:p>
        </w:tc>
        <w:tc>
          <w:tcPr>
            <w:tcW w:type="dxa" w:w="36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Rejection preserves the employee's full balance</w:t>
            </w:r>
          </w:p>
        </w:tc>
        <w:tc>
          <w:tcPr>
            <w:tcW w:type="dxa" w:w="2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Rejection Logic</w:t>
            </w:r>
          </w:p>
        </w:tc>
        <w:tc>
          <w:tcPr>
            <w:tcW w:type="dxa" w:w="29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Balance unchanged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Review of a non-existent request returns false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Edge Case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Method returns false</w:t>
            </w:r>
          </w:p>
        </w:tc>
      </w:tr>
    </w:tbl>
    <w:p>
      <w:pPr>
        <w:spacing w:after="0" w:before="120"/>
      </w:pPr>
      <w:r>
        <w:t xml:space="preserve"/>
      </w:r>
    </w:p>
    <w:p>
      <w:pPr>
        <w:pStyle w:val="Heading2"/>
        <w:spacing w:after="160" w:before="300"/>
      </w:pPr>
      <w:r>
        <w:rPr>
          <w:rFonts w:ascii="Arial" w:cs="Arial" w:eastAsia="Arial" w:hAnsi="Arial"/>
          <w:b/>
          <w:bCs/>
          <w:color w:val="2E75B6"/>
          <w:sz w:val="26"/>
          <w:szCs w:val="26"/>
        </w:rPr>
        <w:t xml:space="preserve">8.2 Out of Scope (Integration Test Responsibility)</w:t>
      </w:r>
    </w:p>
    <w:p>
      <w:pPr>
        <w:pStyle w:val="ListParagraph"/>
        <w:numPr>
          <w:ilvl w:val="0"/>
          <w:numId w:val="2"/>
        </w:numPr>
        <w:spacing w:after="60" w:before="60"/>
      </w:pPr>
      <w:r>
        <w:rPr>
          <w:rFonts w:ascii="Arial" w:cs="Arial" w:eastAsia="Arial" w:hAnsi="Arial"/>
          <w:b w:val="false"/>
          <w:bCs w:val="false"/>
          <w:color w:val="444444"/>
          <w:sz w:val="22"/>
          <w:szCs w:val="22"/>
        </w:rPr>
        <w:t xml:space="preserve">JWT token validation — handled by ASP.NET Core middleware</w:t>
      </w:r>
    </w:p>
    <w:p>
      <w:pPr>
        <w:pStyle w:val="ListParagraph"/>
        <w:numPr>
          <w:ilvl w:val="0"/>
          <w:numId w:val="2"/>
        </w:numPr>
        <w:spacing w:after="60" w:before="60"/>
      </w:pPr>
      <w:r>
        <w:rPr>
          <w:rFonts w:ascii="Arial" w:cs="Arial" w:eastAsia="Arial" w:hAnsi="Arial"/>
          <w:b w:val="false"/>
          <w:bCs w:val="false"/>
          <w:color w:val="444444"/>
          <w:sz w:val="22"/>
          <w:szCs w:val="22"/>
        </w:rPr>
        <w:t xml:space="preserve">Role-based route access enforcement</w:t>
      </w:r>
    </w:p>
    <w:p>
      <w:pPr>
        <w:pStyle w:val="ListParagraph"/>
        <w:numPr>
          <w:ilvl w:val="0"/>
          <w:numId w:val="2"/>
        </w:numPr>
        <w:spacing w:after="60" w:before="60"/>
      </w:pPr>
      <w:r>
        <w:rPr>
          <w:rFonts w:ascii="Arial" w:cs="Arial" w:eastAsia="Arial" w:hAnsi="Arial"/>
          <w:b w:val="false"/>
          <w:bCs w:val="false"/>
          <w:color w:val="444444"/>
          <w:sz w:val="22"/>
          <w:szCs w:val="22"/>
        </w:rPr>
        <w:t xml:space="preserve">Database-level unique constraints</w:t>
      </w:r>
    </w:p>
    <w:p>
      <w:pPr>
        <w:spacing w:after="0" w:before="160"/>
      </w:pPr>
      <w:r>
        <w:t xml:space="preserve"/>
      </w:r>
    </w:p>
    <w:p>
      <w:pPr>
        <w:pStyle w:val="Heading1"/>
        <w:pBdr>
          <w:bottom w:val="single" w:color="2E75B6" w:sz="8" w:space="4"/>
        </w:pBdr>
        <w:spacing w:after="200" w:before="400"/>
      </w:pPr>
      <w:r>
        <w:rPr>
          <w:rFonts w:ascii="Arial" w:cs="Arial" w:eastAsia="Arial" w:hAnsi="Arial"/>
          <w:b/>
          <w:bCs/>
          <w:color w:val="1E3A5F"/>
          <w:sz w:val="32"/>
          <w:szCs w:val="32"/>
        </w:rPr>
        <w:t xml:space="preserve">9. Setup &amp; Running the Application</w:t>
      </w:r>
    </w:p>
    <w:p>
      <w:pPr>
        <w:spacing w:after="0" w:before="80"/>
      </w:pPr>
      <w:r>
        <w:t xml:space="preserve"/>
      </w:r>
    </w:p>
    <w:p>
      <w:pPr>
        <w:pStyle w:val="Heading2"/>
        <w:spacing w:after="160" w:before="300"/>
      </w:pPr>
      <w:r>
        <w:rPr>
          <w:rFonts w:ascii="Arial" w:cs="Arial" w:eastAsia="Arial" w:hAnsi="Arial"/>
          <w:b/>
          <w:bCs/>
          <w:color w:val="2E75B6"/>
          <w:sz w:val="26"/>
          <w:szCs w:val="26"/>
        </w:rPr>
        <w:t xml:space="preserve">9.1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4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.NET SDK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7.0+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Required runtime and build tools</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SQL Server</w:t>
            </w:r>
          </w:p>
        </w:tc>
        <w:tc>
          <w:tcPr>
            <w:tcW w:type="dxa" w:w="20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2019+</w:t>
            </w:r>
          </w:p>
        </w:tc>
        <w:tc>
          <w:tcPr>
            <w:tcW w:type="dxa" w:w="45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LocalDB or full instance supported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Visual Studio / VS Code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VS Code + C# Dev Kit recommended</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EF Core CLI</w:t>
            </w:r>
          </w:p>
        </w:tc>
        <w:tc>
          <w:tcPr>
            <w:tcW w:type="dxa" w:w="20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7.x</w:t>
            </w:r>
          </w:p>
        </w:tc>
        <w:tc>
          <w:tcPr>
            <w:tcW w:type="dxa" w:w="45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dotnet tool install --global dotnet-ef</w:t>
            </w:r>
          </w:p>
        </w:tc>
      </w:tr>
    </w:tbl>
    <w:p>
      <w:pPr>
        <w:spacing w:after="0" w:before="120"/>
      </w:pPr>
      <w:r>
        <w:t xml:space="preserve"/>
      </w:r>
    </w:p>
    <w:p>
      <w:pPr>
        <w:pStyle w:val="Heading2"/>
        <w:spacing w:after="160" w:before="300"/>
      </w:pPr>
      <w:r>
        <w:rPr>
          <w:rFonts w:ascii="Arial" w:cs="Arial" w:eastAsia="Arial" w:hAnsi="Arial"/>
          <w:b/>
          <w:bCs/>
          <w:color w:val="2E75B6"/>
          <w:sz w:val="26"/>
          <w:szCs w:val="26"/>
        </w:rPr>
        <w:t xml:space="preserve">9.2 Step-by-Step Setup</w:t>
      </w:r>
    </w:p>
    <w:p>
      <w:pPr>
        <w:spacing w:after="0" w:before="60"/>
      </w:pPr>
      <w:r>
        <w:t xml:space="preserve"/>
      </w:r>
    </w:p>
    <w:p>
      <w:pPr>
        <w:pStyle w:val="Heading3"/>
        <w:spacing w:after="100" w:before="200"/>
      </w:pPr>
      <w:r>
        <w:rPr>
          <w:rFonts w:ascii="Arial" w:cs="Arial" w:eastAsia="Arial" w:hAnsi="Arial"/>
          <w:b/>
          <w:bCs/>
          <w:color w:val="1A1A1A"/>
          <w:sz w:val="22"/>
          <w:szCs w:val="22"/>
        </w:rPr>
        <w:t xml:space="preserve">Step 1 — Open the Project</w:t>
      </w:r>
    </w:p>
    <w:p>
      <w:pPr>
        <w:shd w:fill="F0F0F0" w:val="clear"/>
        <w:spacing w:after="60" w:before="60"/>
        <w:ind w:left="360"/>
      </w:pPr>
      <w:r>
        <w:rPr>
          <w:rFonts w:ascii="Courier New" w:cs="Courier New" w:eastAsia="Courier New" w:hAnsi="Courier New"/>
          <w:color w:val="333333"/>
          <w:sz w:val="18"/>
          <w:szCs w:val="18"/>
        </w:rPr>
        <w:t xml:space="preserve">cd EmployeeLeaveManagement</w:t>
      </w:r>
    </w:p>
    <w:p>
      <w:pPr>
        <w:spacing w:after="0" w:before="80"/>
      </w:pPr>
      <w:r>
        <w:t xml:space="preserve"/>
      </w:r>
    </w:p>
    <w:p>
      <w:pPr>
        <w:pStyle w:val="Heading3"/>
        <w:spacing w:after="100" w:before="200"/>
      </w:pPr>
      <w:r>
        <w:rPr>
          <w:rFonts w:ascii="Arial" w:cs="Arial" w:eastAsia="Arial" w:hAnsi="Arial"/>
          <w:b/>
          <w:bCs/>
          <w:color w:val="1A1A1A"/>
          <w:sz w:val="22"/>
          <w:szCs w:val="22"/>
        </w:rPr>
        <w:t xml:space="preserve">Step 2 — Configure the Database Connection</w:t>
      </w:r>
    </w:p>
    <w:p>
      <w:pPr>
        <w:spacing w:after="80" w:before="80"/>
      </w:pPr>
      <w:r>
        <w:rPr>
          <w:rFonts w:ascii="Arial" w:cs="Arial" w:eastAsia="Arial" w:hAnsi="Arial"/>
          <w:color w:val="444444"/>
          <w:sz w:val="22"/>
          <w:szCs w:val="22"/>
        </w:rPr>
        <w:t xml:space="preserve">Open src/LeaveManagement.API/appsettings.json and update the connection string for your environment:</w:t>
      </w:r>
    </w:p>
    <w:p>
      <w:pPr>
        <w:spacing w:after="0" w:before="60"/>
      </w:pPr>
      <w:r>
        <w:t xml:space="preserve"/>
      </w:r>
    </w:p>
    <w:p>
      <w:pPr>
        <w:shd w:fill="F0F0F0" w:val="clear"/>
        <w:spacing w:after="60" w:before="60"/>
        <w:ind w:left="360"/>
      </w:pPr>
      <w:r>
        <w:rPr>
          <w:rFonts w:ascii="Courier New" w:cs="Courier New" w:eastAsia="Courier New" w:hAnsi="Courier New"/>
          <w:color w:val="333333"/>
          <w:sz w:val="18"/>
          <w:szCs w:val="18"/>
        </w:rPr>
        <w:t xml:space="preserve">// For SQL Server LocalDB:</w:t>
      </w:r>
    </w:p>
    <w:p>
      <w:pPr>
        <w:shd w:fill="F0F0F0" w:val="clear"/>
        <w:spacing w:after="60" w:before="60"/>
        <w:ind w:left="360"/>
      </w:pPr>
      <w:r>
        <w:rPr>
          <w:rFonts w:ascii="Courier New" w:cs="Courier New" w:eastAsia="Courier New" w:hAnsi="Courier New"/>
          <w:color w:val="333333"/>
          <w:sz w:val="18"/>
          <w:szCs w:val="18"/>
        </w:rPr>
        <w:t xml:space="preserve">"DefaultConnection": "Server=(localdb)\\mssqllocaldb;Database=LeaveManagementDb;Trusted_Connection=True;"</w:t>
      </w:r>
    </w:p>
    <w:p>
      <w:pPr>
        <w:spacing w:after="0" w:before="40"/>
      </w:pPr>
      <w:r>
        <w:t xml:space="preserve"/>
      </w:r>
    </w:p>
    <w:p>
      <w:pPr>
        <w:shd w:fill="F0F0F0" w:val="clear"/>
        <w:spacing w:after="60" w:before="60"/>
        <w:ind w:left="360"/>
      </w:pPr>
      <w:r>
        <w:rPr>
          <w:rFonts w:ascii="Courier New" w:cs="Courier New" w:eastAsia="Courier New" w:hAnsi="Courier New"/>
          <w:color w:val="333333"/>
          <w:sz w:val="18"/>
          <w:szCs w:val="18"/>
        </w:rPr>
        <w:t xml:space="preserve">// For SQL Server with credentials:</w:t>
      </w:r>
    </w:p>
    <w:p>
      <w:pPr>
        <w:shd w:fill="F0F0F0" w:val="clear"/>
        <w:spacing w:after="60" w:before="60"/>
        <w:ind w:left="360"/>
      </w:pPr>
      <w:r>
        <w:rPr>
          <w:rFonts w:ascii="Courier New" w:cs="Courier New" w:eastAsia="Courier New" w:hAnsi="Courier New"/>
          <w:color w:val="333333"/>
          <w:sz w:val="18"/>
          <w:szCs w:val="18"/>
        </w:rPr>
        <w:t xml:space="preserve">"DefaultConnection": "Server=localhost,1433;Database=LeaveManagementDb;User Id=sa;Password=YourPassword;TrustServerCertificate=True;"</w:t>
      </w:r>
    </w:p>
    <w:p>
      <w:pPr>
        <w:spacing w:after="0" w:before="80"/>
      </w:pPr>
      <w:r>
        <w:t xml:space="preserve"/>
      </w:r>
    </w:p>
    <w:p>
      <w:pPr>
        <w:pStyle w:val="Heading3"/>
        <w:spacing w:after="100" w:before="200"/>
      </w:pPr>
      <w:r>
        <w:rPr>
          <w:rFonts w:ascii="Arial" w:cs="Arial" w:eastAsia="Arial" w:hAnsi="Arial"/>
          <w:b/>
          <w:bCs/>
          <w:color w:val="1A1A1A"/>
          <w:sz w:val="22"/>
          <w:szCs w:val="22"/>
        </w:rPr>
        <w:t xml:space="preserve">Step 3 — Configure the JWT Secret</w:t>
      </w:r>
    </w:p>
    <w:p>
      <w:pPr>
        <w:spacing w:after="80" w:before="80"/>
      </w:pPr>
      <w:r>
        <w:rPr>
          <w:rFonts w:ascii="Arial" w:cs="Arial" w:eastAsia="Arial" w:hAnsi="Arial"/>
          <w:color w:val="444444"/>
          <w:sz w:val="22"/>
          <w:szCs w:val="22"/>
        </w:rPr>
        <w:t xml:space="preserve">Replace the JWT key in appsettings.json with a secure value of 32 or more characters:</w:t>
      </w:r>
    </w:p>
    <w:p>
      <w:pPr>
        <w:spacing w:after="0" w:before="60"/>
      </w:pPr>
      <w:r>
        <w:t xml:space="preserve"/>
      </w:r>
    </w:p>
    <w:p>
      <w:pPr>
        <w:shd w:fill="F0F0F0" w:val="clear"/>
        <w:spacing w:after="60" w:before="60"/>
        <w:ind w:left="360"/>
      </w:pPr>
      <w:r>
        <w:rPr>
          <w:rFonts w:ascii="Courier New" w:cs="Courier New" w:eastAsia="Courier New" w:hAnsi="Courier New"/>
          <w:color w:val="333333"/>
          <w:sz w:val="18"/>
          <w:szCs w:val="18"/>
        </w:rPr>
        <w:t xml:space="preserve">"Jwt": {</w:t>
      </w:r>
    </w:p>
    <w:p>
      <w:pPr>
        <w:shd w:fill="F0F0F0" w:val="clear"/>
        <w:spacing w:after="60" w:before="60"/>
        <w:ind w:left="360"/>
      </w:pPr>
      <w:r>
        <w:rPr>
          <w:rFonts w:ascii="Courier New" w:cs="Courier New" w:eastAsia="Courier New" w:hAnsi="Courier New"/>
          <w:color w:val="333333"/>
          <w:sz w:val="18"/>
          <w:szCs w:val="18"/>
        </w:rPr>
        <w:t xml:space="preserve">  "Key": "YourOwnSecretKeyAtLeast32CharactersLong!",</w:t>
      </w:r>
    </w:p>
    <w:p>
      <w:pPr>
        <w:shd w:fill="F0F0F0" w:val="clear"/>
        <w:spacing w:after="60" w:before="60"/>
        <w:ind w:left="360"/>
      </w:pPr>
      <w:r>
        <w:rPr>
          <w:rFonts w:ascii="Courier New" w:cs="Courier New" w:eastAsia="Courier New" w:hAnsi="Courier New"/>
          <w:color w:val="333333"/>
          <w:sz w:val="18"/>
          <w:szCs w:val="18"/>
        </w:rPr>
        <w:t xml:space="preserve">  "Issuer": "LeaveManagementAPI",</w:t>
      </w:r>
    </w:p>
    <w:p>
      <w:pPr>
        <w:shd w:fill="F0F0F0" w:val="clear"/>
        <w:spacing w:after="60" w:before="60"/>
        <w:ind w:left="360"/>
      </w:pPr>
      <w:r>
        <w:rPr>
          <w:rFonts w:ascii="Courier New" w:cs="Courier New" w:eastAsia="Courier New" w:hAnsi="Courier New"/>
          <w:color w:val="333333"/>
          <w:sz w:val="18"/>
          <w:szCs w:val="18"/>
        </w:rPr>
        <w:t xml:space="preserve">  "Audience": "LeaveManagementClient"</w:t>
      </w:r>
    </w:p>
    <w:p>
      <w:pPr>
        <w:shd w:fill="F0F0F0" w:val="clear"/>
        <w:spacing w:after="60" w:before="60"/>
        <w:ind w:left="360"/>
      </w:pPr>
      <w:r>
        <w:rPr>
          <w:rFonts w:ascii="Courier New" w:cs="Courier New" w:eastAsia="Courier New" w:hAnsi="Courier New"/>
          <w:color w:val="333333"/>
          <w:sz w:val="18"/>
          <w:szCs w:val="18"/>
        </w:rPr>
        <w:t xml:space="preserv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6"/>
              <w:bottom w:val="single" w:color="2E75B6" w:sz="4"/>
              <w:right w:val="none" w:color="FFFFFF" w:sz="0"/>
            </w:tcBorders>
            <w:shd w:fill="FFF8E1" w:val="clear"/>
            <w:tcMar>
              <w:top w:type="dxa" w:w="120"/>
              <w:left w:type="dxa" w:w="200"/>
              <w:bottom w:type="dxa" w:w="120"/>
              <w:right w:type="dxa" w:w="200"/>
            </w:tcMar>
          </w:tcPr>
          <w:p>
            <w:r>
              <w:rPr>
                <w:rFonts w:ascii="Arial" w:cs="Arial" w:eastAsia="Arial" w:hAnsi="Arial"/>
                <w:b/>
                <w:bCs/>
                <w:color w:val="1E3A5F"/>
                <w:sz w:val="22"/>
                <w:szCs w:val="22"/>
              </w:rPr>
              <w:t xml:space="preserve">Security Note</w:t>
            </w:r>
          </w:p>
          <w:p>
            <w:r>
              <w:rPr>
                <w:rFonts w:ascii="Arial" w:cs="Arial" w:eastAsia="Arial" w:hAnsi="Arial"/>
                <w:color w:val="444444"/>
                <w:sz w:val="20"/>
                <w:szCs w:val="20"/>
              </w:rPr>
              <w:t xml:space="preserve">Never commit real secrets to source control. Use appsettings.Development.json or environment variables in production environments.</w:t>
            </w:r>
          </w:p>
        </w:tc>
      </w:tr>
    </w:tbl>
    <w:p>
      <w:pPr>
        <w:spacing w:after="0" w:before="80"/>
      </w:pPr>
      <w:r>
        <w:t xml:space="preserve"/>
      </w:r>
    </w:p>
    <w:p>
      <w:pPr>
        <w:pStyle w:val="Heading3"/>
        <w:spacing w:after="100" w:before="200"/>
      </w:pPr>
      <w:r>
        <w:rPr>
          <w:rFonts w:ascii="Arial" w:cs="Arial" w:eastAsia="Arial" w:hAnsi="Arial"/>
          <w:b/>
          <w:bCs/>
          <w:color w:val="1A1A1A"/>
          <w:sz w:val="22"/>
          <w:szCs w:val="22"/>
        </w:rPr>
        <w:t xml:space="preserve">Step 4 — Restore Packages and Apply Migrations</w:t>
      </w:r>
    </w:p>
    <w:p>
      <w:pPr>
        <w:shd w:fill="F0F0F0" w:val="clear"/>
        <w:spacing w:after="60" w:before="60"/>
        <w:ind w:left="360"/>
      </w:pPr>
      <w:r>
        <w:rPr>
          <w:rFonts w:ascii="Courier New" w:cs="Courier New" w:eastAsia="Courier New" w:hAnsi="Courier New"/>
          <w:color w:val="333333"/>
          <w:sz w:val="18"/>
          <w:szCs w:val="18"/>
        </w:rPr>
        <w:t xml:space="preserve">dotnet restore</w:t>
      </w:r>
    </w:p>
    <w:p>
      <w:pPr>
        <w:shd w:fill="F0F0F0" w:val="clear"/>
        <w:spacing w:after="60" w:before="60"/>
        <w:ind w:left="360"/>
      </w:pPr>
      <w:r>
        <w:rPr>
          <w:rFonts w:ascii="Courier New" w:cs="Courier New" w:eastAsia="Courier New" w:hAnsi="Courier New"/>
          <w:color w:val="333333"/>
          <w:sz w:val="18"/>
          <w:szCs w:val="18"/>
        </w:rPr>
        <w:t xml:space="preserve">dotnet tool install --global dotnet-ef</w:t>
      </w:r>
    </w:p>
    <w:p>
      <w:pPr>
        <w:shd w:fill="F0F0F0" w:val="clear"/>
        <w:spacing w:after="60" w:before="60"/>
        <w:ind w:left="360"/>
      </w:pPr>
      <w:r>
        <w:rPr>
          <w:rFonts w:ascii="Courier New" w:cs="Courier New" w:eastAsia="Courier New" w:hAnsi="Courier New"/>
          <w:color w:val="333333"/>
          <w:sz w:val="18"/>
          <w:szCs w:val="18"/>
        </w:rPr>
        <w:t xml:space="preserve">dotnet ef database update --project src/LeaveManagement.API</w:t>
      </w:r>
    </w:p>
    <w:p>
      <w:pPr>
        <w:spacing w:after="0" w:before="80"/>
      </w:pPr>
      <w:r>
        <w:t xml:space="preserve"/>
      </w:r>
    </w:p>
    <w:p>
      <w:pPr>
        <w:pStyle w:val="Heading3"/>
        <w:spacing w:after="100" w:before="200"/>
      </w:pPr>
      <w:r>
        <w:rPr>
          <w:rFonts w:ascii="Arial" w:cs="Arial" w:eastAsia="Arial" w:hAnsi="Arial"/>
          <w:b/>
          <w:bCs/>
          <w:color w:val="1A1A1A"/>
          <w:sz w:val="22"/>
          <w:szCs w:val="22"/>
        </w:rPr>
        <w:t xml:space="preserve">Step 5 — Run the API</w:t>
      </w:r>
    </w:p>
    <w:p>
      <w:pPr>
        <w:shd w:fill="F0F0F0" w:val="clear"/>
        <w:spacing w:after="60" w:before="60"/>
        <w:ind w:left="360"/>
      </w:pPr>
      <w:r>
        <w:rPr>
          <w:rFonts w:ascii="Courier New" w:cs="Courier New" w:eastAsia="Courier New" w:hAnsi="Courier New"/>
          <w:color w:val="333333"/>
          <w:sz w:val="18"/>
          <w:szCs w:val="18"/>
        </w:rPr>
        <w:t xml:space="preserve">dotnet run --project src/LeaveManagement.API</w:t>
      </w:r>
    </w:p>
    <w:p>
      <w:pPr>
        <w:spacing w:after="0" w:before="40"/>
      </w:pPr>
      <w:r>
        <w:t xml:space="preserve"/>
      </w:r>
    </w:p>
    <w:p>
      <w:pPr>
        <w:spacing w:after="80" w:before="80"/>
      </w:pPr>
      <w:r>
        <w:rPr>
          <w:rFonts w:ascii="Arial" w:cs="Arial" w:eastAsia="Arial" w:hAnsi="Arial"/>
          <w:color w:val="444444"/>
          <w:sz w:val="22"/>
          <w:szCs w:val="22"/>
        </w:rPr>
        <w:t xml:space="preserve">Expected output:</w:t>
      </w:r>
    </w:p>
    <w:p>
      <w:pPr>
        <w:shd w:fill="F0F0F0" w:val="clear"/>
        <w:spacing w:after="60" w:before="60"/>
        <w:ind w:left="360"/>
      </w:pPr>
      <w:r>
        <w:rPr>
          <w:rFonts w:ascii="Courier New" w:cs="Courier New" w:eastAsia="Courier New" w:hAnsi="Courier New"/>
          <w:color w:val="333333"/>
          <w:sz w:val="18"/>
          <w:szCs w:val="18"/>
        </w:rPr>
        <w:t xml:space="preserve">[INF] Now listening on: https://localhost:7001</w:t>
      </w:r>
    </w:p>
    <w:p>
      <w:pPr>
        <w:shd w:fill="F0F0F0" w:val="clear"/>
        <w:spacing w:after="60" w:before="60"/>
        <w:ind w:left="360"/>
      </w:pPr>
      <w:r>
        <w:rPr>
          <w:rFonts w:ascii="Courier New" w:cs="Courier New" w:eastAsia="Courier New" w:hAnsi="Courier New"/>
          <w:color w:val="333333"/>
          <w:sz w:val="18"/>
          <w:szCs w:val="18"/>
        </w:rPr>
        <w:t xml:space="preserve">[INF] Now listening on: http://localhost:5001</w:t>
      </w:r>
    </w:p>
    <w:p>
      <w:pPr>
        <w:shd w:fill="F0F0F0" w:val="clear"/>
        <w:spacing w:after="60" w:before="60"/>
        <w:ind w:left="360"/>
      </w:pPr>
      <w:r>
        <w:rPr>
          <w:rFonts w:ascii="Courier New" w:cs="Courier New" w:eastAsia="Courier New" w:hAnsi="Courier New"/>
          <w:color w:val="333333"/>
          <w:sz w:val="18"/>
          <w:szCs w:val="18"/>
        </w:rPr>
        <w:t xml:space="preserve">[INF] Leave Management API started in Development mode</w:t>
      </w:r>
    </w:p>
    <w:p>
      <w:pPr>
        <w:spacing w:after="0" w:before="80"/>
      </w:pPr>
      <w:r>
        <w:t xml:space="preserve"/>
      </w:r>
    </w:p>
    <w:p>
      <w:pPr>
        <w:pStyle w:val="Heading3"/>
        <w:spacing w:after="100" w:before="200"/>
      </w:pPr>
      <w:r>
        <w:rPr>
          <w:rFonts w:ascii="Arial" w:cs="Arial" w:eastAsia="Arial" w:hAnsi="Arial"/>
          <w:b/>
          <w:bCs/>
          <w:color w:val="1A1A1A"/>
          <w:sz w:val="22"/>
          <w:szCs w:val="22"/>
        </w:rPr>
        <w:t xml:space="preserve">Step 6 — Open Swagger UI</w:t>
      </w:r>
    </w:p>
    <w:p>
      <w:pPr>
        <w:spacing w:after="80" w:before="80"/>
      </w:pPr>
      <w:r>
        <w:rPr>
          <w:rFonts w:ascii="Arial" w:cs="Arial" w:eastAsia="Arial" w:hAnsi="Arial"/>
          <w:color w:val="444444"/>
          <w:sz w:val="22"/>
          <w:szCs w:val="22"/>
        </w:rPr>
        <w:t xml:space="preserve">Navigate to: https://localhost:7001/swagger to access the interactive API documentation and test client.</w:t>
      </w:r>
    </w:p>
    <w:p>
      <w:pPr>
        <w:spacing w:after="0" w:before="120"/>
      </w:pPr>
      <w:r>
        <w:t xml:space="preserve"/>
      </w:r>
    </w:p>
    <w:p>
      <w:pPr>
        <w:pStyle w:val="Heading2"/>
        <w:spacing w:after="160" w:before="300"/>
      </w:pPr>
      <w:r>
        <w:rPr>
          <w:rFonts w:ascii="Arial" w:cs="Arial" w:eastAsia="Arial" w:hAnsi="Arial"/>
          <w:b/>
          <w:bCs/>
          <w:color w:val="2E75B6"/>
          <w:sz w:val="26"/>
          <w:szCs w:val="26"/>
        </w:rPr>
        <w:t xml:space="preserve">9.3 Running Unit Tests</w:t>
      </w:r>
    </w:p>
    <w:p>
      <w:pPr>
        <w:shd w:fill="F0F0F0" w:val="clear"/>
        <w:spacing w:after="60" w:before="60"/>
        <w:ind w:left="360"/>
      </w:pPr>
      <w:r>
        <w:rPr>
          <w:rFonts w:ascii="Courier New" w:cs="Courier New" w:eastAsia="Courier New" w:hAnsi="Courier New"/>
          <w:color w:val="333333"/>
          <w:sz w:val="18"/>
          <w:szCs w:val="18"/>
        </w:rPr>
        <w:t xml:space="preserve">dotnet test src/LeaveManagement.Tests --verbosity normal</w:t>
      </w:r>
    </w:p>
    <w:p>
      <w:pPr>
        <w:spacing w:after="0" w:before="40"/>
      </w:pPr>
      <w:r>
        <w:t xml:space="preserve"/>
      </w:r>
    </w:p>
    <w:p>
      <w:pPr>
        <w:spacing w:after="80" w:before="80"/>
      </w:pPr>
      <w:r>
        <w:rPr>
          <w:rFonts w:ascii="Arial" w:cs="Arial" w:eastAsia="Arial" w:hAnsi="Arial"/>
          <w:color w:val="444444"/>
          <w:sz w:val="22"/>
          <w:szCs w:val="22"/>
        </w:rPr>
        <w:t xml:space="preserve">Expected output: total: 7, failed: 0, succeeded: 7, skipped: 0</w:t>
      </w:r>
    </w:p>
    <w:p>
      <w:pPr>
        <w:spacing w:after="0" w:before="160"/>
      </w:pPr>
      <w:r>
        <w:t xml:space="preserve"/>
      </w:r>
    </w:p>
    <w:p>
      <w:pPr>
        <w:pStyle w:val="Heading1"/>
        <w:pBdr>
          <w:bottom w:val="single" w:color="2E75B6" w:sz="8" w:space="4"/>
        </w:pBdr>
        <w:spacing w:after="200" w:before="400"/>
      </w:pPr>
      <w:r>
        <w:rPr>
          <w:rFonts w:ascii="Arial" w:cs="Arial" w:eastAsia="Arial" w:hAnsi="Arial"/>
          <w:b/>
          <w:bCs/>
          <w:color w:val="1E3A5F"/>
          <w:sz w:val="32"/>
          <w:szCs w:val="32"/>
        </w:rPr>
        <w:t xml:space="preserve">10. Sample API Usage</w:t>
      </w:r>
    </w:p>
    <w:p>
      <w:pPr>
        <w:spacing w:after="0" w:before="60"/>
      </w:pPr>
      <w:r>
        <w:t xml:space="preserve"/>
      </w:r>
    </w:p>
    <w:p>
      <w:pPr>
        <w:pStyle w:val="Heading2"/>
        <w:spacing w:after="160" w:before="300"/>
      </w:pPr>
      <w:r>
        <w:rPr>
          <w:rFonts w:ascii="Arial" w:cs="Arial" w:eastAsia="Arial" w:hAnsi="Arial"/>
          <w:b/>
          <w:bCs/>
          <w:color w:val="2E75B6"/>
          <w:sz w:val="26"/>
          <w:szCs w:val="26"/>
        </w:rPr>
        <w:t xml:space="preserve">10.1 Register an Employee Account</w:t>
      </w:r>
    </w:p>
    <w:p>
      <w:pPr>
        <w:shd w:fill="F0F0F0" w:val="clear"/>
        <w:spacing w:after="60" w:before="60"/>
        <w:ind w:left="360"/>
      </w:pPr>
      <w:r>
        <w:rPr>
          <w:rFonts w:ascii="Courier New" w:cs="Courier New" w:eastAsia="Courier New" w:hAnsi="Courier New"/>
          <w:color w:val="333333"/>
          <w:sz w:val="18"/>
          <w:szCs w:val="18"/>
        </w:rPr>
        <w:t xml:space="preserve">POST /api/auth/register</w:t>
      </w:r>
    </w:p>
    <w:p>
      <w:pPr>
        <w:shd w:fill="F0F0F0" w:val="clear"/>
        <w:spacing w:after="60" w:before="60"/>
        <w:ind w:left="360"/>
      </w:pPr>
      <w:r>
        <w:rPr>
          <w:rFonts w:ascii="Courier New" w:cs="Courier New" w:eastAsia="Courier New" w:hAnsi="Courier New"/>
          <w:color w:val="333333"/>
          <w:sz w:val="18"/>
          <w:szCs w:val="18"/>
        </w:rPr>
        <w:t xml:space="preserve">{</w:t>
      </w:r>
    </w:p>
    <w:p>
      <w:pPr>
        <w:shd w:fill="F0F0F0" w:val="clear"/>
        <w:spacing w:after="60" w:before="60"/>
        <w:ind w:left="360"/>
      </w:pPr>
      <w:r>
        <w:rPr>
          <w:rFonts w:ascii="Courier New" w:cs="Courier New" w:eastAsia="Courier New" w:hAnsi="Courier New"/>
          <w:color w:val="333333"/>
          <w:sz w:val="18"/>
          <w:szCs w:val="18"/>
        </w:rPr>
        <w:t xml:space="preserve">  "fullName": "John Smith",</w:t>
      </w:r>
    </w:p>
    <w:p>
      <w:pPr>
        <w:shd w:fill="F0F0F0" w:val="clear"/>
        <w:spacing w:after="60" w:before="60"/>
        <w:ind w:left="360"/>
      </w:pPr>
      <w:r>
        <w:rPr>
          <w:rFonts w:ascii="Courier New" w:cs="Courier New" w:eastAsia="Courier New" w:hAnsi="Courier New"/>
          <w:color w:val="333333"/>
          <w:sz w:val="18"/>
          <w:szCs w:val="18"/>
        </w:rPr>
        <w:t xml:space="preserve">  "email": "john@company.com",</w:t>
      </w:r>
    </w:p>
    <w:p>
      <w:pPr>
        <w:shd w:fill="F0F0F0" w:val="clear"/>
        <w:spacing w:after="60" w:before="60"/>
        <w:ind w:left="360"/>
      </w:pPr>
      <w:r>
        <w:rPr>
          <w:rFonts w:ascii="Courier New" w:cs="Courier New" w:eastAsia="Courier New" w:hAnsi="Courier New"/>
          <w:color w:val="333333"/>
          <w:sz w:val="18"/>
          <w:szCs w:val="18"/>
        </w:rPr>
        <w:t xml:space="preserve">  "password": "Employee@123",</w:t>
      </w:r>
    </w:p>
    <w:p>
      <w:pPr>
        <w:shd w:fill="F0F0F0" w:val="clear"/>
        <w:spacing w:after="60" w:before="60"/>
        <w:ind w:left="360"/>
      </w:pPr>
      <w:r>
        <w:rPr>
          <w:rFonts w:ascii="Courier New" w:cs="Courier New" w:eastAsia="Courier New" w:hAnsi="Courier New"/>
          <w:color w:val="333333"/>
          <w:sz w:val="18"/>
          <w:szCs w:val="18"/>
        </w:rPr>
        <w:t xml:space="preserve">  "department": "Engineering",</w:t>
      </w:r>
    </w:p>
    <w:p>
      <w:pPr>
        <w:shd w:fill="F0F0F0" w:val="clear"/>
        <w:spacing w:after="60" w:before="60"/>
        <w:ind w:left="360"/>
      </w:pPr>
      <w:r>
        <w:rPr>
          <w:rFonts w:ascii="Courier New" w:cs="Courier New" w:eastAsia="Courier New" w:hAnsi="Courier New"/>
          <w:color w:val="333333"/>
          <w:sz w:val="18"/>
          <w:szCs w:val="18"/>
        </w:rPr>
        <w:t xml:space="preserve">  "role": "Employee"</w:t>
      </w:r>
    </w:p>
    <w:p>
      <w:pPr>
        <w:shd w:fill="F0F0F0" w:val="clear"/>
        <w:spacing w:after="60" w:before="60"/>
        <w:ind w:left="360"/>
      </w:pPr>
      <w:r>
        <w:rPr>
          <w:rFonts w:ascii="Courier New" w:cs="Courier New" w:eastAsia="Courier New" w:hAnsi="Courier New"/>
          <w:color w:val="333333"/>
          <w:sz w:val="18"/>
          <w:szCs w:val="18"/>
        </w:rPr>
        <w:t xml:space="preserve">}</w:t>
      </w:r>
    </w:p>
    <w:p>
      <w:pPr>
        <w:spacing w:after="0" w:before="100"/>
      </w:pPr>
      <w:r>
        <w:t xml:space="preserve"/>
      </w:r>
    </w:p>
    <w:p>
      <w:pPr>
        <w:pStyle w:val="Heading2"/>
        <w:spacing w:after="160" w:before="300"/>
      </w:pPr>
      <w:r>
        <w:rPr>
          <w:rFonts w:ascii="Arial" w:cs="Arial" w:eastAsia="Arial" w:hAnsi="Arial"/>
          <w:b/>
          <w:bCs/>
          <w:color w:val="2E75B6"/>
          <w:sz w:val="26"/>
          <w:szCs w:val="26"/>
        </w:rPr>
        <w:t xml:space="preserve">10.2 Login and Receive JWT Token</w:t>
      </w:r>
    </w:p>
    <w:p>
      <w:pPr>
        <w:shd w:fill="F0F0F0" w:val="clear"/>
        <w:spacing w:after="60" w:before="60"/>
        <w:ind w:left="360"/>
      </w:pPr>
      <w:r>
        <w:rPr>
          <w:rFonts w:ascii="Courier New" w:cs="Courier New" w:eastAsia="Courier New" w:hAnsi="Courier New"/>
          <w:color w:val="333333"/>
          <w:sz w:val="18"/>
          <w:szCs w:val="18"/>
        </w:rPr>
        <w:t xml:space="preserve">POST /api/auth/login</w:t>
      </w:r>
    </w:p>
    <w:p>
      <w:pPr>
        <w:shd w:fill="F0F0F0" w:val="clear"/>
        <w:spacing w:after="60" w:before="60"/>
        <w:ind w:left="360"/>
      </w:pPr>
      <w:r>
        <w:rPr>
          <w:rFonts w:ascii="Courier New" w:cs="Courier New" w:eastAsia="Courier New" w:hAnsi="Courier New"/>
          <w:color w:val="333333"/>
          <w:sz w:val="18"/>
          <w:szCs w:val="18"/>
        </w:rPr>
        <w:t xml:space="preserve">{</w:t>
      </w:r>
    </w:p>
    <w:p>
      <w:pPr>
        <w:shd w:fill="F0F0F0" w:val="clear"/>
        <w:spacing w:after="60" w:before="60"/>
        <w:ind w:left="360"/>
      </w:pPr>
      <w:r>
        <w:rPr>
          <w:rFonts w:ascii="Courier New" w:cs="Courier New" w:eastAsia="Courier New" w:hAnsi="Courier New"/>
          <w:color w:val="333333"/>
          <w:sz w:val="18"/>
          <w:szCs w:val="18"/>
        </w:rPr>
        <w:t xml:space="preserve">  "email": "john@company.com",</w:t>
      </w:r>
    </w:p>
    <w:p>
      <w:pPr>
        <w:shd w:fill="F0F0F0" w:val="clear"/>
        <w:spacing w:after="60" w:before="60"/>
        <w:ind w:left="360"/>
      </w:pPr>
      <w:r>
        <w:rPr>
          <w:rFonts w:ascii="Courier New" w:cs="Courier New" w:eastAsia="Courier New" w:hAnsi="Courier New"/>
          <w:color w:val="333333"/>
          <w:sz w:val="18"/>
          <w:szCs w:val="18"/>
        </w:rPr>
        <w:t xml:space="preserve">  "password": "Employee@123"</w:t>
      </w:r>
    </w:p>
    <w:p>
      <w:pPr>
        <w:shd w:fill="F0F0F0" w:val="clear"/>
        <w:spacing w:after="60" w:before="60"/>
        <w:ind w:left="360"/>
      </w:pPr>
      <w:r>
        <w:rPr>
          <w:rFonts w:ascii="Courier New" w:cs="Courier New" w:eastAsia="Courier New" w:hAnsi="Courier New"/>
          <w:color w:val="333333"/>
          <w:sz w:val="18"/>
          <w:szCs w:val="18"/>
        </w:rPr>
        <w:t xml:space="preserve">}</w:t>
      </w:r>
    </w:p>
    <w:p>
      <w:pPr>
        <w:spacing w:after="0" w:before="40"/>
      </w:pPr>
      <w:r>
        <w:t xml:space="preserve"/>
      </w:r>
    </w:p>
    <w:p>
      <w:pPr>
        <w:spacing w:after="80" w:before="80"/>
      </w:pPr>
      <w:r>
        <w:rPr>
          <w:rFonts w:ascii="Arial" w:cs="Arial" w:eastAsia="Arial" w:hAnsi="Arial"/>
          <w:color w:val="444444"/>
          <w:sz w:val="22"/>
          <w:szCs w:val="22"/>
        </w:rPr>
        <w:t xml:space="preserve">Copy the returned token and include it in subsequent requests as: Authorization: Bearer &lt;token&gt;</w:t>
      </w:r>
    </w:p>
    <w:p>
      <w:pPr>
        <w:spacing w:after="0" w:before="100"/>
      </w:pPr>
      <w:r>
        <w:t xml:space="preserve"/>
      </w:r>
    </w:p>
    <w:p>
      <w:pPr>
        <w:pStyle w:val="Heading2"/>
        <w:spacing w:after="160" w:before="300"/>
      </w:pPr>
      <w:r>
        <w:rPr>
          <w:rFonts w:ascii="Arial" w:cs="Arial" w:eastAsia="Arial" w:hAnsi="Arial"/>
          <w:b/>
          <w:bCs/>
          <w:color w:val="2E75B6"/>
          <w:sz w:val="26"/>
          <w:szCs w:val="26"/>
        </w:rPr>
        <w:t xml:space="preserve">10.3 Submit a Leave Request</w:t>
      </w:r>
    </w:p>
    <w:p>
      <w:pPr>
        <w:shd w:fill="F0F0F0" w:val="clear"/>
        <w:spacing w:after="60" w:before="60"/>
        <w:ind w:left="360"/>
      </w:pPr>
      <w:r>
        <w:rPr>
          <w:rFonts w:ascii="Courier New" w:cs="Courier New" w:eastAsia="Courier New" w:hAnsi="Courier New"/>
          <w:color w:val="333333"/>
          <w:sz w:val="18"/>
          <w:szCs w:val="18"/>
        </w:rPr>
        <w:t xml:space="preserve">POST /api/leave-requests</w:t>
      </w:r>
    </w:p>
    <w:p>
      <w:pPr>
        <w:shd w:fill="F0F0F0" w:val="clear"/>
        <w:spacing w:after="60" w:before="60"/>
        <w:ind w:left="360"/>
      </w:pPr>
      <w:r>
        <w:rPr>
          <w:rFonts w:ascii="Courier New" w:cs="Courier New" w:eastAsia="Courier New" w:hAnsi="Courier New"/>
          <w:color w:val="333333"/>
          <w:sz w:val="18"/>
          <w:szCs w:val="18"/>
        </w:rPr>
        <w:t xml:space="preserve">Authorization: Bearer &lt;token&gt;</w:t>
      </w:r>
    </w:p>
    <w:p>
      <w:pPr>
        <w:shd w:fill="F0F0F0" w:val="clear"/>
        <w:spacing w:after="60" w:before="60"/>
        <w:ind w:left="360"/>
      </w:pPr>
      <w:r>
        <w:rPr>
          <w:rFonts w:ascii="Courier New" w:cs="Courier New" w:eastAsia="Courier New" w:hAnsi="Courier New"/>
          <w:color w:val="333333"/>
          <w:sz w:val="18"/>
          <w:szCs w:val="18"/>
        </w:rPr>
        <w:t xml:space="preserve">{</w:t>
      </w:r>
    </w:p>
    <w:p>
      <w:pPr>
        <w:shd w:fill="F0F0F0" w:val="clear"/>
        <w:spacing w:after="60" w:before="60"/>
        <w:ind w:left="360"/>
      </w:pPr>
      <w:r>
        <w:rPr>
          <w:rFonts w:ascii="Courier New" w:cs="Courier New" w:eastAsia="Courier New" w:hAnsi="Courier New"/>
          <w:color w:val="333333"/>
          <w:sz w:val="18"/>
          <w:szCs w:val="18"/>
        </w:rPr>
        <w:t xml:space="preserve">  "startDate": "2025-06-01",</w:t>
      </w:r>
    </w:p>
    <w:p>
      <w:pPr>
        <w:shd w:fill="F0F0F0" w:val="clear"/>
        <w:spacing w:after="60" w:before="60"/>
        <w:ind w:left="360"/>
      </w:pPr>
      <w:r>
        <w:rPr>
          <w:rFonts w:ascii="Courier New" w:cs="Courier New" w:eastAsia="Courier New" w:hAnsi="Courier New"/>
          <w:color w:val="333333"/>
          <w:sz w:val="18"/>
          <w:szCs w:val="18"/>
        </w:rPr>
        <w:t xml:space="preserve">  "endDate": "2025-06-05",</w:t>
      </w:r>
    </w:p>
    <w:p>
      <w:pPr>
        <w:shd w:fill="F0F0F0" w:val="clear"/>
        <w:spacing w:after="60" w:before="60"/>
        <w:ind w:left="360"/>
      </w:pPr>
      <w:r>
        <w:rPr>
          <w:rFonts w:ascii="Courier New" w:cs="Courier New" w:eastAsia="Courier New" w:hAnsi="Courier New"/>
          <w:color w:val="333333"/>
          <w:sz w:val="18"/>
          <w:szCs w:val="18"/>
        </w:rPr>
        <w:t xml:space="preserve">  "leaveType": "Annual",</w:t>
      </w:r>
    </w:p>
    <w:p>
      <w:pPr>
        <w:shd w:fill="F0F0F0" w:val="clear"/>
        <w:spacing w:after="60" w:before="60"/>
        <w:ind w:left="360"/>
      </w:pPr>
      <w:r>
        <w:rPr>
          <w:rFonts w:ascii="Courier New" w:cs="Courier New" w:eastAsia="Courier New" w:hAnsi="Courier New"/>
          <w:color w:val="333333"/>
          <w:sz w:val="18"/>
          <w:szCs w:val="18"/>
        </w:rPr>
        <w:t xml:space="preserve">  "reason": "Family vacation"</w:t>
      </w:r>
    </w:p>
    <w:p>
      <w:pPr>
        <w:shd w:fill="F0F0F0" w:val="clear"/>
        <w:spacing w:after="60" w:before="60"/>
        <w:ind w:left="360"/>
      </w:pPr>
      <w:r>
        <w:rPr>
          <w:rFonts w:ascii="Courier New" w:cs="Courier New" w:eastAsia="Courier New" w:hAnsi="Courier New"/>
          <w:color w:val="333333"/>
          <w:sz w:val="18"/>
          <w:szCs w:val="18"/>
        </w:rPr>
        <w:t xml:space="preserve">}</w:t>
      </w:r>
    </w:p>
    <w:p>
      <w:pPr>
        <w:spacing w:after="0" w:before="100"/>
      </w:pPr>
      <w:r>
        <w:t xml:space="preserve"/>
      </w:r>
    </w:p>
    <w:p>
      <w:pPr>
        <w:pStyle w:val="Heading2"/>
        <w:spacing w:after="160" w:before="300"/>
      </w:pPr>
      <w:r>
        <w:rPr>
          <w:rFonts w:ascii="Arial" w:cs="Arial" w:eastAsia="Arial" w:hAnsi="Arial"/>
          <w:b/>
          <w:bCs/>
          <w:color w:val="2E75B6"/>
          <w:sz w:val="26"/>
          <w:szCs w:val="26"/>
        </w:rPr>
        <w:t xml:space="preserve">10.4 Review as Manager or Admin</w:t>
      </w:r>
    </w:p>
    <w:p>
      <w:pPr>
        <w:shd w:fill="F0F0F0" w:val="clear"/>
        <w:spacing w:after="60" w:before="60"/>
        <w:ind w:left="360"/>
      </w:pPr>
      <w:r>
        <w:rPr>
          <w:rFonts w:ascii="Courier New" w:cs="Courier New" w:eastAsia="Courier New" w:hAnsi="Courier New"/>
          <w:color w:val="333333"/>
          <w:sz w:val="18"/>
          <w:szCs w:val="18"/>
        </w:rPr>
        <w:t xml:space="preserve">PUT /api/leave-requests/1/review</w:t>
      </w:r>
    </w:p>
    <w:p>
      <w:pPr>
        <w:shd w:fill="F0F0F0" w:val="clear"/>
        <w:spacing w:after="60" w:before="60"/>
        <w:ind w:left="360"/>
      </w:pPr>
      <w:r>
        <w:rPr>
          <w:rFonts w:ascii="Courier New" w:cs="Courier New" w:eastAsia="Courier New" w:hAnsi="Courier New"/>
          <w:color w:val="333333"/>
          <w:sz w:val="18"/>
          <w:szCs w:val="18"/>
        </w:rPr>
        <w:t xml:space="preserve">Authorization: Bearer &lt;admin-token&gt;</w:t>
      </w:r>
    </w:p>
    <w:p>
      <w:pPr>
        <w:shd w:fill="F0F0F0" w:val="clear"/>
        <w:spacing w:after="60" w:before="60"/>
        <w:ind w:left="360"/>
      </w:pPr>
      <w:r>
        <w:rPr>
          <w:rFonts w:ascii="Courier New" w:cs="Courier New" w:eastAsia="Courier New" w:hAnsi="Courier New"/>
          <w:color w:val="333333"/>
          <w:sz w:val="18"/>
          <w:szCs w:val="18"/>
        </w:rPr>
        <w:t xml:space="preserve">{</w:t>
      </w:r>
    </w:p>
    <w:p>
      <w:pPr>
        <w:shd w:fill="F0F0F0" w:val="clear"/>
        <w:spacing w:after="60" w:before="60"/>
        <w:ind w:left="360"/>
      </w:pPr>
      <w:r>
        <w:rPr>
          <w:rFonts w:ascii="Courier New" w:cs="Courier New" w:eastAsia="Courier New" w:hAnsi="Courier New"/>
          <w:color w:val="333333"/>
          <w:sz w:val="18"/>
          <w:szCs w:val="18"/>
        </w:rPr>
        <w:t xml:space="preserve">  "status": "Approved",</w:t>
      </w:r>
    </w:p>
    <w:p>
      <w:pPr>
        <w:shd w:fill="F0F0F0" w:val="clear"/>
        <w:spacing w:after="60" w:before="60"/>
        <w:ind w:left="360"/>
      </w:pPr>
      <w:r>
        <w:rPr>
          <w:rFonts w:ascii="Courier New" w:cs="Courier New" w:eastAsia="Courier New" w:hAnsi="Courier New"/>
          <w:color w:val="333333"/>
          <w:sz w:val="18"/>
          <w:szCs w:val="18"/>
        </w:rPr>
        <w:t xml:space="preserve">  "managerComment": "Approved. Enjoy your holiday!"</w:t>
      </w:r>
    </w:p>
    <w:p>
      <w:pPr>
        <w:shd w:fill="F0F0F0" w:val="clear"/>
        <w:spacing w:after="60" w:before="60"/>
        <w:ind w:left="360"/>
      </w:pPr>
      <w:r>
        <w:rPr>
          <w:rFonts w:ascii="Courier New" w:cs="Courier New" w:eastAsia="Courier New" w:hAnsi="Courier New"/>
          <w:color w:val="333333"/>
          <w:sz w:val="18"/>
          <w:szCs w:val="18"/>
        </w:rPr>
        <w:t xml:space="preserve">}</w:t>
      </w:r>
    </w:p>
    <w:p>
      <w:pPr>
        <w:spacing w:after="0" w:before="160"/>
      </w:pPr>
      <w:r>
        <w:t xml:space="preserve"/>
      </w:r>
    </w:p>
    <w:p>
      <w:pPr>
        <w:pStyle w:val="Heading1"/>
        <w:pBdr>
          <w:bottom w:val="single" w:color="2E75B6" w:sz="8" w:space="4"/>
        </w:pBdr>
        <w:spacing w:after="200" w:before="400"/>
      </w:pPr>
      <w:r>
        <w:rPr>
          <w:rFonts w:ascii="Arial" w:cs="Arial" w:eastAsia="Arial" w:hAnsi="Arial"/>
          <w:b/>
          <w:bCs/>
          <w:color w:val="1E3A5F"/>
          <w:sz w:val="32"/>
          <w:szCs w:val="32"/>
        </w:rPr>
        <w:t xml:space="preserve">11. Common Issues &amp;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Problem</w:t>
            </w:r>
          </w:p>
        </w:tc>
        <w:tc>
          <w:tcPr>
            <w:tcW w:type="dxa" w:w="57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Resolution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Cannot open database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Check connection string in appsettings.json; verify SQL Server is running</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401 Unauthorized on all requests</w:t>
            </w:r>
          </w:p>
        </w:tc>
        <w:tc>
          <w:tcPr>
            <w:tcW w:type="dxa" w:w="57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Token has expired, or the Authorization header is missing the 'Bearer ' prefix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EF Core migration error on startup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Run: dotnet ef database update --project src/LeaveManagement.API</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Port already in use</w:t>
            </w:r>
          </w:p>
        </w:tc>
        <w:tc>
          <w:tcPr>
            <w:tcW w:type="dxa" w:w="57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Change port in launchSettings.json or stop the process occupying the port</w:t>
            </w:r>
          </w:p>
        </w:tc>
      </w:tr>
    </w:tbl>
    <w:p>
      <w:pPr>
        <w:spacing w:after="0" w:before="160"/>
      </w:pPr>
      <w:r>
        <w:t xml:space="preserve"/>
      </w:r>
    </w:p>
    <w:p>
      <w:pPr>
        <w:pStyle w:val="Heading1"/>
        <w:pBdr>
          <w:bottom w:val="single" w:color="2E75B6" w:sz="8" w:space="4"/>
        </w:pBdr>
        <w:spacing w:after="200" w:before="400"/>
      </w:pPr>
      <w:r>
        <w:rPr>
          <w:rFonts w:ascii="Arial" w:cs="Arial" w:eastAsia="Arial" w:hAnsi="Arial"/>
          <w:b/>
          <w:bCs/>
          <w:color w:val="1E3A5F"/>
          <w:sz w:val="32"/>
          <w:szCs w:val="32"/>
        </w:rPr>
        <w:t xml:space="preserve">12. Skills &amp; Competencies Demonstrated</w:t>
      </w:r>
    </w:p>
    <w:p>
      <w:pPr>
        <w:spacing w:after="80" w:before="80"/>
      </w:pPr>
      <w:r>
        <w:rPr>
          <w:rFonts w:ascii="Arial" w:cs="Arial" w:eastAsia="Arial" w:hAnsi="Arial"/>
          <w:color w:val="444444"/>
          <w:sz w:val="22"/>
          <w:szCs w:val="22"/>
        </w:rPr>
        <w:t xml:space="preserve">The following table maps each technical skill to its concrete application within the project: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Skill / Technology</w:t>
            </w:r>
          </w:p>
        </w:tc>
        <w:tc>
          <w:tcPr>
            <w:tcW w:type="dxa" w:w="57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Application in This Project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ASP.NET Core Web API (.NET 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All controllers, middleware pipeline, routing, and startup configuration</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Entity Framework Core 7 + LINQ</w:t>
            </w:r>
          </w:p>
        </w:tc>
        <w:tc>
          <w:tcPr>
            <w:tcW w:type="dxa" w:w="57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AppDbContext, query design, migrations, relationship mapping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SQL Server Database Design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Schema design with appropriate column types, indexes, and constraints</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JWT Authentication</w:t>
            </w:r>
          </w:p>
        </w:tc>
        <w:tc>
          <w:tcPr>
            <w:tcW w:type="dxa" w:w="57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Token issuance in AuthService, signature validation in middleware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Role-Based Access Control (RBAC)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[Authorize(Roles)] on controller actions; claim-based route guards</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Dependency Injection</w:t>
            </w:r>
          </w:p>
        </w:tc>
        <w:tc>
          <w:tcPr>
            <w:tcW w:type="dxa" w:w="57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All services, DbContext, and middleware registered in Program.cs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Serilog Structured Logging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Console and rolling file sinks throughout service layer</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Swagger / OpenAPI</w:t>
            </w:r>
          </w:p>
        </w:tc>
        <w:tc>
          <w:tcPr>
            <w:tcW w:type="dxa" w:w="57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Full API documentation with auth support and interactive test client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xUnit + Moq Testing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7 unit test cases covering happy path and edge cases</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BCrypt Password Hashing</w:t>
            </w:r>
          </w:p>
        </w:tc>
        <w:tc>
          <w:tcPr>
            <w:tcW w:type="dxa" w:w="57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Secure credential storage in AuthService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Clean Architecture Principles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Controller → Service → Data layer separation with thin controllers</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EF Core InMemory Provider</w:t>
            </w:r>
          </w:p>
        </w:tc>
        <w:tc>
          <w:tcPr>
            <w:tcW w:type="dxa" w:w="57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Isolated, parallel-safe test database per test case</w:t>
            </w:r>
          </w:p>
        </w:tc>
      </w:tr>
    </w:tbl>
    <w:p>
      <w:pPr>
        <w:spacing w:after="0" w:before="160"/>
      </w:pPr>
      <w:r>
        <w:t xml:space="preserve"/>
      </w:r>
    </w:p>
    <w:p>
      <w:pPr>
        <w:pStyle w:val="Heading1"/>
        <w:pBdr>
          <w:bottom w:val="single" w:color="2E75B6" w:sz="8" w:space="4"/>
        </w:pBdr>
        <w:spacing w:after="200" w:before="400"/>
      </w:pPr>
      <w:r>
        <w:rPr>
          <w:rFonts w:ascii="Arial" w:cs="Arial" w:eastAsia="Arial" w:hAnsi="Arial"/>
          <w:b/>
          <w:bCs/>
          <w:color w:val="1E3A5F"/>
          <w:sz w:val="32"/>
          <w:szCs w:val="32"/>
        </w:rPr>
        <w:t xml:space="preserve">13. Logging &amp; Observability</w:t>
      </w:r>
    </w:p>
    <w:p>
      <w:pPr>
        <w:spacing w:after="80" w:before="80"/>
      </w:pPr>
      <w:r>
        <w:rPr>
          <w:rFonts w:ascii="Arial" w:cs="Arial" w:eastAsia="Arial" w:hAnsi="Arial"/>
          <w:color w:val="444444"/>
          <w:sz w:val="22"/>
          <w:szCs w:val="22"/>
        </w:rPr>
        <w:t xml:space="preserve">Serilog is configured with two sinks:</w:t>
      </w:r>
    </w:p>
    <w:p>
      <w:pPr>
        <w:spacing w:after="0" w:before="60"/>
      </w:pPr>
      <w:r>
        <w:t xml:space="preserve"/>
      </w:r>
    </w:p>
    <w:p>
      <w:pPr>
        <w:pStyle w:val="ListParagraph"/>
        <w:numPr>
          <w:ilvl w:val="0"/>
          <w:numId w:val="2"/>
        </w:numPr>
        <w:spacing w:after="60" w:before="60"/>
      </w:pPr>
      <w:r>
        <w:rPr>
          <w:rFonts w:ascii="Arial" w:cs="Arial" w:eastAsia="Arial" w:hAnsi="Arial"/>
          <w:b w:val="false"/>
          <w:bCs w:val="false"/>
          <w:color w:val="444444"/>
          <w:sz w:val="22"/>
          <w:szCs w:val="22"/>
        </w:rPr>
        <w:t xml:space="preserve">Console Sink — real-time structured log output during development</w:t>
      </w:r>
    </w:p>
    <w:p>
      <w:pPr>
        <w:pStyle w:val="ListParagraph"/>
        <w:numPr>
          <w:ilvl w:val="0"/>
          <w:numId w:val="2"/>
        </w:numPr>
        <w:spacing w:after="60" w:before="60"/>
      </w:pPr>
      <w:r>
        <w:rPr>
          <w:rFonts w:ascii="Arial" w:cs="Arial" w:eastAsia="Arial" w:hAnsi="Arial"/>
          <w:b w:val="false"/>
          <w:bCs w:val="false"/>
          <w:color w:val="444444"/>
          <w:sz w:val="22"/>
          <w:szCs w:val="22"/>
        </w:rPr>
        <w:t xml:space="preserve">File Sink — rolling daily log files written to src/LeaveManagement.API/logs/</w:t>
      </w:r>
    </w:p>
    <w:p>
      <w:pPr>
        <w:spacing w:after="0" w:before="60"/>
      </w:pPr>
      <w:r>
        <w:t xml:space="preserve"/>
      </w:r>
    </w:p>
    <w:p>
      <w:pPr>
        <w:spacing w:after="80" w:before="80"/>
      </w:pPr>
      <w:r>
        <w:rPr>
          <w:rFonts w:ascii="Arial" w:cs="Arial" w:eastAsia="Arial" w:hAnsi="Arial"/>
          <w:color w:val="444444"/>
          <w:sz w:val="22"/>
          <w:szCs w:val="22"/>
        </w:rPr>
        <w:t xml:space="preserve">Log files follow the naming convention: leave-api-YYYYMMDD.log (e.g., leave-api-20250601.log). Previous days' logs are retained for audit and troubleshooting purposes.</w:t>
      </w:r>
    </w:p>
    <w:p>
      <w:pPr>
        <w:spacing w:after="0" w:before="160"/>
      </w:pPr>
      <w:r>
        <w:t xml:space="preserve"/>
      </w:r>
    </w:p>
    <w:p>
      <w:pPr>
        <w:pStyle w:val="Heading1"/>
        <w:pBdr>
          <w:bottom w:val="single" w:color="2E75B6" w:sz="8" w:space="4"/>
        </w:pBdr>
        <w:spacing w:after="200" w:before="400"/>
      </w:pPr>
      <w:r>
        <w:rPr>
          <w:rFonts w:ascii="Arial" w:cs="Arial" w:eastAsia="Arial" w:hAnsi="Arial"/>
          <w:b/>
          <w:bCs/>
          <w:color w:val="1E3A5F"/>
          <w:sz w:val="32"/>
          <w:szCs w:val="32"/>
        </w:rPr>
        <w:t xml:space="preserve">14. Security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Concern</w:t>
            </w:r>
          </w:p>
        </w:tc>
        <w:tc>
          <w:tcPr>
            <w:tcW w:type="dxa" w:w="61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Control Implemented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Password Storage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BCrypt hashing with automatic per-password salt — never plain text</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Token Security</w:t>
            </w:r>
          </w:p>
        </w:tc>
        <w:tc>
          <w:tcPr>
            <w:tcW w:type="dxa" w:w="61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JWT signed with HS256 using a 32+ character secret key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Authorisation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Role claims embedded in JWT; enforced at route level with [Authorize(Roles)]</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Secret Management</w:t>
            </w:r>
          </w:p>
        </w:tc>
        <w:tc>
          <w:tcPr>
            <w:tcW w:type="dxa" w:w="61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JWT key must be stored in environment variables or secret manager — not committed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Overlap Prevention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Service-layer check before any database write — prevents duplicate bookings</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Error Exposure</w:t>
            </w:r>
          </w:p>
        </w:tc>
        <w:tc>
          <w:tcPr>
            <w:tcW w:type="dxa" w:w="61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color w:val="444444"/>
                <w:sz w:val="20"/>
                <w:szCs w:val="20"/>
              </w:rPr>
              <w:t xml:space="preserve">Global middleware catches exceptions; stack traces are never returned to clients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SQL Injection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EF Core parameterises all queries — no raw SQL strings in the codebase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6"/>
              <w:bottom w:val="single" w:color="2E75B6" w:sz="4"/>
              <w:right w:val="none" w:color="FFFFFF" w:sz="0"/>
            </w:tcBorders>
            <w:shd w:fill="D5E8F0" w:val="clear"/>
            <w:tcMar>
              <w:top w:type="dxa" w:w="120"/>
              <w:left w:type="dxa" w:w="200"/>
              <w:bottom w:type="dxa" w:w="120"/>
              <w:right w:type="dxa" w:w="200"/>
            </w:tcMar>
          </w:tcPr>
          <w:p>
            <w:r>
              <w:rPr>
                <w:rFonts w:ascii="Arial" w:cs="Arial" w:eastAsia="Arial" w:hAnsi="Arial"/>
                <w:b/>
                <w:bCs/>
                <w:color w:val="1E3A5F"/>
                <w:sz w:val="22"/>
                <w:szCs w:val="22"/>
              </w:rPr>
              <w:t xml:space="preserve">Document Summary</w:t>
            </w:r>
          </w:p>
          <w:p>
            <w:r>
              <w:rPr>
                <w:rFonts w:ascii="Arial" w:cs="Arial" w:eastAsia="Arial" w:hAnsi="Arial"/>
                <w:color w:val="444444"/>
                <w:sz w:val="20"/>
                <w:szCs w:val="20"/>
              </w:rPr>
              <w:t xml:space="preserve">This document provides a complete technical analysis of the Employee Leave Management System. It covers the architecture, database schema, API endpoints, business rules, testing strategy, security controls, and operational setup. The system reflects professional backend engineering practices applied at Amplee Logic.</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360"/>
      </w:tabs>
      <w:spacing w:before="80"/>
    </w:pPr>
    <w:r>
      <w:rPr>
        <w:rFonts w:ascii="Arial" w:cs="Arial" w:eastAsia="Arial" w:hAnsi="Arial"/>
        <w:color w:val="888888"/>
        <w:sz w:val="16"/>
        <w:szCs w:val="16"/>
      </w:rPr>
      <w:t xml:space="preserve">Confidential — For Internal Use Only</w:t>
    </w:r>
    <w:r>
      <w:rPr>
        <w:rFonts w:ascii="Arial" w:cs="Arial" w:eastAsia="Arial" w:hAnsi="Arial"/>
        <w:sz w:val="16"/>
        <w:szCs w:val="16"/>
      </w:rPr>
      <w:tab/>
    </w:r>
    <w:r>
      <w:rPr>
        <w:rFonts w:ascii="Arial" w:cs="Arial" w:eastAsia="Arial" w:hAnsi="Arial"/>
        <w:color w:val="888888"/>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360"/>
      </w:tabs>
      <w:spacing w:after="80"/>
    </w:pPr>
    <w:r>
      <w:rPr>
        <w:rFonts w:ascii="Arial" w:cs="Arial" w:eastAsia="Arial" w:hAnsi="Arial"/>
        <w:color w:val="2E75B6"/>
        <w:sz w:val="18"/>
        <w:szCs w:val="18"/>
      </w:rPr>
      <w:t xml:space="preserve">Employee Leave Management System  —  Technical Project Analysis</w:t>
    </w:r>
    <w:r>
      <w:rPr>
        <w:rFonts w:ascii="Arial" w:cs="Arial" w:eastAsia="Arial" w:hAnsi="Arial"/>
        <w:sz w:val="18"/>
        <w:szCs w:val="18"/>
      </w:rPr>
      <w:tab/>
    </w:r>
    <w:r>
      <w:rPr>
        <w:rFonts w:ascii="Arial" w:cs="Arial" w:eastAsia="Arial" w:hAnsi="Arial"/>
        <w:b/>
        <w:bCs/>
        <w:color w:val="1E3A5F"/>
        <w:sz w:val="18"/>
        <w:szCs w:val="18"/>
      </w:rPr>
      <w:t xml:space="preserve">Amplee Logic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2026-04-27T09:10:34.930Z</dcterms:created>
  <dcterms:modified xsi:type="dcterms:W3CDTF">2026-04-27T09:10:34.931Z</dcterms:modified>
</cp:coreProperties>
</file>

<file path=docProps/custom.xml><?xml version="1.0" encoding="utf-8"?>
<Properties xmlns="http://schemas.openxmlformats.org/officeDocument/2006/custom-properties" xmlns:vt="http://schemas.openxmlformats.org/officeDocument/2006/docPropsVTypes"/>
</file>