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6ADCD" w14:textId="77777777" w:rsidR="00BC0C34" w:rsidRDefault="00000000">
      <w:pPr>
        <w:pStyle w:val="Heading1"/>
      </w:pPr>
      <w:r>
        <w:t>Study File Collector Tool – User Manual</w:t>
      </w:r>
    </w:p>
    <w:p w14:paraId="3F166E4F" w14:textId="77777777" w:rsidR="00BC0C34" w:rsidRDefault="00000000">
      <w:r>
        <w:t>Author: Srivathsan Balaji Puliyadi</w:t>
      </w:r>
    </w:p>
    <w:p w14:paraId="49113687" w14:textId="77777777" w:rsidR="00BC0C34" w:rsidRDefault="00000000">
      <w:pPr>
        <w:pStyle w:val="Heading2"/>
      </w:pPr>
      <w:r>
        <w:t>1. Introduction</w:t>
      </w:r>
    </w:p>
    <w:p w14:paraId="3465A58C" w14:textId="77777777" w:rsidR="00BC0C34" w:rsidRDefault="00000000">
      <w:r>
        <w:t>The Study File Collector Tool is a user‑friendly desktop application designed to automatically scan, identify, sort, and organize files related to specific clinical studies or projects. It helps Clinical Data Programming teams efficiently manage downloaded documents such as DTS, RBS, listings, and other study‑related files.</w:t>
      </w:r>
    </w:p>
    <w:p w14:paraId="3A8CB0CB" w14:textId="77777777" w:rsidR="00BC0C34" w:rsidRDefault="00000000">
      <w:pPr>
        <w:pStyle w:val="Heading2"/>
      </w:pPr>
      <w:r>
        <w:t>2. Purpose of the Tool</w:t>
      </w:r>
    </w:p>
    <w:p w14:paraId="426739C8" w14:textId="77777777" w:rsidR="00BC0C34" w:rsidRDefault="00000000">
      <w:r>
        <w:t>We often work across several PRCFs and download numerous study files to the Downloads or other folders. Over time, these folders get cluttered, making it difficult to locate files for a specific study or maintain proper organization. The Study File Collector Tool solves these problems by scanning directories for files that match the specified Study/Project IDs and collecting them efficiently.</w:t>
      </w:r>
    </w:p>
    <w:p w14:paraId="0D2085ED" w14:textId="77777777" w:rsidR="00BC0C34" w:rsidRDefault="00000000">
      <w:pPr>
        <w:pStyle w:val="Heading2"/>
      </w:pPr>
      <w:r>
        <w:t>3. New Features (Updated Version)</w:t>
      </w:r>
    </w:p>
    <w:p w14:paraId="33BE8787" w14:textId="77777777" w:rsidR="00BC0C34" w:rsidRDefault="00000000">
      <w:r>
        <w:t>• Recent/History Feature added for easier reuse of Study IDs and paths.</w:t>
      </w:r>
      <w:r>
        <w:br/>
        <w:t>• General usability improvements.</w:t>
      </w:r>
    </w:p>
    <w:p w14:paraId="2F6202E3" w14:textId="77777777" w:rsidR="00BC0C34" w:rsidRDefault="00000000">
      <w:pPr>
        <w:pStyle w:val="Heading2"/>
      </w:pPr>
      <w:r>
        <w:t>4. System Requirements</w:t>
      </w:r>
    </w:p>
    <w:p w14:paraId="5E1584D2" w14:textId="77777777" w:rsidR="00BC0C34" w:rsidRDefault="00000000">
      <w:r>
        <w:t>• Windows 10 or higher</w:t>
      </w:r>
      <w:r>
        <w:br/>
        <w:t>• .NET runtime included</w:t>
      </w:r>
      <w:r>
        <w:br/>
        <w:t>• Folder access permissions</w:t>
      </w:r>
    </w:p>
    <w:p w14:paraId="7A955BA1" w14:textId="77777777" w:rsidR="00BC0C34" w:rsidRDefault="00000000">
      <w:pPr>
        <w:pStyle w:val="Heading2"/>
      </w:pPr>
      <w:r>
        <w:t>5. Installation &amp; Setup</w:t>
      </w:r>
    </w:p>
    <w:p w14:paraId="4EE92C8B" w14:textId="77777777" w:rsidR="00BC0C34" w:rsidRDefault="00000000">
      <w:r>
        <w:t>1. Download the ZIP file.</w:t>
      </w:r>
      <w:r>
        <w:br/>
        <w:t>2. Extract all files.</w:t>
      </w:r>
      <w:r>
        <w:br/>
        <w:t>3. Open the .exe file.</w:t>
      </w:r>
      <w:r>
        <w:br/>
        <w:t>4. No installation required.</w:t>
      </w:r>
    </w:p>
    <w:p w14:paraId="625EB07A" w14:textId="77777777" w:rsidR="00BC0C34" w:rsidRDefault="00000000">
      <w:pPr>
        <w:pStyle w:val="Heading2"/>
      </w:pPr>
      <w:r>
        <w:t>6. Using the Study File Collector Tool</w:t>
      </w:r>
    </w:p>
    <w:p w14:paraId="65A52C4F" w14:textId="77777777" w:rsidR="00BC0C34" w:rsidRDefault="00000000">
      <w:r>
        <w:t>Enter Study/Project IDs, select source and destination directories, choose options, and run.</w:t>
      </w:r>
    </w:p>
    <w:p w14:paraId="0CA1B36F" w14:textId="77777777" w:rsidR="00BC0C34" w:rsidRDefault="00000000">
      <w:pPr>
        <w:pStyle w:val="Heading2"/>
      </w:pPr>
      <w:r>
        <w:t>7. Application Options</w:t>
      </w:r>
    </w:p>
    <w:p w14:paraId="326D6FE8" w14:textId="77777777" w:rsidR="00BC0C34" w:rsidRDefault="00000000">
      <w:r>
        <w:t>Includes Strict Matching, Dry Run, Move Files, Exclude Subfolders, and Allow All Extensions.</w:t>
      </w:r>
    </w:p>
    <w:p w14:paraId="3CB7F1B1" w14:textId="77777777" w:rsidR="00184022" w:rsidRDefault="00184022"/>
    <w:p w14:paraId="4296E93F" w14:textId="77777777" w:rsidR="00184022" w:rsidRDefault="00184022"/>
    <w:p w14:paraId="2B6AF52B" w14:textId="77777777" w:rsidR="00BC0C34" w:rsidRDefault="00000000">
      <w:pPr>
        <w:pStyle w:val="Heading2"/>
      </w:pPr>
      <w:r>
        <w:lastRenderedPageBreak/>
        <w:t>8. Process Summary</w:t>
      </w:r>
    </w:p>
    <w:p w14:paraId="7C975462" w14:textId="77777777" w:rsidR="00F86DDF" w:rsidRDefault="00000000" w:rsidP="00184022">
      <w:r>
        <w:t>1. Enter Study/Project ID(s)</w:t>
      </w:r>
      <w:r>
        <w:br/>
        <w:t>2. Select Source folder</w:t>
      </w:r>
      <w:r>
        <w:br/>
        <w:t>3. Select Destination folder</w:t>
      </w:r>
      <w:r>
        <w:br/>
        <w:t>4. Choose options</w:t>
      </w:r>
      <w:r>
        <w:br/>
        <w:t>5. Click Ru</w:t>
      </w:r>
      <w:r w:rsidR="00F86DDF">
        <w:t xml:space="preserve">n </w:t>
      </w:r>
    </w:p>
    <w:p w14:paraId="3416AFFE" w14:textId="136DF687" w:rsidR="00184022" w:rsidRPr="00F86DDF" w:rsidRDefault="00F86DDF" w:rsidP="00184022">
      <w:r>
        <w:t>For more information check the PDF and look for DEMO.</w:t>
      </w:r>
      <w:r w:rsidR="00184022" w:rsidRPr="00184022">
        <w:rPr>
          <w:sz w:val="16"/>
          <w:szCs w:val="16"/>
        </w:rPr>
        <w:t xml:space="preserve">                                                                    </w:t>
      </w:r>
      <w:r w:rsidR="00184022">
        <w:rPr>
          <w:sz w:val="16"/>
          <w:szCs w:val="16"/>
        </w:rPr>
        <w:t xml:space="preserve">                                                                   </w:t>
      </w:r>
      <w:r w:rsidR="00184022" w:rsidRPr="00184022">
        <w:rPr>
          <w:sz w:val="16"/>
          <w:szCs w:val="16"/>
        </w:rPr>
        <w:t xml:space="preserve">  </w:t>
      </w:r>
    </w:p>
    <w:p w14:paraId="082D93D5" w14:textId="325F50A6" w:rsidR="001E0D21" w:rsidRDefault="001E0D21" w:rsidP="001E0D21">
      <w:pPr>
        <w:pStyle w:val="Heading2"/>
      </w:pPr>
      <w:r>
        <w:t>9. Common Issue – Microsoft Defender Popup</w:t>
      </w:r>
    </w:p>
    <w:p w14:paraId="578D1630" w14:textId="77777777" w:rsidR="001E0D21" w:rsidRDefault="001E0D21" w:rsidP="001E0D21">
      <w:r>
        <w:t>When opening the EXE, Windows Defender SmartScreen may show a warning such as “Windows protected your PC.”</w:t>
      </w:r>
      <w:r>
        <w:br/>
        <w:t>To proceed:</w:t>
      </w:r>
      <w:r>
        <w:br/>
        <w:t>1. Click **More info**.</w:t>
      </w:r>
      <w:r>
        <w:br/>
        <w:t>2. Click **Run anyway**.</w:t>
      </w:r>
      <w:r>
        <w:br/>
        <w:t>This appears because the app is unsigned, but it is safe to run.</w:t>
      </w:r>
    </w:p>
    <w:p w14:paraId="2788544C" w14:textId="77777777" w:rsidR="00184022" w:rsidRDefault="00184022"/>
    <w:sectPr w:rsidR="0018402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0315137">
    <w:abstractNumId w:val="8"/>
  </w:num>
  <w:num w:numId="2" w16cid:durableId="757364776">
    <w:abstractNumId w:val="6"/>
  </w:num>
  <w:num w:numId="3" w16cid:durableId="29654310">
    <w:abstractNumId w:val="5"/>
  </w:num>
  <w:num w:numId="4" w16cid:durableId="1742170033">
    <w:abstractNumId w:val="4"/>
  </w:num>
  <w:num w:numId="5" w16cid:durableId="153377354">
    <w:abstractNumId w:val="7"/>
  </w:num>
  <w:num w:numId="6" w16cid:durableId="472871913">
    <w:abstractNumId w:val="3"/>
  </w:num>
  <w:num w:numId="7" w16cid:durableId="295450902">
    <w:abstractNumId w:val="2"/>
  </w:num>
  <w:num w:numId="8" w16cid:durableId="1625426021">
    <w:abstractNumId w:val="1"/>
  </w:num>
  <w:num w:numId="9" w16cid:durableId="1996294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4022"/>
    <w:rsid w:val="001E0D21"/>
    <w:rsid w:val="0029639D"/>
    <w:rsid w:val="00326F90"/>
    <w:rsid w:val="00566EE4"/>
    <w:rsid w:val="00AA1D8D"/>
    <w:rsid w:val="00B47730"/>
    <w:rsid w:val="00BC0C34"/>
    <w:rsid w:val="00C525B8"/>
    <w:rsid w:val="00CB0664"/>
    <w:rsid w:val="00CC48CC"/>
    <w:rsid w:val="00F86DDF"/>
    <w:rsid w:val="00FC693F"/>
    <w:rsid w:val="00FF59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729A7D"/>
  <w14:defaultImageDpi w14:val="300"/>
  <w15:docId w15:val="{931A125A-A05B-4C32-B698-42607131D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305</Words>
  <Characters>1744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Srivathsan Puliyadi</cp:lastModifiedBy>
  <cp:revision>5</cp:revision>
  <dcterms:created xsi:type="dcterms:W3CDTF">2013-12-23T23:15:00Z</dcterms:created>
  <dcterms:modified xsi:type="dcterms:W3CDTF">2026-01-02T13:44:00Z</dcterms:modified>
  <cp:category/>
</cp:coreProperties>
</file>