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b/>
          <w:i w:val="0"/>
          <w:sz w:val="24"/>
        </w:rPr>
        <w:t>EX. NO: 4a</w:t>
      </w:r>
    </w:p>
    <w:p>
      <w:pPr>
        <w:spacing w:after="200"/>
        <w:jc w:val="center"/>
      </w:pPr>
      <w:r>
        <w:rPr>
          <w:rFonts w:ascii="Times New Roman" w:hAnsi="Times New Roman"/>
          <w:b/>
          <w:i w:val="0"/>
          <w:sz w:val="24"/>
        </w:rPr>
        <w:t>EXPLORATORY DATA ANALYSIS (EDA) – DATA INSPECTION, FILTERING, STATISTICAL ANALYSIS AND CORRELATION</w:t>
      </w:r>
    </w:p>
    <w:p>
      <w:pPr>
        <w:spacing w:before="200" w:after="80"/>
      </w:pPr>
      <w:r>
        <w:rPr>
          <w:rFonts w:ascii="Times New Roman" w:hAnsi="Times New Roman"/>
          <w:b/>
          <w:sz w:val="24"/>
          <w:u w:val="single"/>
        </w:rPr>
        <w:t>AIM:</w:t>
      </w:r>
    </w:p>
    <w:p>
      <w:pPr>
        <w:spacing w:after="80"/>
      </w:pPr>
      <w:r>
        <w:rPr>
          <w:rFonts w:ascii="Times New Roman" w:hAnsi="Times New Roman"/>
          <w:b w:val="0"/>
          <w:i w:val="0"/>
          <w:sz w:val="24"/>
        </w:rPr>
        <w:t>To inspect the structure and contents of the sales dataset, to filter the records using different conditional and indexing techniques, to perform descriptive statistical analysis on the data, and to compute and visualise the correlation between the attributes of the dataset.</w:t>
      </w:r>
    </w:p>
    <w:p>
      <w:pPr>
        <w:spacing w:before="200" w:after="80"/>
      </w:pPr>
      <w:r>
        <w:rPr>
          <w:rFonts w:ascii="Times New Roman" w:hAnsi="Times New Roman"/>
          <w:b/>
          <w:sz w:val="24"/>
          <w:u w:val="single"/>
        </w:rPr>
        <w:t>ALGORITHM:</w:t>
      </w:r>
    </w:p>
    <w:p>
      <w:pPr>
        <w:pStyle w:val="ListNumber"/>
        <w:spacing w:after="40"/>
      </w:pPr>
      <w:r>
        <w:rPr>
          <w:rFonts w:ascii="Times New Roman" w:hAnsi="Times New Roman"/>
          <w:sz w:val="24"/>
        </w:rPr>
        <w:t>Import the required libraries — Pandas, NumPy, Matplotlib and Seaborn — and load the sales dataset.</w:t>
      </w:r>
    </w:p>
    <w:p>
      <w:pPr>
        <w:pStyle w:val="ListNumber"/>
        <w:spacing w:after="40"/>
      </w:pPr>
      <w:r>
        <w:rPr>
          <w:rFonts w:ascii="Times New Roman" w:hAnsi="Times New Roman"/>
          <w:sz w:val="24"/>
        </w:rPr>
        <w:t>Inspect the data using head(), tail(), shape, columns, dtypes, info() and describe().</w:t>
      </w:r>
    </w:p>
    <w:p>
      <w:pPr>
        <w:pStyle w:val="ListNumber"/>
        <w:spacing w:after="40"/>
      </w:pPr>
      <w:r>
        <w:rPr>
          <w:rFonts w:ascii="Times New Roman" w:hAnsi="Times New Roman"/>
          <w:sz w:val="24"/>
        </w:rPr>
        <w:t>Check the dataset for missing values and duplicate records.</w:t>
      </w:r>
    </w:p>
    <w:p>
      <w:pPr>
        <w:pStyle w:val="ListNumber"/>
        <w:spacing w:after="40"/>
      </w:pPr>
      <w:r>
        <w:rPr>
          <w:rFonts w:ascii="Times New Roman" w:hAnsi="Times New Roman"/>
          <w:sz w:val="24"/>
        </w:rPr>
        <w:t>Filter the records using single and multiple boolean conditions.</w:t>
      </w:r>
    </w:p>
    <w:p>
      <w:pPr>
        <w:pStyle w:val="ListNumber"/>
        <w:spacing w:after="40"/>
      </w:pPr>
      <w:r>
        <w:rPr>
          <w:rFonts w:ascii="Times New Roman" w:hAnsi="Times New Roman"/>
          <w:sz w:val="24"/>
        </w:rPr>
        <w:t>Filter the records using isin(), between() and the query() method.</w:t>
      </w:r>
    </w:p>
    <w:p>
      <w:pPr>
        <w:pStyle w:val="ListNumber"/>
        <w:spacing w:after="40"/>
      </w:pPr>
      <w:r>
        <w:rPr>
          <w:rFonts w:ascii="Times New Roman" w:hAnsi="Times New Roman"/>
          <w:sz w:val="24"/>
        </w:rPr>
        <w:t>Select rows and columns using the loc[] and iloc[] indexers and sort the data.</w:t>
      </w:r>
    </w:p>
    <w:p>
      <w:pPr>
        <w:pStyle w:val="ListNumber"/>
        <w:spacing w:after="40"/>
      </w:pPr>
      <w:r>
        <w:rPr>
          <w:rFonts w:ascii="Times New Roman" w:hAnsi="Times New Roman"/>
          <w:sz w:val="24"/>
        </w:rPr>
        <w:t>Perform statistical analysis — mean, median, mode, standard deviation, variance, minimum, maximum, range and quartiles.</w:t>
      </w:r>
    </w:p>
    <w:p>
      <w:pPr>
        <w:pStyle w:val="ListNumber"/>
        <w:spacing w:after="40"/>
      </w:pPr>
      <w:r>
        <w:rPr>
          <w:rFonts w:ascii="Times New Roman" w:hAnsi="Times New Roman"/>
          <w:sz w:val="24"/>
        </w:rPr>
        <w:t>Group the data by Product and by Region and apply aggregate functions.</w:t>
      </w:r>
    </w:p>
    <w:p>
      <w:pPr>
        <w:pStyle w:val="ListNumber"/>
        <w:spacing w:after="40"/>
      </w:pPr>
      <w:r>
        <w:rPr>
          <w:rFonts w:ascii="Times New Roman" w:hAnsi="Times New Roman"/>
          <w:sz w:val="24"/>
        </w:rPr>
        <w:t>Convert the categorical columns into numeric codes so that correlation can be computed.</w:t>
      </w:r>
    </w:p>
    <w:p>
      <w:pPr>
        <w:pStyle w:val="ListNumber"/>
        <w:spacing w:after="40"/>
      </w:pPr>
      <w:r>
        <w:rPr>
          <w:rFonts w:ascii="Times New Roman" w:hAnsi="Times New Roman"/>
          <w:sz w:val="24"/>
        </w:rPr>
        <w:t>Compute the correlation matrix using the corr() function.</w:t>
      </w:r>
    </w:p>
    <w:p>
      <w:pPr>
        <w:pStyle w:val="ListNumber"/>
        <w:spacing w:after="40"/>
      </w:pPr>
      <w:r>
        <w:rPr>
          <w:rFonts w:ascii="Times New Roman" w:hAnsi="Times New Roman"/>
          <w:sz w:val="24"/>
        </w:rPr>
        <w:t>Build a Product-versus-Region matrix and compute the correlation between the products.</w:t>
      </w:r>
    </w:p>
    <w:p>
      <w:pPr>
        <w:pStyle w:val="ListNumber"/>
        <w:spacing w:after="40"/>
      </w:pPr>
      <w:r>
        <w:rPr>
          <w:rFonts w:ascii="Times New Roman" w:hAnsi="Times New Roman"/>
          <w:sz w:val="24"/>
        </w:rPr>
        <w:t>Visualise the correlation matrix using a heatmap and interpret the result.</w:t>
      </w:r>
    </w:p>
    <w:p>
      <w:pPr>
        <w:spacing w:before="200" w:after="80"/>
      </w:pPr>
      <w:r>
        <w:rPr>
          <w:rFonts w:ascii="Times New Roman" w:hAnsi="Times New Roman"/>
          <w:b/>
          <w:sz w:val="24"/>
          <w:u w:val="single"/>
        </w:rPr>
        <w:t>PROGRAM:</w:t>
      </w:r>
    </w:p>
    <w:p>
      <w:pPr>
        <w:spacing w:after="80"/>
      </w:pPr>
      <w:r>
        <w:rPr>
          <w:rFonts w:ascii="Times New Roman" w:hAnsi="Times New Roman"/>
          <w:b/>
          <w:i w:val="0"/>
          <w:sz w:val="22"/>
        </w:rPr>
        <w:t>Step 1: Loading the dataset and inspecting it</w:t>
      </w:r>
    </w:p>
    <w:p>
      <w:pPr>
        <w:spacing w:after="160"/>
        <w:jc w:val="left"/>
      </w:pPr>
      <w:r>
        <w:drawing>
          <wp:inline xmlns:a="http://schemas.openxmlformats.org/drawingml/2006/main" xmlns:pic="http://schemas.openxmlformats.org/drawingml/2006/picture">
            <wp:extent cx="3505200" cy="5554980"/>
            <wp:docPr id="1" name="Picture 1"/>
            <wp:cNvGraphicFramePr>
              <a:graphicFrameLocks noChangeAspect="1"/>
            </wp:cNvGraphicFramePr>
            <a:graphic>
              <a:graphicData uri="http://schemas.openxmlformats.org/drawingml/2006/picture">
                <pic:pic>
                  <pic:nvPicPr>
                    <pic:cNvPr id="0" name="cell00.png"/>
                    <pic:cNvPicPr/>
                  </pic:nvPicPr>
                  <pic:blipFill>
                    <a:blip r:embed="rId9"/>
                    <a:stretch>
                      <a:fillRect/>
                    </a:stretch>
                  </pic:blipFill>
                  <pic:spPr>
                    <a:xfrm>
                      <a:off x="0" y="0"/>
                      <a:ext cx="3505200" cy="5554980"/>
                    </a:xfrm>
                    <a:prstGeom prst="rect"/>
                  </pic:spPr>
                </pic:pic>
              </a:graphicData>
            </a:graphic>
          </wp:inline>
        </w:drawing>
      </w:r>
    </w:p>
    <w:p>
      <w:pPr>
        <w:spacing w:after="80"/>
      </w:pPr>
      <w:r>
        <w:rPr>
          <w:rFonts w:ascii="Times New Roman" w:hAnsi="Times New Roman"/>
          <w:b/>
          <w:i w:val="0"/>
          <w:sz w:val="22"/>
        </w:rPr>
        <w:t>Step 2: Inspecting the structure with info() and describe()</w:t>
      </w:r>
    </w:p>
    <w:p>
      <w:pPr>
        <w:spacing w:after="160"/>
        <w:jc w:val="left"/>
      </w:pPr>
      <w:r>
        <w:drawing>
          <wp:inline xmlns:a="http://schemas.openxmlformats.org/drawingml/2006/main" xmlns:pic="http://schemas.openxmlformats.org/drawingml/2006/picture">
            <wp:extent cx="5021580" cy="8854440"/>
            <wp:docPr id="2" name="Picture 2"/>
            <wp:cNvGraphicFramePr>
              <a:graphicFrameLocks noChangeAspect="1"/>
            </wp:cNvGraphicFramePr>
            <a:graphic>
              <a:graphicData uri="http://schemas.openxmlformats.org/drawingml/2006/picture">
                <pic:pic>
                  <pic:nvPicPr>
                    <pic:cNvPr id="0" name="cell01.png"/>
                    <pic:cNvPicPr/>
                  </pic:nvPicPr>
                  <pic:blipFill>
                    <a:blip r:embed="rId10"/>
                    <a:stretch>
                      <a:fillRect/>
                    </a:stretch>
                  </pic:blipFill>
                  <pic:spPr>
                    <a:xfrm>
                      <a:off x="0" y="0"/>
                      <a:ext cx="5021580" cy="8854440"/>
                    </a:xfrm>
                    <a:prstGeom prst="rect"/>
                  </pic:spPr>
                </pic:pic>
              </a:graphicData>
            </a:graphic>
          </wp:inline>
        </w:drawing>
      </w:r>
    </w:p>
    <w:p>
      <w:pPr>
        <w:spacing w:after="80"/>
      </w:pPr>
      <w:r>
        <w:rPr>
          <w:rFonts w:ascii="Times New Roman" w:hAnsi="Times New Roman"/>
          <w:b/>
          <w:i w:val="0"/>
          <w:sz w:val="22"/>
        </w:rPr>
        <w:t>Step 3: Checking for missing values and duplicates</w:t>
      </w:r>
    </w:p>
    <w:p>
      <w:pPr>
        <w:spacing w:after="160"/>
        <w:jc w:val="left"/>
      </w:pPr>
      <w:r>
        <w:drawing>
          <wp:inline xmlns:a="http://schemas.openxmlformats.org/drawingml/2006/main" xmlns:pic="http://schemas.openxmlformats.org/drawingml/2006/picture">
            <wp:extent cx="4572000" cy="4472940"/>
            <wp:docPr id="3" name="Picture 3"/>
            <wp:cNvGraphicFramePr>
              <a:graphicFrameLocks noChangeAspect="1"/>
            </wp:cNvGraphicFramePr>
            <a:graphic>
              <a:graphicData uri="http://schemas.openxmlformats.org/drawingml/2006/picture">
                <pic:pic>
                  <pic:nvPicPr>
                    <pic:cNvPr id="0" name="cell02.png"/>
                    <pic:cNvPicPr/>
                  </pic:nvPicPr>
                  <pic:blipFill>
                    <a:blip r:embed="rId11"/>
                    <a:stretch>
                      <a:fillRect/>
                    </a:stretch>
                  </pic:blipFill>
                  <pic:spPr>
                    <a:xfrm>
                      <a:off x="0" y="0"/>
                      <a:ext cx="4572000" cy="4472940"/>
                    </a:xfrm>
                    <a:prstGeom prst="rect"/>
                  </pic:spPr>
                </pic:pic>
              </a:graphicData>
            </a:graphic>
          </wp:inline>
        </w:drawing>
      </w:r>
    </w:p>
    <w:p>
      <w:pPr>
        <w:spacing w:after="80"/>
      </w:pPr>
      <w:r>
        <w:rPr>
          <w:rFonts w:ascii="Times New Roman" w:hAnsi="Times New Roman"/>
          <w:b/>
          <w:i w:val="0"/>
          <w:sz w:val="22"/>
        </w:rPr>
        <w:t>Step 4: Filtering the records using boolean conditions</w:t>
      </w:r>
    </w:p>
    <w:p>
      <w:pPr>
        <w:spacing w:after="160"/>
        <w:jc w:val="left"/>
      </w:pPr>
      <w:r>
        <w:drawing>
          <wp:inline xmlns:a="http://schemas.openxmlformats.org/drawingml/2006/main" xmlns:pic="http://schemas.openxmlformats.org/drawingml/2006/picture">
            <wp:extent cx="4953000" cy="5707380"/>
            <wp:docPr id="4" name="Picture 4"/>
            <wp:cNvGraphicFramePr>
              <a:graphicFrameLocks noChangeAspect="1"/>
            </wp:cNvGraphicFramePr>
            <a:graphic>
              <a:graphicData uri="http://schemas.openxmlformats.org/drawingml/2006/picture">
                <pic:pic>
                  <pic:nvPicPr>
                    <pic:cNvPr id="0" name="cell03.png"/>
                    <pic:cNvPicPr/>
                  </pic:nvPicPr>
                  <pic:blipFill>
                    <a:blip r:embed="rId12"/>
                    <a:stretch>
                      <a:fillRect/>
                    </a:stretch>
                  </pic:blipFill>
                  <pic:spPr>
                    <a:xfrm>
                      <a:off x="0" y="0"/>
                      <a:ext cx="4953000" cy="5707380"/>
                    </a:xfrm>
                    <a:prstGeom prst="rect"/>
                  </pic:spPr>
                </pic:pic>
              </a:graphicData>
            </a:graphic>
          </wp:inline>
        </w:drawing>
      </w:r>
    </w:p>
    <w:p>
      <w:pPr>
        <w:spacing w:after="80"/>
      </w:pPr>
      <w:r>
        <w:rPr>
          <w:rFonts w:ascii="Times New Roman" w:hAnsi="Times New Roman"/>
          <w:b/>
          <w:i w:val="0"/>
          <w:sz w:val="22"/>
        </w:rPr>
        <w:t>Step 5: Filtering using isin(), between() and query()</w:t>
      </w:r>
    </w:p>
    <w:p>
      <w:pPr>
        <w:spacing w:after="160"/>
        <w:jc w:val="left"/>
      </w:pPr>
      <w:r>
        <w:drawing>
          <wp:inline xmlns:a="http://schemas.openxmlformats.org/drawingml/2006/main" xmlns:pic="http://schemas.openxmlformats.org/drawingml/2006/picture">
            <wp:extent cx="5402580" cy="5097780"/>
            <wp:docPr id="5" name="Picture 5"/>
            <wp:cNvGraphicFramePr>
              <a:graphicFrameLocks noChangeAspect="1"/>
            </wp:cNvGraphicFramePr>
            <a:graphic>
              <a:graphicData uri="http://schemas.openxmlformats.org/drawingml/2006/picture">
                <pic:pic>
                  <pic:nvPicPr>
                    <pic:cNvPr id="0" name="cell04.png"/>
                    <pic:cNvPicPr/>
                  </pic:nvPicPr>
                  <pic:blipFill>
                    <a:blip r:embed="rId13"/>
                    <a:stretch>
                      <a:fillRect/>
                    </a:stretch>
                  </pic:blipFill>
                  <pic:spPr>
                    <a:xfrm>
                      <a:off x="0" y="0"/>
                      <a:ext cx="5402580" cy="5097780"/>
                    </a:xfrm>
                    <a:prstGeom prst="rect"/>
                  </pic:spPr>
                </pic:pic>
              </a:graphicData>
            </a:graphic>
          </wp:inline>
        </w:drawing>
      </w:r>
    </w:p>
    <w:p>
      <w:pPr>
        <w:spacing w:after="80"/>
      </w:pPr>
      <w:r>
        <w:rPr>
          <w:rFonts w:ascii="Times New Roman" w:hAnsi="Times New Roman"/>
          <w:b/>
          <w:i w:val="0"/>
          <w:sz w:val="22"/>
        </w:rPr>
        <w:t>Step 6: Selecting data using loc[] and iloc[] and sorting</w:t>
      </w:r>
    </w:p>
    <w:p>
      <w:pPr>
        <w:spacing w:after="160"/>
        <w:jc w:val="left"/>
      </w:pPr>
      <w:r>
        <w:drawing>
          <wp:inline xmlns:a="http://schemas.openxmlformats.org/drawingml/2006/main" xmlns:pic="http://schemas.openxmlformats.org/drawingml/2006/picture">
            <wp:extent cx="4953000" cy="6172200"/>
            <wp:docPr id="6" name="Picture 6"/>
            <wp:cNvGraphicFramePr>
              <a:graphicFrameLocks noChangeAspect="1"/>
            </wp:cNvGraphicFramePr>
            <a:graphic>
              <a:graphicData uri="http://schemas.openxmlformats.org/drawingml/2006/picture">
                <pic:pic>
                  <pic:nvPicPr>
                    <pic:cNvPr id="0" name="cell05.png"/>
                    <pic:cNvPicPr/>
                  </pic:nvPicPr>
                  <pic:blipFill>
                    <a:blip r:embed="rId14"/>
                    <a:stretch>
                      <a:fillRect/>
                    </a:stretch>
                  </pic:blipFill>
                  <pic:spPr>
                    <a:xfrm>
                      <a:off x="0" y="0"/>
                      <a:ext cx="4953000" cy="6172200"/>
                    </a:xfrm>
                    <a:prstGeom prst="rect"/>
                  </pic:spPr>
                </pic:pic>
              </a:graphicData>
            </a:graphic>
          </wp:inline>
        </w:drawing>
      </w:r>
    </w:p>
    <w:p>
      <w:pPr>
        <w:spacing w:after="80"/>
      </w:pPr>
      <w:r>
        <w:rPr>
          <w:rFonts w:ascii="Times New Roman" w:hAnsi="Times New Roman"/>
          <w:b/>
          <w:i w:val="0"/>
          <w:sz w:val="22"/>
        </w:rPr>
        <w:t>Step 7: Descriptive statistical analysis</w:t>
      </w:r>
    </w:p>
    <w:p>
      <w:pPr>
        <w:spacing w:after="160"/>
        <w:jc w:val="left"/>
      </w:pPr>
      <w:r>
        <w:drawing>
          <wp:inline xmlns:a="http://schemas.openxmlformats.org/drawingml/2006/main" xmlns:pic="http://schemas.openxmlformats.org/drawingml/2006/picture">
            <wp:extent cx="5852160" cy="5136896"/>
            <wp:docPr id="7" name="Picture 7"/>
            <wp:cNvGraphicFramePr>
              <a:graphicFrameLocks noChangeAspect="1"/>
            </wp:cNvGraphicFramePr>
            <a:graphic>
              <a:graphicData uri="http://schemas.openxmlformats.org/drawingml/2006/picture">
                <pic:pic>
                  <pic:nvPicPr>
                    <pic:cNvPr id="0" name="cell06.png"/>
                    <pic:cNvPicPr/>
                  </pic:nvPicPr>
                  <pic:blipFill>
                    <a:blip r:embed="rId15"/>
                    <a:stretch>
                      <a:fillRect/>
                    </a:stretch>
                  </pic:blipFill>
                  <pic:spPr>
                    <a:xfrm>
                      <a:off x="0" y="0"/>
                      <a:ext cx="5852160" cy="5136896"/>
                    </a:xfrm>
                    <a:prstGeom prst="rect"/>
                  </pic:spPr>
                </pic:pic>
              </a:graphicData>
            </a:graphic>
          </wp:inline>
        </w:drawing>
      </w:r>
    </w:p>
    <w:p>
      <w:pPr>
        <w:spacing w:after="80"/>
      </w:pPr>
      <w:r>
        <w:rPr>
          <w:rFonts w:ascii="Times New Roman" w:hAnsi="Times New Roman"/>
          <w:b/>
          <w:i w:val="0"/>
          <w:sz w:val="22"/>
        </w:rPr>
        <w:t>Step 8: Grouping the data and applying aggregate functions</w:t>
      </w:r>
    </w:p>
    <w:p>
      <w:pPr>
        <w:spacing w:after="160"/>
        <w:jc w:val="left"/>
      </w:pPr>
      <w:r>
        <w:drawing>
          <wp:inline xmlns:a="http://schemas.openxmlformats.org/drawingml/2006/main" xmlns:pic="http://schemas.openxmlformats.org/drawingml/2006/picture">
            <wp:extent cx="5852160" cy="4957562"/>
            <wp:docPr id="8" name="Picture 8"/>
            <wp:cNvGraphicFramePr>
              <a:graphicFrameLocks noChangeAspect="1"/>
            </wp:cNvGraphicFramePr>
            <a:graphic>
              <a:graphicData uri="http://schemas.openxmlformats.org/drawingml/2006/picture">
                <pic:pic>
                  <pic:nvPicPr>
                    <pic:cNvPr id="0" name="cell07.png"/>
                    <pic:cNvPicPr/>
                  </pic:nvPicPr>
                  <pic:blipFill>
                    <a:blip r:embed="rId16"/>
                    <a:stretch>
                      <a:fillRect/>
                    </a:stretch>
                  </pic:blipFill>
                  <pic:spPr>
                    <a:xfrm>
                      <a:off x="0" y="0"/>
                      <a:ext cx="5852160" cy="4957562"/>
                    </a:xfrm>
                    <a:prstGeom prst="rect"/>
                  </pic:spPr>
                </pic:pic>
              </a:graphicData>
            </a:graphic>
          </wp:inline>
        </w:drawing>
      </w:r>
    </w:p>
    <w:p>
      <w:pPr>
        <w:spacing w:after="80"/>
      </w:pPr>
      <w:r>
        <w:rPr>
          <w:rFonts w:ascii="Times New Roman" w:hAnsi="Times New Roman"/>
          <w:b/>
          <w:i w:val="0"/>
          <w:sz w:val="22"/>
        </w:rPr>
        <w:t>Step 9: Encoding the categorical columns and computing the correlation matrix</w:t>
      </w:r>
    </w:p>
    <w:p>
      <w:pPr>
        <w:spacing w:after="160"/>
        <w:jc w:val="left"/>
      </w:pPr>
      <w:r>
        <w:drawing>
          <wp:inline xmlns:a="http://schemas.openxmlformats.org/drawingml/2006/main" xmlns:pic="http://schemas.openxmlformats.org/drawingml/2006/picture">
            <wp:extent cx="4762500" cy="5554980"/>
            <wp:docPr id="9" name="Picture 9"/>
            <wp:cNvGraphicFramePr>
              <a:graphicFrameLocks noChangeAspect="1"/>
            </wp:cNvGraphicFramePr>
            <a:graphic>
              <a:graphicData uri="http://schemas.openxmlformats.org/drawingml/2006/picture">
                <pic:pic>
                  <pic:nvPicPr>
                    <pic:cNvPr id="0" name="cell08.png"/>
                    <pic:cNvPicPr/>
                  </pic:nvPicPr>
                  <pic:blipFill>
                    <a:blip r:embed="rId17"/>
                    <a:stretch>
                      <a:fillRect/>
                    </a:stretch>
                  </pic:blipFill>
                  <pic:spPr>
                    <a:xfrm>
                      <a:off x="0" y="0"/>
                      <a:ext cx="4762500" cy="5554980"/>
                    </a:xfrm>
                    <a:prstGeom prst="rect"/>
                  </pic:spPr>
                </pic:pic>
              </a:graphicData>
            </a:graphic>
          </wp:inline>
        </w:drawing>
      </w:r>
    </w:p>
    <w:p>
      <w:pPr>
        <w:spacing w:after="80"/>
      </w:pPr>
      <w:r>
        <w:rPr>
          <w:rFonts w:ascii="Times New Roman" w:hAnsi="Times New Roman"/>
          <w:b/>
          <w:i w:val="0"/>
          <w:sz w:val="22"/>
        </w:rPr>
        <w:t>Step 10: Correlation between the products across the regions</w:t>
      </w:r>
    </w:p>
    <w:p>
      <w:pPr>
        <w:spacing w:after="160"/>
        <w:jc w:val="left"/>
      </w:pPr>
      <w:r>
        <w:drawing>
          <wp:inline xmlns:a="http://schemas.openxmlformats.org/drawingml/2006/main" xmlns:pic="http://schemas.openxmlformats.org/drawingml/2006/picture">
            <wp:extent cx="4762500" cy="4320540"/>
            <wp:docPr id="10" name="Picture 10"/>
            <wp:cNvGraphicFramePr>
              <a:graphicFrameLocks noChangeAspect="1"/>
            </wp:cNvGraphicFramePr>
            <a:graphic>
              <a:graphicData uri="http://schemas.openxmlformats.org/drawingml/2006/picture">
                <pic:pic>
                  <pic:nvPicPr>
                    <pic:cNvPr id="0" name="cell09.png"/>
                    <pic:cNvPicPr/>
                  </pic:nvPicPr>
                  <pic:blipFill>
                    <a:blip r:embed="rId18"/>
                    <a:stretch>
                      <a:fillRect/>
                    </a:stretch>
                  </pic:blipFill>
                  <pic:spPr>
                    <a:xfrm>
                      <a:off x="0" y="0"/>
                      <a:ext cx="4762500" cy="4320540"/>
                    </a:xfrm>
                    <a:prstGeom prst="rect"/>
                  </pic:spPr>
                </pic:pic>
              </a:graphicData>
            </a:graphic>
          </wp:inline>
        </w:drawing>
      </w:r>
    </w:p>
    <w:p>
      <w:pPr>
        <w:spacing w:after="80"/>
      </w:pPr>
      <w:r>
        <w:rPr>
          <w:rFonts w:ascii="Times New Roman" w:hAnsi="Times New Roman"/>
          <w:b/>
          <w:i w:val="0"/>
          <w:sz w:val="22"/>
        </w:rPr>
        <w:t>Step 11: Visualising the correlation using a heatmap</w:t>
      </w:r>
    </w:p>
    <w:p>
      <w:pPr>
        <w:spacing w:after="160"/>
        <w:jc w:val="left"/>
      </w:pPr>
      <w:r>
        <w:drawing>
          <wp:inline xmlns:a="http://schemas.openxmlformats.org/drawingml/2006/main" xmlns:pic="http://schemas.openxmlformats.org/drawingml/2006/picture">
            <wp:extent cx="5852160" cy="5364480"/>
            <wp:docPr id="11" name="Picture 11"/>
            <wp:cNvGraphicFramePr>
              <a:graphicFrameLocks noChangeAspect="1"/>
            </wp:cNvGraphicFramePr>
            <a:graphic>
              <a:graphicData uri="http://schemas.openxmlformats.org/drawingml/2006/picture">
                <pic:pic>
                  <pic:nvPicPr>
                    <pic:cNvPr id="0" name="cell10.png"/>
                    <pic:cNvPicPr/>
                  </pic:nvPicPr>
                  <pic:blipFill>
                    <a:blip r:embed="rId19"/>
                    <a:stretch>
                      <a:fillRect/>
                    </a:stretch>
                  </pic:blipFill>
                  <pic:spPr>
                    <a:xfrm>
                      <a:off x="0" y="0"/>
                      <a:ext cx="5852160" cy="5364480"/>
                    </a:xfrm>
                    <a:prstGeom prst="rect"/>
                  </pic:spPr>
                </pic:pic>
              </a:graphicData>
            </a:graphic>
          </wp:inline>
        </w:drawing>
      </w:r>
    </w:p>
    <w:p>
      <w:pPr>
        <w:spacing w:before="200" w:after="80"/>
      </w:pPr>
      <w:r>
        <w:rPr>
          <w:rFonts w:ascii="Times New Roman" w:hAnsi="Times New Roman"/>
          <w:b/>
          <w:sz w:val="24"/>
          <w:u w:val="single"/>
        </w:rPr>
        <w:t>RESULT:</w:t>
      </w:r>
    </w:p>
    <w:p>
      <w:pPr>
        <w:spacing w:after="80"/>
      </w:pPr>
      <w:r>
        <w:rPr>
          <w:rFonts w:ascii="Times New Roman" w:hAnsi="Times New Roman"/>
          <w:b w:val="0"/>
          <w:i w:val="0"/>
          <w:sz w:val="24"/>
        </w:rPr>
        <w:t>Thus the sales dataset was inspected, filtered using various conditions and indexing methods, analysed statistically, and the correlation between its attributes was computed and visualised successfully.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