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2e75b5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48"/>
          <w:szCs w:val="48"/>
          <w:rtl w:val="0"/>
        </w:rPr>
        <w:t xml:space="preserve">ACEPTACIÓN DEL PROYECTO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709" w:right="-660" w:firstLine="0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Por este medio se hace constar que el proyecto EventickNow,  ha sido aceptado y aprobado por el  cliente Gabriel Barrón Rodríguez.  Por lo anterior se concluye que dicho proyecto se ha culminado exitosamente.</w:t>
      </w:r>
    </w:p>
    <w:tbl>
      <w:tblPr>
        <w:tblStyle w:val="Table1"/>
        <w:tblW w:w="10632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836"/>
        <w:gridCol w:w="2552"/>
        <w:gridCol w:w="1701"/>
        <w:gridCol w:w="281"/>
        <w:gridCol w:w="710"/>
        <w:gridCol w:w="2552"/>
        <w:tblGridChange w:id="0">
          <w:tblGrid>
            <w:gridCol w:w="2836"/>
            <w:gridCol w:w="2552"/>
            <w:gridCol w:w="1701"/>
            <w:gridCol w:w="281"/>
            <w:gridCol w:w="710"/>
            <w:gridCol w:w="2552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Cierre del proyecto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EventickNow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Datos del cliente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Gabriel Barron Rodriguez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gbaron@utng.edu.mx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Fecha de inicio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1/06/23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 de cierre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18/08/23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Razón de cierre: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(Marque con una “X” la razón de cierre)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*Entrega de todos los requerimientos.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*Cancelación de entregables.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gridSpan w:val="6"/>
            <w:tcBorders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Aceptación de los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Aceptación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(Si/No)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Instalación y configuración de máquina virtual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Levantar servicio web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Levantar servidor de base de datos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Debido a problemas de compatibilidad, se modificó el gestor de base datos a MySQL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Generar programa de respaldo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Configurar seguridad del servicio web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Mitigación de ataques de denegación de servicio DoS (Local)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Instalación y configuración de instancia (Nube)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Levantar servicio web en la nube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Levantar servicio de base de datos en la nube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Debido a problemas de compatibilidad, se modificó el gestor de base datos a MySQL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Generar programa de respaldo (Nube)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Mitigación de ataques de denegación de servicio DoS (Nube)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ind w:left="100" w:firstLine="0"/>
              <w:jc w:val="left"/>
              <w:rPr>
                <w:rFonts w:ascii="Arial" w:cs="Arial" w:eastAsia="Arial" w:hAnsi="Arial"/>
                <w:i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rtl w:val="0"/>
              </w:rPr>
              <w:t xml:space="preserve">Configurar seguridad del servicio web (Nube)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hay observaciones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4223385</wp:posOffset>
            </wp:positionH>
            <wp:positionV relativeFrom="page">
              <wp:posOffset>3127487</wp:posOffset>
            </wp:positionV>
            <wp:extent cx="2001203" cy="64067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640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406.0" w:type="dxa"/>
        <w:jc w:val="left"/>
        <w:tblInd w:w="-67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5"/>
        <w:gridCol w:w="4161"/>
        <w:tblGridChange w:id="0">
          <w:tblGrid>
            <w:gridCol w:w="5245"/>
            <w:gridCol w:w="4161"/>
          </w:tblGrid>
        </w:tblGridChange>
      </w:tblGrid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6300"/>
              </w:tabs>
              <w:jc w:val="center"/>
              <w:rPr>
                <w:rFonts w:ascii="Arial" w:cs="Arial" w:eastAsia="Arial" w:hAnsi="Arial"/>
                <w:b w:val="1"/>
                <w:color w:val="0d0d0d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i w:val="1"/>
                <w:color w:val="000000"/>
                <w:sz w:val="42"/>
                <w:szCs w:val="42"/>
                <w:rtl w:val="0"/>
              </w:rPr>
              <w:t xml:space="preserve">Gabriel Barrón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Dancing Script" w:cs="Dancing Script" w:eastAsia="Dancing Script" w:hAnsi="Dancing Script"/>
                <w:b w:val="1"/>
                <w:i w:val="1"/>
                <w:color w:val="000000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color w:val="0d0d0d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color w:val="0d0d0d"/>
          <w:rtl w:val="0"/>
        </w:rPr>
        <w:t xml:space="preserve">Gabriel Barrón Rodriguez                                  Salvador Reyes Morales</w:t>
      </w:r>
    </w:p>
    <w:p w:rsidR="00000000" w:rsidDel="00000000" w:rsidP="00000000" w:rsidRDefault="00000000" w:rsidRPr="00000000" w14:paraId="00000091">
      <w:pPr>
        <w:tabs>
          <w:tab w:val="left" w:leader="none" w:pos="6300"/>
        </w:tabs>
        <w:spacing w:after="0" w:line="240" w:lineRule="auto"/>
        <w:jc w:val="left"/>
        <w:rPr>
          <w:rFonts w:ascii="Arial" w:cs="Arial" w:eastAsia="Arial" w:hAnsi="Arial"/>
          <w:b w:val="1"/>
          <w:color w:val="0d0d0d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rtl w:val="0"/>
        </w:rPr>
        <w:t xml:space="preserve">                      Cliente                                                             Scrum Master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color w:val="0d0d0d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9075.0" w:type="dxa"/>
      <w:jc w:val="left"/>
      <w:tblBorders>
        <w:top w:color="9cc3e5" w:space="0" w:sz="4" w:val="single"/>
        <w:left w:color="9cc3e5" w:space="0" w:sz="4" w:val="single"/>
        <w:bottom w:color="9cc3e5" w:space="0" w:sz="4" w:val="single"/>
        <w:right w:color="9cc3e5" w:space="0" w:sz="4" w:val="single"/>
        <w:insideH w:color="9cc3e5" w:space="0" w:sz="4" w:val="single"/>
        <w:insideV w:color="9cc3e5" w:space="0" w:sz="4" w:val="single"/>
      </w:tblBorders>
      <w:tblLayout w:type="fixed"/>
      <w:tblLook w:val="04A0"/>
    </w:tblPr>
    <w:tblGrid>
      <w:gridCol w:w="6273"/>
      <w:gridCol w:w="2802"/>
      <w:tblGridChange w:id="0">
        <w:tblGrid>
          <w:gridCol w:w="6273"/>
          <w:gridCol w:w="2802"/>
        </w:tblGrid>
      </w:tblGridChange>
    </w:tblGrid>
    <w:tr>
      <w:trPr>
        <w:cantSplit w:val="0"/>
        <w:trHeight w:val="330" w:hRule="atLeast"/>
        <w:tblHeader w:val="0"/>
      </w:trPr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color w:val="000000"/>
              <w:rtl w:val="0"/>
            </w:rPr>
            <w:t xml:space="preserve">EventickNow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  Versión: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Fecha: 10/08/2023</w:t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1E57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131E57"/>
    <w:rPr>
      <w:lang w:val="en-US"/>
    </w:rPr>
  </w:style>
  <w:style w:type="table" w:styleId="Tablaconcuadrcula">
    <w:name w:val="Table Grid"/>
    <w:basedOn w:val="Tablanormal"/>
    <w:uiPriority w:val="59"/>
    <w:rsid w:val="00131E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nfasis5">
    <w:name w:val="Light Shading Accent 5"/>
    <w:basedOn w:val="Tablanormal"/>
    <w:uiPriority w:val="60"/>
    <w:rsid w:val="00131E57"/>
    <w:pPr>
      <w:spacing w:after="0" w:line="240" w:lineRule="auto"/>
    </w:pPr>
    <w:rPr>
      <w:rFonts w:eastAsiaTheme="minorEastAsia"/>
      <w:color w:val="2e74b5" w:themeColor="accent5" w:themeShade="0000BF"/>
      <w:lang w:eastAsia="es-MX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Tablaconcuadrcula7concolores-nfasis5">
    <w:name w:val="Grid Table 7 Colorful Accent 5"/>
    <w:basedOn w:val="Tablanormal"/>
    <w:uiPriority w:val="52"/>
    <w:rsid w:val="00131E57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paragraph" w:styleId="Piedepgina">
    <w:name w:val="footer"/>
    <w:basedOn w:val="Normal"/>
    <w:link w:val="PiedepginaCar"/>
    <w:uiPriority w:val="99"/>
    <w:unhideWhenUsed w:val="1"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31E57"/>
    <w:rPr>
      <w:lang w:val="en-US"/>
    </w:rPr>
  </w:style>
  <w:style w:type="table" w:styleId="Tablaconcuadrcula2-nfasis6">
    <w:name w:val="Grid Table 2 Accent 6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Ind w:w="0.0" w:type="nil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YGeaqAUZUh8ZuDudvnhE1UA7A==">CgMxLjAyCGguZ2pkZ3hzMgloLjMwajB6bGw4AHIhMUloSmlwRVVVeUlNMDFsdzY0OUhrSDIzbFNtSUpVZlJr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2022-08-04T22:41:00Z</dcterms:created>
  <dc:creator>L.I. Anireya Saavedra Pérez</dc:creator>
</cp:coreProperties>
</file>