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Estrella Lara (eblara)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11:52:21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afternoon to whom it corresponds,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apologize I did not follow exactly the instructions about the subclass and I created several similar files. I am still trying to figure out how to complete these kinds of homework. I will be going to office hours this week to catch up and ask for help (my schedule didn't allow me to go last week), I hope you understand.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so much!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MyFrame2.java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Balloon_eblara_attempt_2023-02-05-23-52-21_MyFrame2.java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Main.java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Balloon_eblara_attempt_2023-02-05-23-52-21_Main.java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Balloon_eblara_attempt_2023-02-05-23-52-21_Balloon2.java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MyFrame.java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Balloon_eblara_attempt_2023-02-05-23-52-21_MyFrame.java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Balloon_eblara_attempt_2023-02-05-23-52-21_Balloon.java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Main2.java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Balloon_eblara_attempt_2023-02-05-23-52-21_Main2.java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