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Hospital Operations Report</w:t>
      </w:r>
    </w:p>
    <w:p>
      <w:r>
        <w:t>CityCare Hospital managed 14860 patient visits during the quarter. Bed occupancy averaged 82 percent and patient satisfaction reached 91 percent. Cardiology treated 2140 patients and Pediatrics handled 3220 cases. Insurance collections totaled USD 10.1 million while operating expenses were USD 8.7 million. Readmission rates improved from 9.2 percent to 7.8 percent and emergency response time dropped to 9 minutes. Monthly review cycle 1 showed moderate variations across customer segments and operating regions.</w:t>
      </w:r>
    </w:p>
    <w:p>
      <w:r>
        <w:t>CityCare Hospital managed 14860 patient visits during the quarter. Bed occupancy averaged 82 percent and patient satisfaction reached 91 percent. Cardiology treated 2140 patients and Pediatrics handled 3220 cases. Insurance collections totaled USD 10.1 million while operating expenses were USD 8.7 million. Readmission rates improved from 9.2 percent to 7.8 percent and emergency response time dropped to 9 minutes. Monthly review cycle 2 showed moderate variations across customer segments and operating regions.</w:t>
      </w:r>
    </w:p>
    <w:p>
      <w:r>
        <w:t>CityCare Hospital managed 14860 patient visits during the quarter. Bed occupancy averaged 82 percent and patient satisfaction reached 91 percent. Cardiology treated 2140 patients and Pediatrics handled 3220 cases. Insurance collections totaled USD 10.1 million while operating expenses were USD 8.7 million. Readmission rates improved from 9.2 percent to 7.8 percent and emergency response time dropped to 9 minutes. Monthly review cycle 3 showed moderate variations across customer segments and operating regions.</w:t>
      </w:r>
    </w:p>
    <w:p>
      <w:r>
        <w:t>CityCare Hospital managed 14860 patient visits during the quarter. Bed occupancy averaged 82 percent and patient satisfaction reached 91 percent. Cardiology treated 2140 patients and Pediatrics handled 3220 cases. Insurance collections totaled USD 10.1 million while operating expenses were USD 8.7 million. Readmission rates improved from 9.2 percent to 7.8 percent and emergency response time dropped to 9 minutes. Monthly review cycle 4 showed moderate variations across customer segments and operating regions.</w:t>
      </w:r>
    </w:p>
    <w:p>
      <w:r>
        <w:t>CityCare Hospital managed 14860 patient visits during the quarter. Bed occupancy averaged 82 percent and patient satisfaction reached 91 percent. Cardiology treated 2140 patients and Pediatrics handled 3220 cases. Insurance collections totaled USD 10.1 million while operating expenses were USD 8.7 million. Readmission rates improved from 9.2 percent to 7.8 percent and emergency response time dropped to 9 minutes. Monthly review cycle 5 showed moderate variations across customer segments and operating regions.</w:t>
      </w:r>
    </w:p>
    <w:p>
      <w:r>
        <w:t>CityCare Hospital managed 14860 patient visits during the quarter. Bed occupancy averaged 82 percent and patient satisfaction reached 91 percent. Cardiology treated 2140 patients and Pediatrics handled 3220 cases. Insurance collections totaled USD 10.1 million while operating expenses were USD 8.7 million. Readmission rates improved from 9.2 percent to 7.8 percent and emergency response time dropped to 9 minutes. Monthly review cycle 6 showed moderate variations across customer segments and operating regions.</w:t>
      </w:r>
    </w:p>
    <w:p>
      <w:r>
        <w:t>CityCare Hospital managed 14860 patient visits during the quarter. Bed occupancy averaged 82 percent and patient satisfaction reached 91 percent. Cardiology treated 2140 patients and Pediatrics handled 3220 cases. Insurance collections totaled USD 10.1 million while operating expenses were USD 8.7 million. Readmission rates improved from 9.2 percent to 7.8 percent and emergency response time dropped to 9 minutes. Monthly review cycle 7 showed moderate variations across customer segments and operating regions.</w:t>
      </w:r>
    </w:p>
    <w:p>
      <w:r>
        <w:t>CityCare Hospital managed 14860 patient visits during the quarter. Bed occupancy averaged 82 percent and patient satisfaction reached 91 percent. Cardiology treated 2140 patients and Pediatrics handled 3220 cases. Insurance collections totaled USD 10.1 million while operating expenses were USD 8.7 million. Readmission rates improved from 9.2 percent to 7.8 percent and emergency response time dropped to 9 minutes. Monthly review cycle 8 showed moderate variations across customer segments and operating regions.</w:t>
      </w:r>
    </w:p>
    <w:p>
      <w:r>
        <w:t>CityCare Hospital managed 14860 patient visits during the quarter. Bed occupancy averaged 82 percent and patient satisfaction reached 91 percent. Cardiology treated 2140 patients and Pediatrics handled 3220 cases. Insurance collections totaled USD 10.1 million while operating expenses were USD 8.7 million. Readmission rates improved from 9.2 percent to 7.8 percent and emergency response time dropped to 9 minutes. Monthly review cycle 9 showed moderate variations across customer segments and operating regions.</w:t>
      </w:r>
    </w:p>
    <w:p>
      <w:r>
        <w:t>CityCare Hospital managed 14860 patient visits during the quarter. Bed occupancy averaged 82 percent and patient satisfaction reached 91 percent. Cardiology treated 2140 patients and Pediatrics handled 3220 cases. Insurance collections totaled USD 10.1 million while operating expenses were USD 8.7 million. Readmission rates improved from 9.2 percent to 7.8 percent and emergency response time dropped to 9 minutes. Monthly review cycle 10 showed moderate variations across customer segments and operating regions.</w:t>
      </w:r>
    </w:p>
    <w:p>
      <w:r>
        <w:t>CityCare Hospital managed 14860 patient visits during the quarter. Bed occupancy averaged 82 percent and patient satisfaction reached 91 percent. Cardiology treated 2140 patients and Pediatrics handled 3220 cases. Insurance collections totaled USD 10.1 million while operating expenses were USD 8.7 million. Readmission rates improved from 9.2 percent to 7.8 percent and emergency response time dropped to 9 minutes. Monthly review cycle 11 showed moderate variations across customer segments and operating regions.</w:t>
      </w:r>
    </w:p>
    <w:p>
      <w:r>
        <w:t>CityCare Hospital managed 14860 patient visits during the quarter. Bed occupancy averaged 82 percent and patient satisfaction reached 91 percent. Cardiology treated 2140 patients and Pediatrics handled 3220 cases. Insurance collections totaled USD 10.1 million while operating expenses were USD 8.7 million. Readmission rates improved from 9.2 percent to 7.8 percent and emergency response time dropped to 9 minutes. Monthly review cycle 12 showed moderate variations across customer segments and operating regions.</w:t>
      </w:r>
    </w:p>
    <w:p>
      <w:r>
        <w:t>CityCare Hospital managed 14860 patient visits during the quarter. Bed occupancy averaged 82 percent and patient satisfaction reached 91 percent. Cardiology treated 2140 patients and Pediatrics handled 3220 cases. Insurance collections totaled USD 10.1 million while operating expenses were USD 8.7 million. Readmission rates improved from 9.2 percent to 7.8 percent and emergency response time dropped to 9 minutes. Monthly review cycle 13 showed moderate variations across customer segments and operating regions.</w:t>
      </w:r>
    </w:p>
    <w:p>
      <w:r>
        <w:t>CityCare Hospital managed 14860 patient visits during the quarter. Bed occupancy averaged 82 percent and patient satisfaction reached 91 percent. Cardiology treated 2140 patients and Pediatrics handled 3220 cases. Insurance collections totaled USD 10.1 million while operating expenses were USD 8.7 million. Readmission rates improved from 9.2 percent to 7.8 percent and emergency response time dropped to 9 minutes. Monthly review cycle 14 showed moderate variations across customer segments and operating regions.</w:t>
      </w:r>
    </w:p>
    <w:p>
      <w:r>
        <w:t>CityCare Hospital managed 14860 patient visits during the quarter. Bed occupancy averaged 82 percent and patient satisfaction reached 91 percent. Cardiology treated 2140 patients and Pediatrics handled 3220 cases. Insurance collections totaled USD 10.1 million while operating expenses were USD 8.7 million. Readmission rates improved from 9.2 percent to 7.8 percent and emergency response time dropped to 9 minutes. Monthly review cycle 15 showed moderate variations across customer segments and operating regions.</w:t>
      </w:r>
    </w:p>
    <w:p>
      <w:r>
        <w:t>CityCare Hospital managed 14860 patient visits during the quarter. Bed occupancy averaged 82 percent and patient satisfaction reached 91 percent. Cardiology treated 2140 patients and Pediatrics handled 3220 cases. Insurance collections totaled USD 10.1 million while operating expenses were USD 8.7 million. Readmission rates improved from 9.2 percent to 7.8 percent and emergency response time dropped to 9 minutes. Monthly review cycle 16 showed moderate variations across customer segments and operating regions.</w:t>
      </w:r>
    </w:p>
    <w:p>
      <w:r>
        <w:t>CityCare Hospital managed 14860 patient visits during the quarter. Bed occupancy averaged 82 percent and patient satisfaction reached 91 percent. Cardiology treated 2140 patients and Pediatrics handled 3220 cases. Insurance collections totaled USD 10.1 million while operating expenses were USD 8.7 million. Readmission rates improved from 9.2 percent to 7.8 percent and emergency response time dropped to 9 minutes. Monthly review cycle 17 showed moderate variations across customer segments and operating regions.</w:t>
      </w:r>
    </w:p>
    <w:p>
      <w:r>
        <w:t>CityCare Hospital managed 14860 patient visits during the quarter. Bed occupancy averaged 82 percent and patient satisfaction reached 91 percent. Cardiology treated 2140 patients and Pediatrics handled 3220 cases. Insurance collections totaled USD 10.1 million while operating expenses were USD 8.7 million. Readmission rates improved from 9.2 percent to 7.8 percent and emergency response time dropped to 9 minutes. Monthly review cycle 18 showed moderate variations across customer segments and operating regions.</w:t>
      </w:r>
    </w:p>
    <w:p>
      <w:r>
        <w:t>CityCare Hospital managed 14860 patient visits during the quarter. Bed occupancy averaged 82 percent and patient satisfaction reached 91 percent. Cardiology treated 2140 patients and Pediatrics handled 3220 cases. Insurance collections totaled USD 10.1 million while operating expenses were USD 8.7 million. Readmission rates improved from 9.2 percent to 7.8 percent and emergency response time dropped to 9 minutes. Monthly review cycle 19 showed moderate variations across customer segments and operating regions.</w:t>
      </w:r>
    </w:p>
    <w:p>
      <w:r>
        <w:t>CityCare Hospital managed 14860 patient visits during the quarter. Bed occupancy averaged 82 percent and patient satisfaction reached 91 percent. Cardiology treated 2140 patients and Pediatrics handled 3220 cases. Insurance collections totaled USD 10.1 million while operating expenses were USD 8.7 million. Readmission rates improved from 9.2 percent to 7.8 percent and emergency response time dropped to 9 minutes. Monthly review cycle 20 showed moderate variations across customer segments and operating regions.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