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3BED9" w14:textId="138708E6" w:rsidR="009244CE" w:rsidRPr="00AE11CB" w:rsidRDefault="00496077" w:rsidP="00496077">
      <w:pPr>
        <w:pStyle w:val="CourseTitle"/>
      </w:pPr>
      <w:r w:rsidRPr="00AE11CB">
        <w:t>Course Syllabus</w:t>
      </w:r>
      <w:r>
        <w:br/>
      </w:r>
      <w:r w:rsidR="00126727">
        <w:t>ISTE.782.01 Visual Analytics</w:t>
      </w:r>
      <w:r>
        <w:t xml:space="preserve"> </w:t>
      </w:r>
    </w:p>
    <w:tbl>
      <w:tblPr>
        <w:tblW w:w="9360" w:type="dxa"/>
        <w:tblInd w:w="108" w:type="dxa"/>
        <w:tblLook w:val="04A0" w:firstRow="1" w:lastRow="0" w:firstColumn="1" w:lastColumn="0" w:noHBand="0" w:noVBand="1"/>
      </w:tblPr>
      <w:tblGrid>
        <w:gridCol w:w="2880"/>
        <w:gridCol w:w="6480"/>
      </w:tblGrid>
      <w:tr w:rsidR="003377A1" w:rsidRPr="00A23113" w14:paraId="5D2F19BF" w14:textId="77777777" w:rsidTr="003377A1">
        <w:tc>
          <w:tcPr>
            <w:tcW w:w="2880" w:type="dxa"/>
            <w:shd w:val="clear" w:color="auto" w:fill="auto"/>
          </w:tcPr>
          <w:p w14:paraId="365D620D" w14:textId="77777777" w:rsidR="003377A1" w:rsidRPr="00963582" w:rsidRDefault="003377A1" w:rsidP="00F7292D">
            <w:pPr>
              <w:pStyle w:val="Tablehead"/>
            </w:pPr>
            <w:r w:rsidRPr="00963582">
              <w:t>Class Time and Location:</w:t>
            </w:r>
          </w:p>
        </w:tc>
        <w:tc>
          <w:tcPr>
            <w:tcW w:w="6480" w:type="dxa"/>
            <w:shd w:val="clear" w:color="auto" w:fill="auto"/>
          </w:tcPr>
          <w:p w14:paraId="378750AF" w14:textId="1B730F83" w:rsidR="001450CF" w:rsidRPr="007910BB" w:rsidRDefault="00126727" w:rsidP="009D1E5E">
            <w:pPr>
              <w:pStyle w:val="Table"/>
            </w:pPr>
            <w:proofErr w:type="spellStart"/>
            <w:r>
              <w:t>TuTh</w:t>
            </w:r>
            <w:proofErr w:type="spellEnd"/>
            <w:r>
              <w:t xml:space="preserve"> 11</w:t>
            </w:r>
            <w:r w:rsidR="00733E4C">
              <w:t>:</w:t>
            </w:r>
            <w:r>
              <w:t>00 to 12</w:t>
            </w:r>
            <w:r w:rsidR="009D1E5E">
              <w:t>:</w:t>
            </w:r>
            <w:r>
              <w:t>15 GOL 252</w:t>
            </w:r>
            <w:r w:rsidR="0011052E">
              <w:t>0</w:t>
            </w:r>
          </w:p>
        </w:tc>
      </w:tr>
    </w:tbl>
    <w:p w14:paraId="5EB98539" w14:textId="77777777" w:rsidR="009244CE" w:rsidRPr="00AE11CB" w:rsidRDefault="00A811F7" w:rsidP="00A811F7">
      <w:pPr>
        <w:pStyle w:val="Heading1"/>
      </w:pPr>
      <w:r w:rsidRPr="00AE11CB">
        <w:t>Instructor Information</w:t>
      </w:r>
    </w:p>
    <w:tbl>
      <w:tblPr>
        <w:tblW w:w="9360" w:type="dxa"/>
        <w:tblInd w:w="108" w:type="dxa"/>
        <w:tblLook w:val="04A0" w:firstRow="1" w:lastRow="0" w:firstColumn="1" w:lastColumn="0" w:noHBand="0" w:noVBand="1"/>
      </w:tblPr>
      <w:tblGrid>
        <w:gridCol w:w="3330"/>
        <w:gridCol w:w="6030"/>
      </w:tblGrid>
      <w:tr w:rsidR="009244CE" w:rsidRPr="00A23113" w14:paraId="7CFC048C" w14:textId="77777777" w:rsidTr="00E41E2D">
        <w:tc>
          <w:tcPr>
            <w:tcW w:w="3330" w:type="dxa"/>
            <w:shd w:val="clear" w:color="auto" w:fill="auto"/>
          </w:tcPr>
          <w:p w14:paraId="0E38C642" w14:textId="77777777" w:rsidR="009244CE" w:rsidRPr="00963582" w:rsidRDefault="003377A1" w:rsidP="003377A1">
            <w:pPr>
              <w:pStyle w:val="Tablehead"/>
            </w:pPr>
            <w:r w:rsidRPr="00963582">
              <w:t>Instructor:</w:t>
            </w:r>
          </w:p>
        </w:tc>
        <w:tc>
          <w:tcPr>
            <w:tcW w:w="6030" w:type="dxa"/>
            <w:shd w:val="clear" w:color="auto" w:fill="auto"/>
          </w:tcPr>
          <w:p w14:paraId="331A90B1" w14:textId="77777777" w:rsidR="003E0FBE" w:rsidRDefault="003E0FBE" w:rsidP="003377A1">
            <w:pPr>
              <w:pStyle w:val="Table"/>
            </w:pPr>
            <w:r>
              <w:t>Charles Border, Ph.D. Associate Professor</w:t>
            </w:r>
          </w:p>
          <w:p w14:paraId="1D2DB16B" w14:textId="10BA6DB2" w:rsidR="009244CE" w:rsidRPr="00A23113" w:rsidRDefault="00126727" w:rsidP="003377A1">
            <w:pPr>
              <w:pStyle w:val="Table"/>
            </w:pPr>
            <w:r>
              <w:t>School of Information</w:t>
            </w:r>
            <w:r w:rsidR="002A49E7" w:rsidRPr="00A23113">
              <w:t xml:space="preserve"> </w:t>
            </w:r>
          </w:p>
        </w:tc>
      </w:tr>
      <w:tr w:rsidR="009244CE" w:rsidRPr="00A23113" w14:paraId="785A48AE" w14:textId="77777777" w:rsidTr="00E41E2D">
        <w:tc>
          <w:tcPr>
            <w:tcW w:w="3330" w:type="dxa"/>
            <w:shd w:val="clear" w:color="auto" w:fill="auto"/>
          </w:tcPr>
          <w:p w14:paraId="6B477547" w14:textId="77777777" w:rsidR="009244CE" w:rsidRPr="00963582" w:rsidRDefault="009244CE" w:rsidP="003377A1">
            <w:pPr>
              <w:pStyle w:val="Tablehead"/>
            </w:pPr>
            <w:r w:rsidRPr="00963582">
              <w:t>Contact Information</w:t>
            </w:r>
            <w:r w:rsidR="003377A1" w:rsidRPr="00963582">
              <w:t>:</w:t>
            </w:r>
          </w:p>
        </w:tc>
        <w:tc>
          <w:tcPr>
            <w:tcW w:w="6030" w:type="dxa"/>
            <w:shd w:val="clear" w:color="auto" w:fill="auto"/>
          </w:tcPr>
          <w:p w14:paraId="2F6B1FE7" w14:textId="0150A644" w:rsidR="009244CE" w:rsidRPr="00A23113" w:rsidRDefault="00126727" w:rsidP="00AC2EC9">
            <w:pPr>
              <w:pStyle w:val="Table"/>
            </w:pPr>
            <w:r>
              <w:t>Office: GOL-2615</w:t>
            </w:r>
          </w:p>
          <w:p w14:paraId="3BB3A52E" w14:textId="77777777" w:rsidR="009244CE" w:rsidRPr="00A23113" w:rsidRDefault="009244CE" w:rsidP="00AC2EC9">
            <w:pPr>
              <w:pStyle w:val="Table"/>
            </w:pPr>
            <w:r w:rsidRPr="00A23113">
              <w:t>Phone:</w:t>
            </w:r>
            <w:r w:rsidR="003E0FBE">
              <w:t xml:space="preserve"> 585-475-7946</w:t>
            </w:r>
          </w:p>
          <w:p w14:paraId="75D49B64" w14:textId="77777777" w:rsidR="009244CE" w:rsidRPr="00A23113" w:rsidRDefault="009244CE" w:rsidP="00AC2EC9">
            <w:pPr>
              <w:pStyle w:val="Table"/>
            </w:pPr>
            <w:r w:rsidRPr="00A23113">
              <w:t>Email:</w:t>
            </w:r>
            <w:r w:rsidR="003E0FBE">
              <w:t xml:space="preserve"> cbbics@rit.edu</w:t>
            </w:r>
          </w:p>
        </w:tc>
      </w:tr>
      <w:tr w:rsidR="009244CE" w:rsidRPr="00A23113" w14:paraId="419AFB0A" w14:textId="77777777" w:rsidTr="00E41E2D">
        <w:tc>
          <w:tcPr>
            <w:tcW w:w="3330" w:type="dxa"/>
            <w:shd w:val="clear" w:color="auto" w:fill="auto"/>
          </w:tcPr>
          <w:p w14:paraId="3AA33711" w14:textId="77777777" w:rsidR="009244CE" w:rsidRPr="00963582" w:rsidRDefault="009244CE" w:rsidP="00E41E2D">
            <w:pPr>
              <w:pStyle w:val="Tablehead"/>
            </w:pPr>
            <w:r w:rsidRPr="00963582">
              <w:t>Contact Policy</w:t>
            </w:r>
            <w:r w:rsidR="00E41E2D" w:rsidRPr="00963582">
              <w:t xml:space="preserve"> and Preferences</w:t>
            </w:r>
            <w:r w:rsidR="003377A1" w:rsidRPr="00963582">
              <w:t>:</w:t>
            </w:r>
          </w:p>
        </w:tc>
        <w:tc>
          <w:tcPr>
            <w:tcW w:w="6030" w:type="dxa"/>
            <w:shd w:val="clear" w:color="auto" w:fill="auto"/>
          </w:tcPr>
          <w:p w14:paraId="4D005750" w14:textId="302EB59C" w:rsidR="003E0FBE" w:rsidRDefault="00DA57FC" w:rsidP="00FB0B41">
            <w:pPr>
              <w:pStyle w:val="Table"/>
            </w:pPr>
            <w:r w:rsidRPr="007910BB">
              <w:t xml:space="preserve">Office hours: </w:t>
            </w:r>
            <w:r w:rsidR="00126727">
              <w:t>TTH 12:30 to 2</w:t>
            </w:r>
            <w:r w:rsidR="009D1E5E">
              <w:t>:00</w:t>
            </w:r>
          </w:p>
          <w:p w14:paraId="212272CE" w14:textId="77777777" w:rsidR="003E0FBE" w:rsidRPr="003377A1" w:rsidRDefault="003E0FBE" w:rsidP="009D1E5E">
            <w:pPr>
              <w:pStyle w:val="Table"/>
              <w:rPr>
                <w:highlight w:val="yellow"/>
              </w:rPr>
            </w:pPr>
          </w:p>
        </w:tc>
      </w:tr>
      <w:tr w:rsidR="009244CE" w:rsidRPr="00A23113" w14:paraId="313155B8" w14:textId="77777777" w:rsidTr="00E41E2D">
        <w:tc>
          <w:tcPr>
            <w:tcW w:w="3330" w:type="dxa"/>
            <w:shd w:val="clear" w:color="auto" w:fill="auto"/>
          </w:tcPr>
          <w:p w14:paraId="719D7CEE" w14:textId="77777777" w:rsidR="009244CE" w:rsidRPr="00963582" w:rsidRDefault="009244CE" w:rsidP="003377A1">
            <w:pPr>
              <w:pStyle w:val="Tablehead"/>
            </w:pPr>
            <w:r w:rsidRPr="00963582">
              <w:t>Online Course Material/Course Webpage</w:t>
            </w:r>
            <w:r w:rsidR="003377A1" w:rsidRPr="00963582">
              <w:t>:</w:t>
            </w:r>
          </w:p>
        </w:tc>
        <w:tc>
          <w:tcPr>
            <w:tcW w:w="6030" w:type="dxa"/>
            <w:shd w:val="clear" w:color="auto" w:fill="auto"/>
          </w:tcPr>
          <w:p w14:paraId="41CEAF8C" w14:textId="12D5D8A0" w:rsidR="009244CE" w:rsidRPr="003377A1" w:rsidRDefault="00126727" w:rsidP="00126727">
            <w:pPr>
              <w:pStyle w:val="Table"/>
              <w:rPr>
                <w:highlight w:val="yellow"/>
              </w:rPr>
            </w:pPr>
            <w:r>
              <w:t>All</w:t>
            </w:r>
            <w:r w:rsidR="003E0FBE" w:rsidRPr="007910BB">
              <w:t xml:space="preserve"> course materials will be available through MyCourses</w:t>
            </w:r>
            <w:r w:rsidR="002A49E7" w:rsidRPr="007910BB">
              <w:t xml:space="preserve"> </w:t>
            </w:r>
          </w:p>
        </w:tc>
      </w:tr>
    </w:tbl>
    <w:p w14:paraId="4CB22EBD" w14:textId="77777777" w:rsidR="002A49E7" w:rsidRDefault="002A49E7" w:rsidP="00137A4F">
      <w:pPr>
        <w:pStyle w:val="Heading1"/>
      </w:pPr>
      <w:r w:rsidRPr="00AE11CB">
        <w:t xml:space="preserve">Course Description </w:t>
      </w:r>
    </w:p>
    <w:p w14:paraId="6AB7D9A8" w14:textId="7E05B517" w:rsidR="00DA57FC" w:rsidRDefault="00126727" w:rsidP="00DA57FC">
      <w:pPr>
        <w:rPr>
          <w:b/>
        </w:rPr>
      </w:pPr>
      <w:r>
        <w:rPr>
          <w:b/>
        </w:rPr>
        <w:t>ISTE.782 Visual Analytics</w:t>
      </w:r>
    </w:p>
    <w:p w14:paraId="5B5FB39C" w14:textId="74CD7524" w:rsidR="005216A3" w:rsidRDefault="00126727" w:rsidP="00126727">
      <w:pPr>
        <w:pStyle w:val="BodyText"/>
        <w:spacing w:before="1" w:line="242" w:lineRule="auto"/>
        <w:ind w:right="133"/>
      </w:pPr>
      <w:r>
        <w:t>This</w:t>
      </w:r>
      <w:r>
        <w:rPr>
          <w:spacing w:val="-3"/>
        </w:rPr>
        <w:t xml:space="preserve"> </w:t>
      </w:r>
      <w:r>
        <w:t>course</w:t>
      </w:r>
      <w:r>
        <w:rPr>
          <w:spacing w:val="-6"/>
        </w:rPr>
        <w:t xml:space="preserve"> </w:t>
      </w:r>
      <w:r>
        <w:t>introduces</w:t>
      </w:r>
      <w:r>
        <w:rPr>
          <w:spacing w:val="-3"/>
        </w:rPr>
        <w:t xml:space="preserve"> </w:t>
      </w:r>
      <w:r>
        <w:t>students</w:t>
      </w:r>
      <w:r>
        <w:rPr>
          <w:spacing w:val="-3"/>
        </w:rPr>
        <w:t xml:space="preserve"> </w:t>
      </w:r>
      <w:r>
        <w:t>to</w:t>
      </w:r>
      <w:r>
        <w:rPr>
          <w:spacing w:val="-4"/>
        </w:rPr>
        <w:t xml:space="preserve"> </w:t>
      </w:r>
      <w:r>
        <w:t>Visual</w:t>
      </w:r>
      <w:r>
        <w:rPr>
          <w:spacing w:val="-6"/>
        </w:rPr>
        <w:t xml:space="preserve"> </w:t>
      </w:r>
      <w:r>
        <w:t>Analytics, or</w:t>
      </w:r>
      <w:r>
        <w:rPr>
          <w:spacing w:val="-4"/>
        </w:rPr>
        <w:t xml:space="preserve"> </w:t>
      </w:r>
      <w:r>
        <w:t>the</w:t>
      </w:r>
      <w:r>
        <w:rPr>
          <w:spacing w:val="-6"/>
        </w:rPr>
        <w:t xml:space="preserve"> </w:t>
      </w:r>
      <w:r>
        <w:t>science</w:t>
      </w:r>
      <w:r>
        <w:rPr>
          <w:spacing w:val="-6"/>
        </w:rPr>
        <w:t xml:space="preserve"> </w:t>
      </w:r>
      <w:r>
        <w:t>of</w:t>
      </w:r>
      <w:r>
        <w:rPr>
          <w:spacing w:val="-4"/>
        </w:rPr>
        <w:t xml:space="preserve"> </w:t>
      </w:r>
      <w:r>
        <w:t>analytical</w:t>
      </w:r>
      <w:r>
        <w:rPr>
          <w:spacing w:val="-6"/>
        </w:rPr>
        <w:t xml:space="preserve"> </w:t>
      </w:r>
      <w:r>
        <w:t>reasoning facilitated by interactive visual interfaces. Course lectures, reading assignments, and practical lab experiences will cover a mix of theoretical and technical Visual Analytics topics. Topics include analytical reasoning, human cognition and perception of visual information, visual representation and interaction technologies, data representation and transformation, production, presentation, and dissemination of analytic process results, and Visual Analytic case studies and applications. Furthermore, students will learn relevant Visual Analytics research trends such as Space, Time, and Multivariate Analytics and</w:t>
      </w:r>
      <w:bookmarkStart w:id="0" w:name="OLE_LINK1"/>
      <w:bookmarkStart w:id="1" w:name="OLE_LINK2"/>
      <w:r>
        <w:t xml:space="preserve"> Extreme Scale Visual Analytics.</w:t>
      </w:r>
    </w:p>
    <w:p w14:paraId="0913D43A" w14:textId="1170C14F" w:rsidR="00B9563B" w:rsidRDefault="00B9563B" w:rsidP="00126727">
      <w:pPr>
        <w:pStyle w:val="BodyText"/>
        <w:spacing w:before="1" w:line="242" w:lineRule="auto"/>
        <w:ind w:right="133"/>
      </w:pPr>
    </w:p>
    <w:p w14:paraId="2DB4B0D8" w14:textId="346DF2A7" w:rsidR="00B9563B" w:rsidRDefault="004D0416" w:rsidP="004D0416">
      <w:pPr>
        <w:pStyle w:val="Heading2"/>
      </w:pPr>
      <w:r>
        <w:t>Team</w:t>
      </w:r>
      <w:r w:rsidR="00B9563B">
        <w:t xml:space="preserve"> </w:t>
      </w:r>
      <w:r>
        <w:t>Labs</w:t>
      </w:r>
    </w:p>
    <w:p w14:paraId="052EEAFF" w14:textId="168F8C7F" w:rsidR="00446B82" w:rsidRDefault="00B9563B" w:rsidP="00126727">
      <w:pPr>
        <w:pStyle w:val="BodyText"/>
        <w:spacing w:before="1" w:line="242" w:lineRule="auto"/>
        <w:ind w:right="133"/>
      </w:pPr>
      <w:r>
        <w:t xml:space="preserve">Very little </w:t>
      </w:r>
      <w:r w:rsidR="00446B82">
        <w:t xml:space="preserve">work in the </w:t>
      </w:r>
      <w:r>
        <w:t xml:space="preserve">field of information technology or analytics is done by an individual working alone.  Most technology workers spend most of their </w:t>
      </w:r>
      <w:r w:rsidR="00446B82">
        <w:t>time working as members of team</w:t>
      </w:r>
      <w:r>
        <w:t xml:space="preserve">s </w:t>
      </w:r>
      <w:r w:rsidR="00446B82">
        <w:t xml:space="preserve">serving various </w:t>
      </w:r>
      <w:r>
        <w:t xml:space="preserve">roles </w:t>
      </w:r>
      <w:r w:rsidR="00446B82">
        <w:t>on</w:t>
      </w:r>
      <w:r>
        <w:t xml:space="preserve"> different projects. </w:t>
      </w:r>
      <w:r w:rsidR="00446B82">
        <w:t xml:space="preserve">We will follow that model in this class.  There will be four team </w:t>
      </w:r>
      <w:r w:rsidR="004D0416">
        <w:t xml:space="preserve">lab </w:t>
      </w:r>
      <w:r w:rsidR="00446B82">
        <w:t xml:space="preserve">assignments in the class, three where I will assign the project area (I will give you a general theme and you will develop a dashboard around the issues in that theme), and a team project in an area of your own choice.  </w:t>
      </w:r>
    </w:p>
    <w:p w14:paraId="1434C1A3" w14:textId="77777777" w:rsidR="00446B82" w:rsidRDefault="00446B82" w:rsidP="00126727">
      <w:pPr>
        <w:pStyle w:val="BodyText"/>
        <w:spacing w:before="1" w:line="242" w:lineRule="auto"/>
        <w:ind w:right="133"/>
      </w:pPr>
    </w:p>
    <w:p w14:paraId="7454FDA8" w14:textId="43A7DE6B" w:rsidR="00B9563B" w:rsidRDefault="00446B82" w:rsidP="00126727">
      <w:pPr>
        <w:pStyle w:val="BodyText"/>
        <w:spacing w:before="1" w:line="242" w:lineRule="auto"/>
        <w:ind w:right="133"/>
      </w:pPr>
      <w:r>
        <w:t xml:space="preserve">One of the hardest things about working in a team is coordinating the activities of each of the team members.  To facilitate and coordinate your team members we will be using Azure DevOps from Microsoft.  As RIT students you get a free license to use Azure DevOps in </w:t>
      </w:r>
      <w:r>
        <w:lastRenderedPageBreak/>
        <w:t>groups of up to five members.  To get the maximum benefit out of using Azure DevOps it really helps if one member of th</w:t>
      </w:r>
      <w:r w:rsidR="00EA51DB">
        <w:t xml:space="preserve">e team is responsible for the general coordination of the entire group as the project manager.  The project manager will plan the work of the group members and coordinate things like the selection of the dataset, color schemes, dashboard layouts, etc.  Team members will be more technical in their work doing things like generating SQL queries and dashboard components.  </w:t>
      </w:r>
    </w:p>
    <w:p w14:paraId="1A0C75D5" w14:textId="419C95BE" w:rsidR="00EA51DB" w:rsidRDefault="00EA51DB" w:rsidP="00126727">
      <w:pPr>
        <w:pStyle w:val="BodyText"/>
        <w:spacing w:before="1" w:line="242" w:lineRule="auto"/>
        <w:ind w:right="133"/>
      </w:pPr>
    </w:p>
    <w:p w14:paraId="2F297630" w14:textId="7EFA1B15" w:rsidR="00EA51DB" w:rsidRDefault="00EA51DB" w:rsidP="00126727">
      <w:pPr>
        <w:pStyle w:val="BodyText"/>
        <w:spacing w:before="1" w:line="242" w:lineRule="auto"/>
        <w:ind w:right="133"/>
      </w:pPr>
      <w:r>
        <w:t>Projects will start on Tuesdays (once we get rolling) with a discussion of the project in class and then the rest of the class available for teams to meet and get organized for the project.  The project summary in Azure DevOps will be the main deliverable from this class and will be due on Tuesday at midnight.  To complete the project summary you will have to describe the general layout of the dashboard that you will attempt to develop (if you are familiar with web development this is generally called a “wireframe”), and the responsibilities of the team members in completing the project.</w:t>
      </w:r>
      <w:r w:rsidR="006C281D">
        <w:t xml:space="preserve"> Responsibilities might include someone to write the SQL, and two people to develop the graphical displays to be included in the dashboard.  The project manager might be responsible for putting this all together, and creating the final deliverable.  You will have two weeks to complete each project.</w:t>
      </w:r>
    </w:p>
    <w:p w14:paraId="5BEDFB20" w14:textId="53B6FAB8" w:rsidR="003C3817" w:rsidRDefault="003C3817" w:rsidP="00126727">
      <w:pPr>
        <w:pStyle w:val="BodyText"/>
        <w:spacing w:before="1" w:line="242" w:lineRule="auto"/>
        <w:ind w:right="133"/>
      </w:pPr>
    </w:p>
    <w:p w14:paraId="2DBD3F95" w14:textId="204AF091" w:rsidR="003C3817" w:rsidRDefault="003C3817" w:rsidP="004D0416">
      <w:pPr>
        <w:pStyle w:val="Heading2"/>
      </w:pPr>
      <w:r>
        <w:t>Final Project</w:t>
      </w:r>
    </w:p>
    <w:p w14:paraId="1521C92B" w14:textId="166D4CA8" w:rsidR="003C3817" w:rsidRDefault="006C281D" w:rsidP="00126727">
      <w:pPr>
        <w:pStyle w:val="BodyText"/>
        <w:spacing w:before="1" w:line="242" w:lineRule="auto"/>
        <w:ind w:right="133"/>
      </w:pPr>
      <w:r>
        <w:t xml:space="preserve">We will follow a similar workflow </w:t>
      </w:r>
      <w:r w:rsidR="003C3817">
        <w:t xml:space="preserve">to the individual projects </w:t>
      </w:r>
      <w:r>
        <w:t>around the final project</w:t>
      </w:r>
      <w:r w:rsidR="003C3817">
        <w:t xml:space="preserve">. We will discuss the final project throughout the course and I will give you lots of ideas of project areas that I think might be interesting.  The final project will be a team project.  You may use the same team as your earlier projects, but you do not have to.  </w:t>
      </w:r>
      <w:r w:rsidR="004D0416" w:rsidRPr="004D0416">
        <w:rPr>
          <w:u w:val="single"/>
        </w:rPr>
        <w:t xml:space="preserve">If someone has not contributed their fair share for the previous projects I would suggest not making them a member of the final project. </w:t>
      </w:r>
      <w:r w:rsidR="003C3817">
        <w:t xml:space="preserve">Just like the other projects the final project will start with a project summary in Azure DevOps.  This project summary will be the first deliverable for the final project and will include the summary page with a description of your intended project and an agile project plan with several sprints and assignment of the work to be done to individual group members.  </w:t>
      </w:r>
    </w:p>
    <w:p w14:paraId="4B7304EB" w14:textId="2CE84CA3" w:rsidR="003C3817" w:rsidRDefault="003C3817" w:rsidP="00126727">
      <w:pPr>
        <w:pStyle w:val="BodyText"/>
        <w:spacing w:before="1" w:line="242" w:lineRule="auto"/>
        <w:ind w:right="133"/>
      </w:pPr>
    </w:p>
    <w:p w14:paraId="66D0C83A" w14:textId="6E517C8F" w:rsidR="003C3817" w:rsidRDefault="004D0416" w:rsidP="00126727">
      <w:pPr>
        <w:pStyle w:val="BodyText"/>
        <w:spacing w:before="1" w:line="242" w:lineRule="auto"/>
        <w:ind w:right="133"/>
      </w:pPr>
      <w:r>
        <w:t xml:space="preserve">I will give you feedback on this in class.  </w:t>
      </w:r>
      <w:r w:rsidR="003C3817">
        <w:t>After I have given you feedback on your idea you will be given about two weeks to work on your project.  During this time class will meet, but I will not lecture.  I will be available to answer any questions and provide any assistance I can.  Attendance is optional.</w:t>
      </w:r>
    </w:p>
    <w:p w14:paraId="41DDF287" w14:textId="679B3924" w:rsidR="003C3817" w:rsidRDefault="003C3817" w:rsidP="00126727">
      <w:pPr>
        <w:pStyle w:val="BodyText"/>
        <w:spacing w:before="1" w:line="242" w:lineRule="auto"/>
        <w:ind w:right="133"/>
      </w:pPr>
    </w:p>
    <w:p w14:paraId="48EC0B85" w14:textId="3C68C03C" w:rsidR="003C3817" w:rsidRDefault="003C3817" w:rsidP="00126727">
      <w:pPr>
        <w:pStyle w:val="BodyText"/>
        <w:spacing w:before="1" w:line="242" w:lineRule="auto"/>
        <w:ind w:right="133"/>
      </w:pPr>
      <w:r>
        <w:t>There will be two final deliverables on your final project, a twenty minute presentation to the class and a report.  I have scheduled three class meetings for the presentations and I will make sign-ups available early in the semester in the discussion section of MyCourses.</w:t>
      </w:r>
    </w:p>
    <w:p w14:paraId="32778CF8" w14:textId="77777777" w:rsidR="003C3817" w:rsidRDefault="003C3817" w:rsidP="00126727">
      <w:pPr>
        <w:pStyle w:val="BodyText"/>
        <w:spacing w:before="1" w:line="242" w:lineRule="auto"/>
        <w:ind w:right="133"/>
      </w:pPr>
    </w:p>
    <w:p w14:paraId="2DA4DE4A" w14:textId="3DFB81BA" w:rsidR="006C281D" w:rsidRDefault="004D0416" w:rsidP="00126727">
      <w:pPr>
        <w:pStyle w:val="BodyText"/>
        <w:spacing w:before="1" w:line="242" w:lineRule="auto"/>
        <w:ind w:right="133"/>
      </w:pPr>
      <w:r>
        <w:t xml:space="preserve"> This project is your chance to do the creative and useful work that will help you to land a job.  I suggest that you use it as an opportunity to shine and do your best work.  At most job interviews they ask if you have done any interesting projects as part of your master’s program.  This project will give you something to talk about.  </w:t>
      </w:r>
      <w:r w:rsidR="006C281D">
        <w:t>I think you will enjoy the project.</w:t>
      </w:r>
    </w:p>
    <w:p w14:paraId="74AC816D" w14:textId="47DC8F84" w:rsidR="00BB3A4F" w:rsidRDefault="00BB3A4F" w:rsidP="00126727">
      <w:pPr>
        <w:pStyle w:val="BodyText"/>
        <w:spacing w:before="1" w:line="242" w:lineRule="auto"/>
        <w:ind w:right="133"/>
      </w:pPr>
    </w:p>
    <w:p w14:paraId="737A9264" w14:textId="10857272" w:rsidR="00BB3A4F" w:rsidRDefault="00BB3A4F" w:rsidP="00BB3A4F">
      <w:pPr>
        <w:pStyle w:val="Heading2"/>
      </w:pPr>
      <w:bookmarkStart w:id="2" w:name="_GoBack"/>
      <w:r>
        <w:lastRenderedPageBreak/>
        <w:t>Final Exam</w:t>
      </w:r>
    </w:p>
    <w:bookmarkEnd w:id="2"/>
    <w:p w14:paraId="6A842866" w14:textId="4ADE468A" w:rsidR="00BB3A4F" w:rsidRPr="00126727" w:rsidRDefault="00BB3A4F" w:rsidP="00126727">
      <w:pPr>
        <w:pStyle w:val="BodyText"/>
        <w:spacing w:before="1" w:line="242" w:lineRule="auto"/>
        <w:ind w:right="133"/>
      </w:pPr>
      <w:r>
        <w:t xml:space="preserve">There will be one exam in this class.  The final exam will be a take home essay exam where I will give you about eight questions to choose from and you will respond to two.  I will go over the final exam in class during week ten and you will have about four days to complete the exam.  </w:t>
      </w:r>
    </w:p>
    <w:bookmarkEnd w:id="0"/>
    <w:bookmarkEnd w:id="1"/>
    <w:p w14:paraId="0737FD01" w14:textId="77777777" w:rsidR="00B9563B" w:rsidRDefault="00B9563B" w:rsidP="00B9563B">
      <w:pPr>
        <w:pStyle w:val="Heading1"/>
      </w:pPr>
      <w:r>
        <w:t>Generative AI Use</w:t>
      </w:r>
    </w:p>
    <w:p w14:paraId="09F1B91A" w14:textId="77777777" w:rsidR="00B9563B" w:rsidRPr="00DA55BB" w:rsidRDefault="00B9563B" w:rsidP="00B9563B">
      <w:pPr>
        <w:shd w:val="clear" w:color="auto" w:fill="FFFFFF"/>
        <w:textAlignment w:val="baseline"/>
        <w:rPr>
          <w:rFonts w:eastAsia="Times New Roman" w:cstheme="minorHAnsi"/>
          <w:color w:val="000000"/>
          <w:sz w:val="24"/>
        </w:rPr>
      </w:pPr>
      <w:r w:rsidRPr="00697DF9">
        <w:rPr>
          <w:rFonts w:eastAsia="Times New Roman" w:cstheme="minorHAnsi"/>
          <w:color w:val="212121"/>
          <w:sz w:val="24"/>
          <w:bdr w:val="none" w:sz="0" w:space="0" w:color="auto" w:frame="1"/>
        </w:rPr>
        <w:t>Generative AI</w:t>
      </w:r>
      <w:r>
        <w:rPr>
          <w:rFonts w:eastAsia="Times New Roman" w:cstheme="minorHAnsi"/>
          <w:color w:val="212121"/>
          <w:sz w:val="24"/>
          <w:bdr w:val="none" w:sz="0" w:space="0" w:color="auto" w:frame="1"/>
        </w:rPr>
        <w:t xml:space="preserve"> is part of our world now and its</w:t>
      </w:r>
      <w:r w:rsidRPr="00697DF9">
        <w:rPr>
          <w:rFonts w:eastAsia="Times New Roman" w:cstheme="minorHAnsi"/>
          <w:color w:val="212121"/>
          <w:sz w:val="24"/>
          <w:bdr w:val="none" w:sz="0" w:space="0" w:color="auto" w:frame="1"/>
        </w:rPr>
        <w:t xml:space="preserve"> use</w:t>
      </w:r>
      <w:r>
        <w:rPr>
          <w:rFonts w:eastAsia="Times New Roman" w:cstheme="minorHAnsi"/>
          <w:color w:val="212121"/>
          <w:sz w:val="24"/>
          <w:bdr w:val="none" w:sz="0" w:space="0" w:color="auto" w:frame="1"/>
        </w:rPr>
        <w:t>,</w:t>
      </w:r>
      <w:r w:rsidRPr="00697DF9">
        <w:rPr>
          <w:rFonts w:eastAsia="Times New Roman" w:cstheme="minorHAnsi"/>
          <w:color w:val="212121"/>
          <w:sz w:val="24"/>
          <w:bdr w:val="none" w:sz="0" w:space="0" w:color="auto" w:frame="1"/>
        </w:rPr>
        <w:t xml:space="preserve"> particularly in technology related projects</w:t>
      </w:r>
      <w:r>
        <w:rPr>
          <w:rFonts w:eastAsia="Times New Roman" w:cstheme="minorHAnsi"/>
          <w:color w:val="212121"/>
          <w:sz w:val="24"/>
          <w:bdr w:val="none" w:sz="0" w:space="0" w:color="auto" w:frame="1"/>
        </w:rPr>
        <w:t>,</w:t>
      </w:r>
      <w:r w:rsidRPr="00697DF9">
        <w:rPr>
          <w:rFonts w:eastAsia="Times New Roman" w:cstheme="minorHAnsi"/>
          <w:color w:val="212121"/>
          <w:sz w:val="24"/>
          <w:bdr w:val="none" w:sz="0" w:space="0" w:color="auto" w:frame="1"/>
        </w:rPr>
        <w:t xml:space="preserve"> is something that can’t be avoided or detected.  </w:t>
      </w:r>
      <w:r w:rsidRPr="00DA55BB">
        <w:rPr>
          <w:rFonts w:eastAsia="Times New Roman" w:cstheme="minorHAnsi"/>
          <w:color w:val="212121"/>
          <w:sz w:val="24"/>
          <w:bdr w:val="none" w:sz="0" w:space="0" w:color="auto" w:frame="1"/>
        </w:rPr>
        <w:t xml:space="preserve">You may use generative AI to help you write code – but beware that </w:t>
      </w:r>
      <w:proofErr w:type="spellStart"/>
      <w:r w:rsidRPr="00DA55BB">
        <w:rPr>
          <w:rFonts w:eastAsia="Times New Roman" w:cstheme="minorHAnsi"/>
          <w:color w:val="212121"/>
          <w:sz w:val="24"/>
          <w:bdr w:val="none" w:sz="0" w:space="0" w:color="auto" w:frame="1"/>
        </w:rPr>
        <w:t>ChatGPT</w:t>
      </w:r>
      <w:proofErr w:type="spellEnd"/>
      <w:r w:rsidRPr="00DA55BB">
        <w:rPr>
          <w:rFonts w:eastAsia="Times New Roman" w:cstheme="minorHAnsi"/>
          <w:color w:val="212121"/>
          <w:sz w:val="24"/>
          <w:bdr w:val="none" w:sz="0" w:space="0" w:color="auto" w:frame="1"/>
        </w:rPr>
        <w:t xml:space="preserve"> makes errors. I recommend you consider this aspect a first draft that you must check. We will assume that you have mastered coding fundamentals; so, you might consider </w:t>
      </w:r>
      <w:proofErr w:type="spellStart"/>
      <w:r w:rsidRPr="00DA55BB">
        <w:rPr>
          <w:rFonts w:eastAsia="Times New Roman" w:cstheme="minorHAnsi"/>
          <w:color w:val="212121"/>
          <w:sz w:val="24"/>
          <w:bdr w:val="none" w:sz="0" w:space="0" w:color="auto" w:frame="1"/>
        </w:rPr>
        <w:t>ChatGPT</w:t>
      </w:r>
      <w:proofErr w:type="spellEnd"/>
      <w:r w:rsidRPr="00DA55BB">
        <w:rPr>
          <w:rFonts w:eastAsia="Times New Roman" w:cstheme="minorHAnsi"/>
          <w:color w:val="212121"/>
          <w:sz w:val="24"/>
          <w:bdr w:val="none" w:sz="0" w:space="0" w:color="auto" w:frame="1"/>
        </w:rPr>
        <w:t xml:space="preserve"> to be an error-prone partner whose work you need to check!</w:t>
      </w:r>
    </w:p>
    <w:p w14:paraId="017A5AFE" w14:textId="77777777" w:rsidR="00CA3BB5" w:rsidRDefault="00CA3BB5" w:rsidP="00137A4F">
      <w:pPr>
        <w:pStyle w:val="Heading2"/>
      </w:pPr>
      <w:r>
        <w:t>Teaching Philosophy</w:t>
      </w:r>
    </w:p>
    <w:p w14:paraId="4E01644A" w14:textId="77777777" w:rsidR="00F44B58" w:rsidRPr="004B2197" w:rsidRDefault="003E0FBE" w:rsidP="00F44B58">
      <w:pPr>
        <w:pStyle w:val="Table"/>
      </w:pPr>
      <w:r>
        <w:t xml:space="preserve">I enjoy teaching classes based on problem based learning.  I feel that students learn best when they can try technologies out to see how they translate into solutions for business problems.  My goal in structuring my classes is to create an environment where student </w:t>
      </w:r>
      <w:r w:rsidR="004C798B">
        <w:t>feel free to try new and innovative ideas and technologies</w:t>
      </w:r>
      <w:r>
        <w:t xml:space="preserve"> even at the risk of failure.</w:t>
      </w:r>
    </w:p>
    <w:p w14:paraId="6A12D4F8" w14:textId="77777777" w:rsidR="009912CD" w:rsidRPr="00AE11CB" w:rsidRDefault="009912CD" w:rsidP="00AE11CB">
      <w:pPr>
        <w:pStyle w:val="Heading1"/>
      </w:pPr>
      <w:r w:rsidRPr="00AE11CB">
        <w:t xml:space="preserve">Course </w:t>
      </w:r>
      <w:r w:rsidR="00AE11CB">
        <w:t>Materials</w:t>
      </w:r>
    </w:p>
    <w:tbl>
      <w:tblPr>
        <w:tblW w:w="9360" w:type="dxa"/>
        <w:tblInd w:w="108" w:type="dxa"/>
        <w:tblLook w:val="04A0" w:firstRow="1" w:lastRow="0" w:firstColumn="1" w:lastColumn="0" w:noHBand="0" w:noVBand="1"/>
      </w:tblPr>
      <w:tblGrid>
        <w:gridCol w:w="2430"/>
        <w:gridCol w:w="6930"/>
      </w:tblGrid>
      <w:tr w:rsidR="009912CD" w:rsidRPr="00A23113" w14:paraId="69F6DA6C" w14:textId="77777777" w:rsidTr="004E46EE">
        <w:trPr>
          <w:cantSplit/>
        </w:trPr>
        <w:tc>
          <w:tcPr>
            <w:tcW w:w="2430" w:type="dxa"/>
            <w:shd w:val="clear" w:color="auto" w:fill="auto"/>
          </w:tcPr>
          <w:p w14:paraId="6F811DCF" w14:textId="77777777" w:rsidR="009912CD" w:rsidRPr="00963582" w:rsidRDefault="009912CD" w:rsidP="00E41E2D">
            <w:pPr>
              <w:pStyle w:val="Tablehead"/>
            </w:pPr>
            <w:r w:rsidRPr="00963582">
              <w:t>Required Text</w:t>
            </w:r>
            <w:r w:rsidR="00E41E2D" w:rsidRPr="00963582">
              <w:t>s and Resources</w:t>
            </w:r>
          </w:p>
        </w:tc>
        <w:tc>
          <w:tcPr>
            <w:tcW w:w="6930" w:type="dxa"/>
            <w:shd w:val="clear" w:color="auto" w:fill="auto"/>
          </w:tcPr>
          <w:p w14:paraId="5C3F6D58" w14:textId="0DFCF9AF" w:rsidR="008048ED" w:rsidRDefault="00C20ECB" w:rsidP="00AC2EC9">
            <w:pPr>
              <w:pStyle w:val="Table"/>
            </w:pPr>
            <w:proofErr w:type="spellStart"/>
            <w:r>
              <w:t>Nussbaumer</w:t>
            </w:r>
            <w:proofErr w:type="spellEnd"/>
            <w:r>
              <w:t xml:space="preserve"> </w:t>
            </w:r>
            <w:proofErr w:type="spellStart"/>
            <w:r>
              <w:t>Knaflic</w:t>
            </w:r>
            <w:proofErr w:type="spellEnd"/>
            <w:r>
              <w:t>, Cole; Storytelling with Data: A Data Visualization Guide for Business Professionals 1</w:t>
            </w:r>
            <w:r w:rsidRPr="00C20ECB">
              <w:rPr>
                <w:vertAlign w:val="superscript"/>
              </w:rPr>
              <w:t>st</w:t>
            </w:r>
            <w:r>
              <w:t xml:space="preserve"> edition: ISBN-13 978-1119002253, Publisher: Wiley, 2015.</w:t>
            </w:r>
            <w:r w:rsidR="008048ED">
              <w:t xml:space="preserve"> </w:t>
            </w:r>
          </w:p>
          <w:p w14:paraId="0852C25B" w14:textId="77777777" w:rsidR="009912CD" w:rsidRPr="00A23113" w:rsidRDefault="00BE76E2" w:rsidP="00AC2EC9">
            <w:pPr>
              <w:pStyle w:val="Table"/>
            </w:pPr>
            <w:r>
              <w:t>Online resources as assigned</w:t>
            </w:r>
          </w:p>
        </w:tc>
      </w:tr>
    </w:tbl>
    <w:p w14:paraId="1F1EB97F" w14:textId="77777777" w:rsidR="00B97ACC" w:rsidRPr="00AE11CB" w:rsidRDefault="00E41E2D" w:rsidP="007C3D4D">
      <w:pPr>
        <w:pStyle w:val="Heading1"/>
      </w:pPr>
      <w:r>
        <w:t xml:space="preserve">Course </w:t>
      </w:r>
      <w:r w:rsidR="00FB0B41">
        <w:t>Schedule</w:t>
      </w:r>
      <w:r w:rsidR="000F5DCE">
        <w:br/>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990"/>
        <w:gridCol w:w="2514"/>
        <w:gridCol w:w="2514"/>
        <w:gridCol w:w="2514"/>
      </w:tblGrid>
      <w:tr w:rsidR="00B97ACC" w:rsidRPr="00A23113" w14:paraId="7E9FF3AB" w14:textId="77777777" w:rsidTr="000F5DCE">
        <w:tc>
          <w:tcPr>
            <w:tcW w:w="828" w:type="dxa"/>
            <w:shd w:val="clear" w:color="auto" w:fill="D9D9D9"/>
          </w:tcPr>
          <w:p w14:paraId="78BEFFE5" w14:textId="77777777" w:rsidR="00B97ACC" w:rsidRPr="00963582" w:rsidRDefault="00B97ACC" w:rsidP="000F5DCE">
            <w:pPr>
              <w:pStyle w:val="Tablehead"/>
              <w:jc w:val="center"/>
            </w:pPr>
            <w:r w:rsidRPr="00963582">
              <w:t>Week</w:t>
            </w:r>
          </w:p>
        </w:tc>
        <w:tc>
          <w:tcPr>
            <w:tcW w:w="990" w:type="dxa"/>
            <w:shd w:val="clear" w:color="auto" w:fill="D9D9D9"/>
          </w:tcPr>
          <w:p w14:paraId="526BEE53" w14:textId="77777777" w:rsidR="00B97ACC" w:rsidRPr="00963582" w:rsidRDefault="00B97ACC" w:rsidP="000F5DCE">
            <w:pPr>
              <w:pStyle w:val="Tablehead"/>
            </w:pPr>
            <w:r w:rsidRPr="00963582">
              <w:t>Date</w:t>
            </w:r>
          </w:p>
        </w:tc>
        <w:tc>
          <w:tcPr>
            <w:tcW w:w="2514" w:type="dxa"/>
            <w:shd w:val="clear" w:color="auto" w:fill="D9D9D9"/>
          </w:tcPr>
          <w:p w14:paraId="11A2C2FE" w14:textId="77777777" w:rsidR="00B97ACC" w:rsidRPr="00963582" w:rsidRDefault="00B97ACC" w:rsidP="002B6D55">
            <w:pPr>
              <w:pStyle w:val="Tablehead"/>
            </w:pPr>
            <w:r w:rsidRPr="00963582">
              <w:t>Topic</w:t>
            </w:r>
            <w:r w:rsidR="002B6D55">
              <w:t>/Activity</w:t>
            </w:r>
          </w:p>
        </w:tc>
        <w:tc>
          <w:tcPr>
            <w:tcW w:w="2514" w:type="dxa"/>
            <w:shd w:val="clear" w:color="auto" w:fill="D9D9D9"/>
          </w:tcPr>
          <w:p w14:paraId="2C1F3FC6" w14:textId="77777777" w:rsidR="00B97ACC" w:rsidRPr="00963582" w:rsidRDefault="00B97ACC" w:rsidP="000F5DCE">
            <w:pPr>
              <w:pStyle w:val="Tablehead"/>
            </w:pPr>
            <w:r w:rsidRPr="00963582">
              <w:t>Readings/Discussions</w:t>
            </w:r>
          </w:p>
        </w:tc>
        <w:tc>
          <w:tcPr>
            <w:tcW w:w="2514" w:type="dxa"/>
            <w:shd w:val="clear" w:color="auto" w:fill="D9D9D9"/>
          </w:tcPr>
          <w:p w14:paraId="45DE5CEE" w14:textId="77777777" w:rsidR="00B97ACC" w:rsidRPr="00963582" w:rsidRDefault="00B97ACC" w:rsidP="00B04EAB">
            <w:pPr>
              <w:pStyle w:val="Tablehead"/>
            </w:pPr>
            <w:r w:rsidRPr="00963582">
              <w:t>Assignments Due</w:t>
            </w:r>
          </w:p>
        </w:tc>
      </w:tr>
      <w:tr w:rsidR="00B97ACC" w:rsidRPr="00A23113" w14:paraId="456A5B02" w14:textId="77777777" w:rsidTr="000F5DCE">
        <w:tc>
          <w:tcPr>
            <w:tcW w:w="828" w:type="dxa"/>
            <w:shd w:val="clear" w:color="auto" w:fill="auto"/>
          </w:tcPr>
          <w:p w14:paraId="5953E5D3" w14:textId="77777777" w:rsidR="00B97ACC" w:rsidRPr="00963582" w:rsidRDefault="00B97ACC" w:rsidP="000F5DCE">
            <w:pPr>
              <w:pStyle w:val="Tablehead"/>
              <w:jc w:val="center"/>
            </w:pPr>
            <w:r w:rsidRPr="00963582">
              <w:t>1</w:t>
            </w:r>
          </w:p>
        </w:tc>
        <w:tc>
          <w:tcPr>
            <w:tcW w:w="990" w:type="dxa"/>
            <w:shd w:val="clear" w:color="auto" w:fill="auto"/>
          </w:tcPr>
          <w:p w14:paraId="02A4AF7D" w14:textId="0B6ED80C" w:rsidR="00B97ACC" w:rsidRPr="00A23113" w:rsidRDefault="00E13181" w:rsidP="000F5DCE">
            <w:pPr>
              <w:pStyle w:val="Table"/>
            </w:pPr>
            <w:r>
              <w:t>1</w:t>
            </w:r>
            <w:r w:rsidR="00C20ECB">
              <w:t>/16</w:t>
            </w:r>
          </w:p>
        </w:tc>
        <w:tc>
          <w:tcPr>
            <w:tcW w:w="2514" w:type="dxa"/>
            <w:shd w:val="clear" w:color="auto" w:fill="auto"/>
          </w:tcPr>
          <w:p w14:paraId="02ED0E1A" w14:textId="77777777" w:rsidR="00B97ACC" w:rsidRPr="00A23113" w:rsidRDefault="006E2964" w:rsidP="000F5DCE">
            <w:pPr>
              <w:pStyle w:val="Table"/>
            </w:pPr>
            <w:r>
              <w:t>Course introduction</w:t>
            </w:r>
          </w:p>
        </w:tc>
        <w:tc>
          <w:tcPr>
            <w:tcW w:w="2514" w:type="dxa"/>
            <w:shd w:val="clear" w:color="auto" w:fill="auto"/>
          </w:tcPr>
          <w:p w14:paraId="2A822248" w14:textId="77777777" w:rsidR="00F87C8F" w:rsidRPr="00A23113" w:rsidRDefault="00F87C8F" w:rsidP="000F5DCE">
            <w:pPr>
              <w:pStyle w:val="Table"/>
            </w:pPr>
          </w:p>
        </w:tc>
        <w:tc>
          <w:tcPr>
            <w:tcW w:w="2514" w:type="dxa"/>
            <w:shd w:val="clear" w:color="auto" w:fill="auto"/>
          </w:tcPr>
          <w:p w14:paraId="5D69F860" w14:textId="2B9A6C0B" w:rsidR="00B97ACC" w:rsidRPr="00A23113" w:rsidRDefault="00B97ACC" w:rsidP="00B04EAB">
            <w:pPr>
              <w:pStyle w:val="Table"/>
            </w:pPr>
          </w:p>
        </w:tc>
      </w:tr>
      <w:tr w:rsidR="00B97ACC" w:rsidRPr="00A23113" w14:paraId="277256F6" w14:textId="77777777" w:rsidTr="000F5DCE">
        <w:tc>
          <w:tcPr>
            <w:tcW w:w="828" w:type="dxa"/>
            <w:shd w:val="clear" w:color="auto" w:fill="auto"/>
          </w:tcPr>
          <w:p w14:paraId="1C32374B" w14:textId="77777777" w:rsidR="00B97ACC" w:rsidRPr="00963582" w:rsidRDefault="00B97ACC" w:rsidP="000F5DCE">
            <w:pPr>
              <w:pStyle w:val="Tablehead"/>
              <w:jc w:val="center"/>
            </w:pPr>
            <w:r w:rsidRPr="00963582">
              <w:t>2</w:t>
            </w:r>
          </w:p>
        </w:tc>
        <w:tc>
          <w:tcPr>
            <w:tcW w:w="990" w:type="dxa"/>
            <w:shd w:val="clear" w:color="auto" w:fill="auto"/>
          </w:tcPr>
          <w:p w14:paraId="4D7FEA5F" w14:textId="4BAF0919" w:rsidR="00B97ACC" w:rsidRPr="00A23113" w:rsidRDefault="00C20ECB" w:rsidP="000F5DCE">
            <w:pPr>
              <w:pStyle w:val="Table"/>
            </w:pPr>
            <w:r>
              <w:t>1/23</w:t>
            </w:r>
          </w:p>
        </w:tc>
        <w:tc>
          <w:tcPr>
            <w:tcW w:w="2514" w:type="dxa"/>
            <w:shd w:val="clear" w:color="auto" w:fill="auto"/>
          </w:tcPr>
          <w:p w14:paraId="3F4F2C35" w14:textId="04FC168F" w:rsidR="00B97ACC" w:rsidRPr="00A23113" w:rsidRDefault="00B97ACC" w:rsidP="000F5DCE">
            <w:pPr>
              <w:pStyle w:val="Table"/>
            </w:pPr>
          </w:p>
        </w:tc>
        <w:tc>
          <w:tcPr>
            <w:tcW w:w="2514" w:type="dxa"/>
            <w:shd w:val="clear" w:color="auto" w:fill="auto"/>
          </w:tcPr>
          <w:p w14:paraId="03F2BA91" w14:textId="45A84B47" w:rsidR="00B97ACC" w:rsidRPr="00A23113" w:rsidRDefault="00B97ACC" w:rsidP="00F87C8F">
            <w:pPr>
              <w:pStyle w:val="Table"/>
            </w:pPr>
          </w:p>
        </w:tc>
        <w:tc>
          <w:tcPr>
            <w:tcW w:w="2514" w:type="dxa"/>
            <w:shd w:val="clear" w:color="auto" w:fill="auto"/>
          </w:tcPr>
          <w:p w14:paraId="11EC0B18" w14:textId="38882318" w:rsidR="00B97ACC" w:rsidRPr="00A23113" w:rsidRDefault="00C21974" w:rsidP="00B04EAB">
            <w:pPr>
              <w:pStyle w:val="Table"/>
            </w:pPr>
            <w:r>
              <w:t>1</w:t>
            </w:r>
            <w:r w:rsidR="00B04EAB">
              <w:t xml:space="preserve">/26 </w:t>
            </w:r>
            <w:r>
              <w:t>Azure DevOps Semester Plan Due</w:t>
            </w:r>
          </w:p>
        </w:tc>
      </w:tr>
      <w:tr w:rsidR="00D331C7" w:rsidRPr="00A23113" w14:paraId="7F21D36E" w14:textId="77777777" w:rsidTr="000F5DCE">
        <w:tc>
          <w:tcPr>
            <w:tcW w:w="828" w:type="dxa"/>
            <w:shd w:val="clear" w:color="auto" w:fill="auto"/>
          </w:tcPr>
          <w:p w14:paraId="687EDA88" w14:textId="77777777" w:rsidR="00D331C7" w:rsidRPr="00963582" w:rsidRDefault="00D331C7" w:rsidP="000F5DCE">
            <w:pPr>
              <w:pStyle w:val="Tablehead"/>
              <w:jc w:val="center"/>
            </w:pPr>
            <w:r w:rsidRPr="00963582">
              <w:t>3</w:t>
            </w:r>
          </w:p>
        </w:tc>
        <w:tc>
          <w:tcPr>
            <w:tcW w:w="990" w:type="dxa"/>
            <w:shd w:val="clear" w:color="auto" w:fill="auto"/>
          </w:tcPr>
          <w:p w14:paraId="659271F7" w14:textId="68893BF9" w:rsidR="00D331C7" w:rsidRPr="00A23113" w:rsidRDefault="00C20ECB" w:rsidP="000F5DCE">
            <w:pPr>
              <w:pStyle w:val="Table"/>
            </w:pPr>
            <w:r>
              <w:t>1/30</w:t>
            </w:r>
          </w:p>
        </w:tc>
        <w:tc>
          <w:tcPr>
            <w:tcW w:w="2514" w:type="dxa"/>
            <w:shd w:val="clear" w:color="auto" w:fill="auto"/>
          </w:tcPr>
          <w:p w14:paraId="3E2AF369" w14:textId="55FA0F64" w:rsidR="00D331C7" w:rsidRPr="00A23113" w:rsidRDefault="00D331C7" w:rsidP="009D3438">
            <w:pPr>
              <w:pStyle w:val="Table"/>
            </w:pPr>
          </w:p>
        </w:tc>
        <w:tc>
          <w:tcPr>
            <w:tcW w:w="2514" w:type="dxa"/>
            <w:shd w:val="clear" w:color="auto" w:fill="auto"/>
          </w:tcPr>
          <w:p w14:paraId="0617529C" w14:textId="645CAC25" w:rsidR="00F87C8F" w:rsidRPr="00A23113" w:rsidRDefault="00F87C8F" w:rsidP="009D3438">
            <w:pPr>
              <w:pStyle w:val="Table"/>
            </w:pPr>
          </w:p>
        </w:tc>
        <w:tc>
          <w:tcPr>
            <w:tcW w:w="2514" w:type="dxa"/>
            <w:shd w:val="clear" w:color="auto" w:fill="auto"/>
          </w:tcPr>
          <w:p w14:paraId="47C8D861" w14:textId="094E4923" w:rsidR="00D331C7" w:rsidRPr="00A23113" w:rsidRDefault="00D331C7" w:rsidP="00B04EAB">
            <w:pPr>
              <w:pStyle w:val="Table"/>
            </w:pPr>
          </w:p>
        </w:tc>
      </w:tr>
      <w:tr w:rsidR="00D331C7" w:rsidRPr="00A23113" w14:paraId="7E59D5C7" w14:textId="77777777" w:rsidTr="000F5DCE">
        <w:tc>
          <w:tcPr>
            <w:tcW w:w="828" w:type="dxa"/>
            <w:shd w:val="clear" w:color="auto" w:fill="auto"/>
          </w:tcPr>
          <w:p w14:paraId="4FB92D21" w14:textId="77777777" w:rsidR="00D331C7" w:rsidRPr="00963582" w:rsidRDefault="00D331C7" w:rsidP="000F5DCE">
            <w:pPr>
              <w:pStyle w:val="Tablehead"/>
              <w:jc w:val="center"/>
            </w:pPr>
            <w:r w:rsidRPr="00963582">
              <w:t>4</w:t>
            </w:r>
          </w:p>
        </w:tc>
        <w:tc>
          <w:tcPr>
            <w:tcW w:w="990" w:type="dxa"/>
            <w:shd w:val="clear" w:color="auto" w:fill="auto"/>
          </w:tcPr>
          <w:p w14:paraId="0E0522BC" w14:textId="09C67BF8" w:rsidR="00D331C7" w:rsidRPr="00A23113" w:rsidRDefault="00E13181" w:rsidP="000F5DCE">
            <w:pPr>
              <w:pStyle w:val="Table"/>
            </w:pPr>
            <w:r>
              <w:t>2</w:t>
            </w:r>
            <w:r w:rsidR="00C20ECB">
              <w:t>/6</w:t>
            </w:r>
          </w:p>
        </w:tc>
        <w:tc>
          <w:tcPr>
            <w:tcW w:w="2514" w:type="dxa"/>
            <w:shd w:val="clear" w:color="auto" w:fill="auto"/>
          </w:tcPr>
          <w:p w14:paraId="76122E4E" w14:textId="752D45F1" w:rsidR="00D331C7" w:rsidRPr="00A23113" w:rsidRDefault="00D331C7" w:rsidP="009D3438">
            <w:pPr>
              <w:pStyle w:val="Table"/>
            </w:pPr>
          </w:p>
        </w:tc>
        <w:tc>
          <w:tcPr>
            <w:tcW w:w="2514" w:type="dxa"/>
            <w:shd w:val="clear" w:color="auto" w:fill="auto"/>
          </w:tcPr>
          <w:p w14:paraId="0F6FCE24" w14:textId="524500F9" w:rsidR="00BB60AF" w:rsidRPr="00A23113" w:rsidRDefault="00BB60AF" w:rsidP="00CA0BC7">
            <w:pPr>
              <w:pStyle w:val="Table"/>
            </w:pPr>
          </w:p>
        </w:tc>
        <w:tc>
          <w:tcPr>
            <w:tcW w:w="2514" w:type="dxa"/>
            <w:shd w:val="clear" w:color="auto" w:fill="auto"/>
          </w:tcPr>
          <w:p w14:paraId="4F43FD50" w14:textId="2851C3C4" w:rsidR="00D331C7" w:rsidRPr="00A23113" w:rsidRDefault="00B04EAB" w:rsidP="00B04EAB">
            <w:pPr>
              <w:pStyle w:val="Table"/>
            </w:pPr>
            <w:r>
              <w:t xml:space="preserve">2/9 E-Commerce/ERP project </w:t>
            </w:r>
            <w:r w:rsidR="00C21974">
              <w:t>Due</w:t>
            </w:r>
          </w:p>
        </w:tc>
      </w:tr>
      <w:tr w:rsidR="00D331C7" w:rsidRPr="00A23113" w14:paraId="0AB2F7CB" w14:textId="77777777" w:rsidTr="000F5DCE">
        <w:tc>
          <w:tcPr>
            <w:tcW w:w="828" w:type="dxa"/>
            <w:shd w:val="clear" w:color="auto" w:fill="auto"/>
          </w:tcPr>
          <w:p w14:paraId="576B2CD3" w14:textId="77777777" w:rsidR="00D331C7" w:rsidRPr="00963582" w:rsidRDefault="00D331C7" w:rsidP="000F5DCE">
            <w:pPr>
              <w:pStyle w:val="Tablehead"/>
              <w:jc w:val="center"/>
            </w:pPr>
            <w:r w:rsidRPr="00963582">
              <w:t>5</w:t>
            </w:r>
          </w:p>
        </w:tc>
        <w:tc>
          <w:tcPr>
            <w:tcW w:w="990" w:type="dxa"/>
            <w:shd w:val="clear" w:color="auto" w:fill="auto"/>
          </w:tcPr>
          <w:p w14:paraId="45A38C78" w14:textId="19801A85" w:rsidR="00D331C7" w:rsidRPr="00A23113" w:rsidRDefault="00E13181" w:rsidP="000F5DCE">
            <w:pPr>
              <w:pStyle w:val="Table"/>
            </w:pPr>
            <w:r>
              <w:t>2</w:t>
            </w:r>
            <w:r w:rsidR="00C20ECB">
              <w:t>/13</w:t>
            </w:r>
          </w:p>
        </w:tc>
        <w:tc>
          <w:tcPr>
            <w:tcW w:w="2514" w:type="dxa"/>
            <w:shd w:val="clear" w:color="auto" w:fill="auto"/>
          </w:tcPr>
          <w:p w14:paraId="2E50AE10" w14:textId="64E12DDA" w:rsidR="00D331C7" w:rsidRPr="00A23113" w:rsidRDefault="00D331C7" w:rsidP="009D3438">
            <w:pPr>
              <w:pStyle w:val="Table"/>
            </w:pPr>
          </w:p>
        </w:tc>
        <w:tc>
          <w:tcPr>
            <w:tcW w:w="2514" w:type="dxa"/>
            <w:shd w:val="clear" w:color="auto" w:fill="auto"/>
          </w:tcPr>
          <w:p w14:paraId="709F32F2" w14:textId="3C434220" w:rsidR="00F87C8F" w:rsidRPr="00A23113" w:rsidRDefault="00F87C8F" w:rsidP="009D3438">
            <w:pPr>
              <w:pStyle w:val="Table"/>
            </w:pPr>
          </w:p>
        </w:tc>
        <w:tc>
          <w:tcPr>
            <w:tcW w:w="2514" w:type="dxa"/>
            <w:shd w:val="clear" w:color="auto" w:fill="auto"/>
          </w:tcPr>
          <w:p w14:paraId="267251A5" w14:textId="28D9813E" w:rsidR="00D331C7" w:rsidRPr="00A23113" w:rsidRDefault="00D331C7" w:rsidP="00B04EAB">
            <w:pPr>
              <w:pStyle w:val="Table"/>
            </w:pPr>
          </w:p>
        </w:tc>
      </w:tr>
      <w:tr w:rsidR="00D331C7" w:rsidRPr="00A23113" w14:paraId="3483E70A" w14:textId="77777777" w:rsidTr="000F5DCE">
        <w:tc>
          <w:tcPr>
            <w:tcW w:w="828" w:type="dxa"/>
            <w:shd w:val="clear" w:color="auto" w:fill="auto"/>
          </w:tcPr>
          <w:p w14:paraId="0ED8D9DA" w14:textId="77777777" w:rsidR="00D331C7" w:rsidRPr="00963582" w:rsidRDefault="00D331C7" w:rsidP="000F5DCE">
            <w:pPr>
              <w:pStyle w:val="Tablehead"/>
              <w:jc w:val="center"/>
            </w:pPr>
            <w:r w:rsidRPr="00963582">
              <w:t>6</w:t>
            </w:r>
          </w:p>
        </w:tc>
        <w:tc>
          <w:tcPr>
            <w:tcW w:w="990" w:type="dxa"/>
            <w:shd w:val="clear" w:color="auto" w:fill="auto"/>
          </w:tcPr>
          <w:p w14:paraId="302A2F07" w14:textId="4788DD50" w:rsidR="00D331C7" w:rsidRPr="00A23113" w:rsidRDefault="00E13181" w:rsidP="000F5DCE">
            <w:pPr>
              <w:pStyle w:val="Table"/>
            </w:pPr>
            <w:r>
              <w:t>2</w:t>
            </w:r>
            <w:r w:rsidR="00C20ECB">
              <w:t>/20</w:t>
            </w:r>
          </w:p>
        </w:tc>
        <w:tc>
          <w:tcPr>
            <w:tcW w:w="2514" w:type="dxa"/>
            <w:shd w:val="clear" w:color="auto" w:fill="auto"/>
          </w:tcPr>
          <w:p w14:paraId="5D5AE72C" w14:textId="2DA8F56A" w:rsidR="00D331C7" w:rsidRPr="00A23113" w:rsidRDefault="00D331C7" w:rsidP="009D3438">
            <w:pPr>
              <w:pStyle w:val="Table"/>
            </w:pPr>
          </w:p>
        </w:tc>
        <w:tc>
          <w:tcPr>
            <w:tcW w:w="2514" w:type="dxa"/>
            <w:shd w:val="clear" w:color="auto" w:fill="auto"/>
          </w:tcPr>
          <w:p w14:paraId="19A73164" w14:textId="7B4C8E27" w:rsidR="00BB60AF" w:rsidRPr="00A23113" w:rsidRDefault="00BB60AF" w:rsidP="000F5DCE">
            <w:pPr>
              <w:pStyle w:val="Table"/>
            </w:pPr>
          </w:p>
        </w:tc>
        <w:tc>
          <w:tcPr>
            <w:tcW w:w="2514" w:type="dxa"/>
            <w:shd w:val="clear" w:color="auto" w:fill="auto"/>
          </w:tcPr>
          <w:p w14:paraId="3E1E893E" w14:textId="1C1B4864" w:rsidR="00D331C7" w:rsidRPr="00A23113" w:rsidRDefault="00B04EAB" w:rsidP="00B04EAB">
            <w:pPr>
              <w:pStyle w:val="Table"/>
            </w:pPr>
            <w:r>
              <w:t xml:space="preserve">2/23 Crime Project </w:t>
            </w:r>
            <w:r w:rsidR="00C21974">
              <w:t>Due</w:t>
            </w:r>
          </w:p>
        </w:tc>
      </w:tr>
      <w:tr w:rsidR="00D331C7" w:rsidRPr="00A23113" w14:paraId="6C1E1D89" w14:textId="77777777" w:rsidTr="000F5DCE">
        <w:tc>
          <w:tcPr>
            <w:tcW w:w="828" w:type="dxa"/>
            <w:shd w:val="clear" w:color="auto" w:fill="auto"/>
          </w:tcPr>
          <w:p w14:paraId="43434A77" w14:textId="77777777" w:rsidR="00D331C7" w:rsidRPr="00963582" w:rsidRDefault="00D331C7" w:rsidP="000F5DCE">
            <w:pPr>
              <w:pStyle w:val="Tablehead"/>
              <w:jc w:val="center"/>
            </w:pPr>
            <w:r w:rsidRPr="00963582">
              <w:t>7</w:t>
            </w:r>
          </w:p>
        </w:tc>
        <w:tc>
          <w:tcPr>
            <w:tcW w:w="990" w:type="dxa"/>
            <w:shd w:val="clear" w:color="auto" w:fill="auto"/>
          </w:tcPr>
          <w:p w14:paraId="078C9D49" w14:textId="035E7675" w:rsidR="00D331C7" w:rsidRPr="00A23113" w:rsidRDefault="00C20ECB" w:rsidP="000F5DCE">
            <w:pPr>
              <w:pStyle w:val="Table"/>
            </w:pPr>
            <w:r>
              <w:t>2/27</w:t>
            </w:r>
          </w:p>
        </w:tc>
        <w:tc>
          <w:tcPr>
            <w:tcW w:w="2514" w:type="dxa"/>
            <w:shd w:val="clear" w:color="auto" w:fill="auto"/>
          </w:tcPr>
          <w:p w14:paraId="387ABC22" w14:textId="45DBA897" w:rsidR="00D331C7" w:rsidRPr="00A23113" w:rsidRDefault="00D331C7" w:rsidP="009D3438">
            <w:pPr>
              <w:pStyle w:val="Table"/>
            </w:pPr>
          </w:p>
        </w:tc>
        <w:tc>
          <w:tcPr>
            <w:tcW w:w="2514" w:type="dxa"/>
            <w:shd w:val="clear" w:color="auto" w:fill="auto"/>
          </w:tcPr>
          <w:p w14:paraId="57902A2F" w14:textId="42F667C7" w:rsidR="00D331C7" w:rsidRPr="00A23113" w:rsidRDefault="00D331C7" w:rsidP="000F5DCE">
            <w:pPr>
              <w:pStyle w:val="Table"/>
            </w:pPr>
          </w:p>
        </w:tc>
        <w:tc>
          <w:tcPr>
            <w:tcW w:w="2514" w:type="dxa"/>
            <w:shd w:val="clear" w:color="auto" w:fill="auto"/>
          </w:tcPr>
          <w:p w14:paraId="50AF3200" w14:textId="6C9274AF" w:rsidR="00D331C7" w:rsidRPr="00A23113" w:rsidRDefault="00D331C7" w:rsidP="00B04EAB">
            <w:pPr>
              <w:pStyle w:val="Table"/>
            </w:pPr>
          </w:p>
        </w:tc>
      </w:tr>
      <w:tr w:rsidR="00C21974" w:rsidRPr="00A23113" w14:paraId="60016496" w14:textId="77777777" w:rsidTr="000F5DCE">
        <w:tc>
          <w:tcPr>
            <w:tcW w:w="828" w:type="dxa"/>
            <w:shd w:val="clear" w:color="auto" w:fill="auto"/>
          </w:tcPr>
          <w:p w14:paraId="5A60146B" w14:textId="5902B91E" w:rsidR="00C21974" w:rsidRPr="00963582" w:rsidRDefault="00C21974" w:rsidP="00C21974">
            <w:pPr>
              <w:pStyle w:val="Tablehead"/>
              <w:jc w:val="center"/>
            </w:pPr>
            <w:r w:rsidRPr="00963582">
              <w:lastRenderedPageBreak/>
              <w:t>8</w:t>
            </w:r>
          </w:p>
        </w:tc>
        <w:tc>
          <w:tcPr>
            <w:tcW w:w="990" w:type="dxa"/>
            <w:shd w:val="clear" w:color="auto" w:fill="auto"/>
          </w:tcPr>
          <w:p w14:paraId="32FC2C42" w14:textId="1B5B986A" w:rsidR="00C21974" w:rsidRPr="00A23113" w:rsidRDefault="00C21974" w:rsidP="00C21974">
            <w:pPr>
              <w:pStyle w:val="Table"/>
            </w:pPr>
            <w:r>
              <w:t>3/5</w:t>
            </w:r>
          </w:p>
        </w:tc>
        <w:tc>
          <w:tcPr>
            <w:tcW w:w="2514" w:type="dxa"/>
            <w:shd w:val="clear" w:color="auto" w:fill="auto"/>
          </w:tcPr>
          <w:p w14:paraId="0F3A9C39" w14:textId="16DF94D4" w:rsidR="00C21974" w:rsidRPr="00A23113" w:rsidRDefault="00C21974" w:rsidP="00C21974">
            <w:pPr>
              <w:pStyle w:val="Table"/>
            </w:pPr>
          </w:p>
        </w:tc>
        <w:tc>
          <w:tcPr>
            <w:tcW w:w="2514" w:type="dxa"/>
            <w:shd w:val="clear" w:color="auto" w:fill="auto"/>
          </w:tcPr>
          <w:p w14:paraId="5687EBAE" w14:textId="01F80FA5" w:rsidR="00C21974" w:rsidRPr="00A23113" w:rsidRDefault="00C21974" w:rsidP="00C21974">
            <w:pPr>
              <w:pStyle w:val="Table"/>
            </w:pPr>
          </w:p>
        </w:tc>
        <w:tc>
          <w:tcPr>
            <w:tcW w:w="2514" w:type="dxa"/>
            <w:shd w:val="clear" w:color="auto" w:fill="auto"/>
          </w:tcPr>
          <w:p w14:paraId="37695C29" w14:textId="7FA31DF7" w:rsidR="00C21974" w:rsidRPr="00A23113" w:rsidRDefault="00B04EAB" w:rsidP="00B04EAB">
            <w:pPr>
              <w:pStyle w:val="Table"/>
            </w:pPr>
            <w:r>
              <w:t>3/8 Health/Ecology Project</w:t>
            </w:r>
            <w:r w:rsidR="00C21974">
              <w:t xml:space="preserve"> Due</w:t>
            </w:r>
          </w:p>
        </w:tc>
      </w:tr>
      <w:tr w:rsidR="00C21974" w:rsidRPr="00A23113" w14:paraId="09B5A7F1" w14:textId="77777777" w:rsidTr="000F5DCE">
        <w:tc>
          <w:tcPr>
            <w:tcW w:w="828" w:type="dxa"/>
            <w:shd w:val="clear" w:color="auto" w:fill="auto"/>
          </w:tcPr>
          <w:p w14:paraId="307CCA93" w14:textId="2A6753B3" w:rsidR="00C21974" w:rsidRPr="00963582" w:rsidRDefault="00C21974" w:rsidP="00C21974">
            <w:pPr>
              <w:pStyle w:val="Tablehead"/>
              <w:jc w:val="center"/>
            </w:pPr>
          </w:p>
        </w:tc>
        <w:tc>
          <w:tcPr>
            <w:tcW w:w="990" w:type="dxa"/>
            <w:shd w:val="clear" w:color="auto" w:fill="auto"/>
          </w:tcPr>
          <w:p w14:paraId="3E743B73" w14:textId="42399F3B" w:rsidR="00C21974" w:rsidRDefault="00C21974" w:rsidP="00C21974">
            <w:pPr>
              <w:pStyle w:val="Table"/>
            </w:pPr>
            <w:r>
              <w:t>3/12</w:t>
            </w:r>
          </w:p>
        </w:tc>
        <w:tc>
          <w:tcPr>
            <w:tcW w:w="2514" w:type="dxa"/>
            <w:shd w:val="clear" w:color="auto" w:fill="auto"/>
          </w:tcPr>
          <w:p w14:paraId="0C1980A6" w14:textId="184CFC0D" w:rsidR="00C21974" w:rsidRDefault="00C21974" w:rsidP="00C21974">
            <w:pPr>
              <w:pStyle w:val="Table"/>
            </w:pPr>
            <w:r>
              <w:t>Spring Break!</w:t>
            </w:r>
          </w:p>
        </w:tc>
        <w:tc>
          <w:tcPr>
            <w:tcW w:w="2514" w:type="dxa"/>
            <w:shd w:val="clear" w:color="auto" w:fill="auto"/>
          </w:tcPr>
          <w:p w14:paraId="496919ED" w14:textId="41F9EAF4" w:rsidR="00C21974" w:rsidRDefault="00C21974" w:rsidP="00C21974">
            <w:pPr>
              <w:pStyle w:val="Table"/>
            </w:pPr>
          </w:p>
        </w:tc>
        <w:tc>
          <w:tcPr>
            <w:tcW w:w="2514" w:type="dxa"/>
            <w:shd w:val="clear" w:color="auto" w:fill="auto"/>
          </w:tcPr>
          <w:p w14:paraId="601466B9" w14:textId="5B0C2E10" w:rsidR="00C21974" w:rsidRDefault="00C21974" w:rsidP="00B04EAB">
            <w:pPr>
              <w:pStyle w:val="Table"/>
            </w:pPr>
            <w:r>
              <w:t>No Class</w:t>
            </w:r>
          </w:p>
        </w:tc>
      </w:tr>
      <w:tr w:rsidR="00C21974" w:rsidRPr="00A23113" w14:paraId="281A90A1" w14:textId="77777777" w:rsidTr="000F5DCE">
        <w:tc>
          <w:tcPr>
            <w:tcW w:w="828" w:type="dxa"/>
            <w:shd w:val="clear" w:color="auto" w:fill="auto"/>
          </w:tcPr>
          <w:p w14:paraId="18F88F23" w14:textId="77777777" w:rsidR="00C21974" w:rsidRPr="00963582" w:rsidRDefault="00C21974" w:rsidP="00C21974">
            <w:pPr>
              <w:pStyle w:val="Tablehead"/>
              <w:jc w:val="center"/>
            </w:pPr>
            <w:r w:rsidRPr="00963582">
              <w:t>9</w:t>
            </w:r>
          </w:p>
        </w:tc>
        <w:tc>
          <w:tcPr>
            <w:tcW w:w="990" w:type="dxa"/>
            <w:shd w:val="clear" w:color="auto" w:fill="auto"/>
          </w:tcPr>
          <w:p w14:paraId="1297E93D" w14:textId="4E2A19F5" w:rsidR="00C21974" w:rsidRPr="00A23113" w:rsidRDefault="00C21974" w:rsidP="00C21974">
            <w:pPr>
              <w:pStyle w:val="Table"/>
            </w:pPr>
            <w:r>
              <w:t>3/19</w:t>
            </w:r>
          </w:p>
        </w:tc>
        <w:tc>
          <w:tcPr>
            <w:tcW w:w="2514" w:type="dxa"/>
            <w:shd w:val="clear" w:color="auto" w:fill="auto"/>
          </w:tcPr>
          <w:p w14:paraId="68DB937D" w14:textId="72573405" w:rsidR="00C21974" w:rsidRPr="00A23113" w:rsidRDefault="00C21974" w:rsidP="00C21974">
            <w:pPr>
              <w:pStyle w:val="Table"/>
            </w:pPr>
          </w:p>
        </w:tc>
        <w:tc>
          <w:tcPr>
            <w:tcW w:w="2514" w:type="dxa"/>
            <w:shd w:val="clear" w:color="auto" w:fill="auto"/>
          </w:tcPr>
          <w:p w14:paraId="4AB60371" w14:textId="5615287D" w:rsidR="00C21974" w:rsidRPr="00A23113" w:rsidRDefault="00C21974" w:rsidP="00C21974">
            <w:pPr>
              <w:pStyle w:val="Table"/>
            </w:pPr>
          </w:p>
        </w:tc>
        <w:tc>
          <w:tcPr>
            <w:tcW w:w="2514" w:type="dxa"/>
            <w:shd w:val="clear" w:color="auto" w:fill="auto"/>
          </w:tcPr>
          <w:p w14:paraId="43AEE882" w14:textId="06AE5DE0" w:rsidR="00C21974" w:rsidRPr="00A23113" w:rsidRDefault="00C21974" w:rsidP="00B04EAB">
            <w:pPr>
              <w:pStyle w:val="Table"/>
            </w:pPr>
          </w:p>
        </w:tc>
      </w:tr>
      <w:tr w:rsidR="00C21974" w:rsidRPr="00A23113" w14:paraId="68F7690C" w14:textId="77777777" w:rsidTr="000F5DCE">
        <w:tc>
          <w:tcPr>
            <w:tcW w:w="828" w:type="dxa"/>
            <w:shd w:val="clear" w:color="auto" w:fill="auto"/>
          </w:tcPr>
          <w:p w14:paraId="1E2B3C51" w14:textId="77777777" w:rsidR="00C21974" w:rsidRPr="00963582" w:rsidRDefault="00C21974" w:rsidP="00C21974">
            <w:pPr>
              <w:pStyle w:val="Tablehead"/>
              <w:jc w:val="center"/>
            </w:pPr>
            <w:r w:rsidRPr="00963582">
              <w:t>10</w:t>
            </w:r>
          </w:p>
        </w:tc>
        <w:tc>
          <w:tcPr>
            <w:tcW w:w="990" w:type="dxa"/>
            <w:shd w:val="clear" w:color="auto" w:fill="auto"/>
          </w:tcPr>
          <w:p w14:paraId="7BB5C25E" w14:textId="0B0EE000" w:rsidR="00C21974" w:rsidRPr="00A23113" w:rsidRDefault="00C21974" w:rsidP="00C21974">
            <w:pPr>
              <w:pStyle w:val="Table"/>
            </w:pPr>
            <w:r>
              <w:t>3/26</w:t>
            </w:r>
          </w:p>
        </w:tc>
        <w:tc>
          <w:tcPr>
            <w:tcW w:w="2514" w:type="dxa"/>
            <w:shd w:val="clear" w:color="auto" w:fill="auto"/>
          </w:tcPr>
          <w:p w14:paraId="182B9913" w14:textId="77777777" w:rsidR="00C21974" w:rsidRDefault="00C21974" w:rsidP="00C21974">
            <w:pPr>
              <w:pStyle w:val="Table"/>
            </w:pPr>
            <w:r>
              <w:t>3/26 Review Final Exam</w:t>
            </w:r>
          </w:p>
          <w:p w14:paraId="06EE9347" w14:textId="56B8E97C" w:rsidR="00C21974" w:rsidRPr="00A23113" w:rsidRDefault="00C21974" w:rsidP="00C21974">
            <w:pPr>
              <w:pStyle w:val="Table"/>
            </w:pPr>
            <w:r>
              <w:t>3/28 Project Proposal Due</w:t>
            </w:r>
          </w:p>
        </w:tc>
        <w:tc>
          <w:tcPr>
            <w:tcW w:w="2514" w:type="dxa"/>
            <w:shd w:val="clear" w:color="auto" w:fill="auto"/>
          </w:tcPr>
          <w:p w14:paraId="0994B97A" w14:textId="04BF2C63" w:rsidR="00C21974" w:rsidRPr="00A23113" w:rsidRDefault="00C21974" w:rsidP="00C21974">
            <w:pPr>
              <w:pStyle w:val="Table"/>
            </w:pPr>
          </w:p>
        </w:tc>
        <w:tc>
          <w:tcPr>
            <w:tcW w:w="2514" w:type="dxa"/>
            <w:shd w:val="clear" w:color="auto" w:fill="auto"/>
          </w:tcPr>
          <w:p w14:paraId="299C3704" w14:textId="330B7DB4" w:rsidR="00C21974" w:rsidRPr="00A23113" w:rsidRDefault="00C21974" w:rsidP="00B04EAB">
            <w:pPr>
              <w:pStyle w:val="Table"/>
            </w:pPr>
            <w:r>
              <w:t>3/30 Final Exam Due</w:t>
            </w:r>
          </w:p>
        </w:tc>
      </w:tr>
      <w:tr w:rsidR="00C21974" w:rsidRPr="00A23113" w14:paraId="623082F5" w14:textId="77777777" w:rsidTr="000F5DCE">
        <w:tc>
          <w:tcPr>
            <w:tcW w:w="828" w:type="dxa"/>
            <w:shd w:val="clear" w:color="auto" w:fill="auto"/>
          </w:tcPr>
          <w:p w14:paraId="7685CDF8" w14:textId="77777777" w:rsidR="00C21974" w:rsidRPr="00963582" w:rsidRDefault="00C21974" w:rsidP="00C21974">
            <w:pPr>
              <w:pStyle w:val="Tablehead"/>
              <w:jc w:val="center"/>
            </w:pPr>
            <w:r w:rsidRPr="00963582">
              <w:t>11</w:t>
            </w:r>
          </w:p>
        </w:tc>
        <w:tc>
          <w:tcPr>
            <w:tcW w:w="990" w:type="dxa"/>
            <w:shd w:val="clear" w:color="auto" w:fill="auto"/>
          </w:tcPr>
          <w:p w14:paraId="063B906B" w14:textId="1325594F" w:rsidR="00C21974" w:rsidRPr="00A23113" w:rsidRDefault="00C21974" w:rsidP="00C21974">
            <w:pPr>
              <w:pStyle w:val="Table"/>
            </w:pPr>
            <w:r>
              <w:t>4/2</w:t>
            </w:r>
          </w:p>
        </w:tc>
        <w:tc>
          <w:tcPr>
            <w:tcW w:w="2514" w:type="dxa"/>
            <w:shd w:val="clear" w:color="auto" w:fill="auto"/>
          </w:tcPr>
          <w:p w14:paraId="36200CF2" w14:textId="58BEB819" w:rsidR="00C21974" w:rsidRPr="00A23113" w:rsidRDefault="00C21974" w:rsidP="00C21974">
            <w:pPr>
              <w:pStyle w:val="Table"/>
            </w:pPr>
            <w:r>
              <w:t>4/2 Proposal Feedback in Class</w:t>
            </w:r>
          </w:p>
        </w:tc>
        <w:tc>
          <w:tcPr>
            <w:tcW w:w="2514" w:type="dxa"/>
            <w:shd w:val="clear" w:color="auto" w:fill="auto"/>
          </w:tcPr>
          <w:p w14:paraId="069D82F9" w14:textId="457E5DB0" w:rsidR="00C21974" w:rsidRPr="00A23113" w:rsidRDefault="00C21974" w:rsidP="00C21974">
            <w:pPr>
              <w:pStyle w:val="Table"/>
            </w:pPr>
            <w:r>
              <w:t>4/4 Work on Project</w:t>
            </w:r>
          </w:p>
        </w:tc>
        <w:tc>
          <w:tcPr>
            <w:tcW w:w="2514" w:type="dxa"/>
            <w:shd w:val="clear" w:color="auto" w:fill="auto"/>
          </w:tcPr>
          <w:p w14:paraId="63B642E0" w14:textId="52545F79" w:rsidR="00C21974" w:rsidRPr="00A23113" w:rsidRDefault="00C21974" w:rsidP="00B04EAB">
            <w:pPr>
              <w:pStyle w:val="Table"/>
            </w:pPr>
          </w:p>
        </w:tc>
      </w:tr>
      <w:tr w:rsidR="00C21974" w:rsidRPr="00A23113" w14:paraId="6423386A" w14:textId="77777777" w:rsidTr="000F5DCE">
        <w:tc>
          <w:tcPr>
            <w:tcW w:w="828" w:type="dxa"/>
            <w:shd w:val="clear" w:color="auto" w:fill="auto"/>
          </w:tcPr>
          <w:p w14:paraId="7A1CED4F" w14:textId="77777777" w:rsidR="00C21974" w:rsidRPr="00963582" w:rsidRDefault="00C21974" w:rsidP="00C21974">
            <w:pPr>
              <w:pStyle w:val="Tablehead"/>
              <w:jc w:val="center"/>
            </w:pPr>
            <w:r w:rsidRPr="00963582">
              <w:t>12</w:t>
            </w:r>
          </w:p>
        </w:tc>
        <w:tc>
          <w:tcPr>
            <w:tcW w:w="990" w:type="dxa"/>
            <w:shd w:val="clear" w:color="auto" w:fill="auto"/>
          </w:tcPr>
          <w:p w14:paraId="42C8D6A7" w14:textId="420E1350" w:rsidR="00C21974" w:rsidRPr="00A23113" w:rsidRDefault="00C21974" w:rsidP="00C21974">
            <w:pPr>
              <w:pStyle w:val="Table"/>
            </w:pPr>
            <w:r>
              <w:t>4/9</w:t>
            </w:r>
          </w:p>
        </w:tc>
        <w:tc>
          <w:tcPr>
            <w:tcW w:w="2514" w:type="dxa"/>
            <w:shd w:val="clear" w:color="auto" w:fill="auto"/>
          </w:tcPr>
          <w:p w14:paraId="2DDF8E53" w14:textId="50C15A12" w:rsidR="00C21974" w:rsidRPr="00A23113" w:rsidRDefault="00C21974" w:rsidP="00C21974">
            <w:pPr>
              <w:pStyle w:val="Table"/>
            </w:pPr>
            <w:r>
              <w:t>4/9 Work on Project</w:t>
            </w:r>
          </w:p>
        </w:tc>
        <w:tc>
          <w:tcPr>
            <w:tcW w:w="2514" w:type="dxa"/>
            <w:shd w:val="clear" w:color="auto" w:fill="auto"/>
          </w:tcPr>
          <w:p w14:paraId="7463CED4" w14:textId="4AFC70E6" w:rsidR="00C21974" w:rsidRPr="00A23113" w:rsidRDefault="00C21974" w:rsidP="00C21974">
            <w:pPr>
              <w:pStyle w:val="Table"/>
            </w:pPr>
            <w:r>
              <w:t>4/11 Work on Project</w:t>
            </w:r>
          </w:p>
        </w:tc>
        <w:tc>
          <w:tcPr>
            <w:tcW w:w="2514" w:type="dxa"/>
            <w:shd w:val="clear" w:color="auto" w:fill="auto"/>
          </w:tcPr>
          <w:p w14:paraId="3402A290" w14:textId="29DEB804" w:rsidR="00C21974" w:rsidRPr="00A23113" w:rsidRDefault="00C21974" w:rsidP="00B04EAB">
            <w:pPr>
              <w:pStyle w:val="Table"/>
            </w:pPr>
          </w:p>
        </w:tc>
      </w:tr>
      <w:tr w:rsidR="00C21974" w:rsidRPr="00A23113" w14:paraId="3725037D" w14:textId="77777777" w:rsidTr="000F5DCE">
        <w:tc>
          <w:tcPr>
            <w:tcW w:w="828" w:type="dxa"/>
            <w:shd w:val="clear" w:color="auto" w:fill="auto"/>
          </w:tcPr>
          <w:p w14:paraId="36382D00" w14:textId="77777777" w:rsidR="00C21974" w:rsidRPr="00963582" w:rsidRDefault="00C21974" w:rsidP="00C21974">
            <w:pPr>
              <w:pStyle w:val="Tablehead"/>
              <w:jc w:val="center"/>
            </w:pPr>
            <w:r w:rsidRPr="00963582">
              <w:t>13</w:t>
            </w:r>
          </w:p>
        </w:tc>
        <w:tc>
          <w:tcPr>
            <w:tcW w:w="990" w:type="dxa"/>
            <w:shd w:val="clear" w:color="auto" w:fill="auto"/>
          </w:tcPr>
          <w:p w14:paraId="24232175" w14:textId="0A121A85" w:rsidR="00C21974" w:rsidRPr="00A23113" w:rsidRDefault="00C21974" w:rsidP="00C21974">
            <w:pPr>
              <w:pStyle w:val="Table"/>
            </w:pPr>
            <w:r>
              <w:t>4/16</w:t>
            </w:r>
          </w:p>
        </w:tc>
        <w:tc>
          <w:tcPr>
            <w:tcW w:w="2514" w:type="dxa"/>
            <w:shd w:val="clear" w:color="auto" w:fill="auto"/>
          </w:tcPr>
          <w:p w14:paraId="72C751C7" w14:textId="30037FE6" w:rsidR="00C21974" w:rsidRPr="00A23113" w:rsidRDefault="00C21974" w:rsidP="00C21974">
            <w:pPr>
              <w:pStyle w:val="Table"/>
            </w:pPr>
            <w:r>
              <w:t>4/16 Work on Projects</w:t>
            </w:r>
          </w:p>
        </w:tc>
        <w:tc>
          <w:tcPr>
            <w:tcW w:w="2514" w:type="dxa"/>
            <w:shd w:val="clear" w:color="auto" w:fill="auto"/>
          </w:tcPr>
          <w:p w14:paraId="63993C0C" w14:textId="5CD09E28" w:rsidR="00C21974" w:rsidRPr="00A23113" w:rsidRDefault="00C21974" w:rsidP="00C21974">
            <w:pPr>
              <w:pStyle w:val="Table"/>
            </w:pPr>
            <w:r>
              <w:t>4/18 in Class project Presentations</w:t>
            </w:r>
          </w:p>
        </w:tc>
        <w:tc>
          <w:tcPr>
            <w:tcW w:w="2514" w:type="dxa"/>
            <w:shd w:val="clear" w:color="auto" w:fill="auto"/>
          </w:tcPr>
          <w:p w14:paraId="08A182D6" w14:textId="569CEA2D" w:rsidR="00C21974" w:rsidRPr="00A23113" w:rsidRDefault="00C21974" w:rsidP="00B04EAB">
            <w:pPr>
              <w:pStyle w:val="Table"/>
            </w:pPr>
          </w:p>
        </w:tc>
      </w:tr>
      <w:tr w:rsidR="00C21974" w:rsidRPr="00A23113" w14:paraId="40F659CE" w14:textId="77777777" w:rsidTr="000F5DCE">
        <w:tc>
          <w:tcPr>
            <w:tcW w:w="828" w:type="dxa"/>
            <w:shd w:val="clear" w:color="auto" w:fill="auto"/>
          </w:tcPr>
          <w:p w14:paraId="2203B1A5" w14:textId="77777777" w:rsidR="00C21974" w:rsidRPr="00963582" w:rsidRDefault="00C21974" w:rsidP="00C21974">
            <w:pPr>
              <w:pStyle w:val="Tablehead"/>
              <w:jc w:val="center"/>
            </w:pPr>
            <w:r w:rsidRPr="00963582">
              <w:t>14</w:t>
            </w:r>
          </w:p>
        </w:tc>
        <w:tc>
          <w:tcPr>
            <w:tcW w:w="990" w:type="dxa"/>
            <w:shd w:val="clear" w:color="auto" w:fill="auto"/>
          </w:tcPr>
          <w:p w14:paraId="02C2DB9D" w14:textId="4709433F" w:rsidR="00C21974" w:rsidRPr="00A23113" w:rsidRDefault="00C21974" w:rsidP="00C21974">
            <w:pPr>
              <w:pStyle w:val="Table"/>
            </w:pPr>
            <w:r>
              <w:t>4/23</w:t>
            </w:r>
          </w:p>
        </w:tc>
        <w:tc>
          <w:tcPr>
            <w:tcW w:w="2514" w:type="dxa"/>
            <w:shd w:val="clear" w:color="auto" w:fill="auto"/>
          </w:tcPr>
          <w:p w14:paraId="086FD341" w14:textId="6B28C1CC" w:rsidR="00C21974" w:rsidRPr="00A23113" w:rsidRDefault="00C21974" w:rsidP="00C21974">
            <w:pPr>
              <w:pStyle w:val="Table"/>
            </w:pPr>
            <w:r>
              <w:t>4/23 in Class Project Presentations</w:t>
            </w:r>
          </w:p>
        </w:tc>
        <w:tc>
          <w:tcPr>
            <w:tcW w:w="2514" w:type="dxa"/>
            <w:shd w:val="clear" w:color="auto" w:fill="auto"/>
          </w:tcPr>
          <w:p w14:paraId="45082774" w14:textId="3A5F2486" w:rsidR="00C21974" w:rsidRPr="00A23113" w:rsidRDefault="00C21974" w:rsidP="00C21974">
            <w:pPr>
              <w:pStyle w:val="Table"/>
            </w:pPr>
            <w:r>
              <w:t>4/25 in Class Project Presentations</w:t>
            </w:r>
          </w:p>
        </w:tc>
        <w:tc>
          <w:tcPr>
            <w:tcW w:w="2514" w:type="dxa"/>
            <w:shd w:val="clear" w:color="auto" w:fill="auto"/>
          </w:tcPr>
          <w:p w14:paraId="64DE5882" w14:textId="4AAA6073" w:rsidR="00C21974" w:rsidRPr="00A23113" w:rsidRDefault="00C21974" w:rsidP="00B04EAB">
            <w:pPr>
              <w:pStyle w:val="Table"/>
            </w:pPr>
          </w:p>
        </w:tc>
      </w:tr>
      <w:tr w:rsidR="00C21974" w:rsidRPr="00A23113" w14:paraId="741AF929" w14:textId="77777777" w:rsidTr="000F5DCE">
        <w:tc>
          <w:tcPr>
            <w:tcW w:w="828" w:type="dxa"/>
            <w:shd w:val="clear" w:color="auto" w:fill="auto"/>
          </w:tcPr>
          <w:p w14:paraId="45E000DD" w14:textId="25EA4933" w:rsidR="00C21974" w:rsidRPr="00963582" w:rsidRDefault="00C21974" w:rsidP="00C21974">
            <w:pPr>
              <w:pStyle w:val="Tablehead"/>
              <w:jc w:val="center"/>
            </w:pPr>
          </w:p>
        </w:tc>
        <w:tc>
          <w:tcPr>
            <w:tcW w:w="990" w:type="dxa"/>
            <w:shd w:val="clear" w:color="auto" w:fill="auto"/>
          </w:tcPr>
          <w:p w14:paraId="3D8DEDA2" w14:textId="6F395752" w:rsidR="00C21974" w:rsidRDefault="00C21974" w:rsidP="00C21974">
            <w:pPr>
              <w:pStyle w:val="Table"/>
            </w:pPr>
            <w:r>
              <w:t>4/30</w:t>
            </w:r>
          </w:p>
        </w:tc>
        <w:tc>
          <w:tcPr>
            <w:tcW w:w="2514" w:type="dxa"/>
            <w:shd w:val="clear" w:color="auto" w:fill="auto"/>
          </w:tcPr>
          <w:p w14:paraId="08E24768" w14:textId="61F37462" w:rsidR="00C21974" w:rsidRPr="00A23113" w:rsidRDefault="00C21974" w:rsidP="00C21974">
            <w:pPr>
              <w:pStyle w:val="Table"/>
            </w:pPr>
          </w:p>
        </w:tc>
        <w:tc>
          <w:tcPr>
            <w:tcW w:w="2514" w:type="dxa"/>
            <w:shd w:val="clear" w:color="auto" w:fill="auto"/>
          </w:tcPr>
          <w:p w14:paraId="6BDA154E" w14:textId="5A99253A" w:rsidR="00C21974" w:rsidRPr="00A23113" w:rsidRDefault="00C21974" w:rsidP="00C21974">
            <w:pPr>
              <w:pStyle w:val="Table"/>
            </w:pPr>
          </w:p>
        </w:tc>
        <w:tc>
          <w:tcPr>
            <w:tcW w:w="2514" w:type="dxa"/>
            <w:shd w:val="clear" w:color="auto" w:fill="auto"/>
          </w:tcPr>
          <w:p w14:paraId="287037D7" w14:textId="7D3E1863" w:rsidR="00C21974" w:rsidRPr="00A23113" w:rsidRDefault="00C21974" w:rsidP="00B04EAB">
            <w:pPr>
              <w:pStyle w:val="Table"/>
            </w:pPr>
            <w:r>
              <w:t>Project Presentation due 4/30</w:t>
            </w:r>
          </w:p>
        </w:tc>
      </w:tr>
      <w:tr w:rsidR="00C21974" w:rsidRPr="00A23113" w14:paraId="2E9171D7" w14:textId="77777777" w:rsidTr="000F5DCE">
        <w:tc>
          <w:tcPr>
            <w:tcW w:w="828" w:type="dxa"/>
            <w:shd w:val="clear" w:color="auto" w:fill="auto"/>
          </w:tcPr>
          <w:p w14:paraId="49D593BA" w14:textId="4AA4927F" w:rsidR="00C21974" w:rsidRDefault="00C21974" w:rsidP="00C21974">
            <w:pPr>
              <w:pStyle w:val="Tablehead"/>
              <w:jc w:val="center"/>
            </w:pPr>
          </w:p>
        </w:tc>
        <w:tc>
          <w:tcPr>
            <w:tcW w:w="990" w:type="dxa"/>
            <w:shd w:val="clear" w:color="auto" w:fill="auto"/>
          </w:tcPr>
          <w:p w14:paraId="21912DE6" w14:textId="0718098B" w:rsidR="00C21974" w:rsidRDefault="00C21974" w:rsidP="00C21974">
            <w:pPr>
              <w:pStyle w:val="Table"/>
            </w:pPr>
          </w:p>
        </w:tc>
        <w:tc>
          <w:tcPr>
            <w:tcW w:w="2514" w:type="dxa"/>
            <w:shd w:val="clear" w:color="auto" w:fill="auto"/>
          </w:tcPr>
          <w:p w14:paraId="599A9689" w14:textId="318051F2" w:rsidR="00C21974" w:rsidRPr="00A23113" w:rsidRDefault="00C21974" w:rsidP="00C21974">
            <w:pPr>
              <w:pStyle w:val="Table"/>
            </w:pPr>
          </w:p>
        </w:tc>
        <w:tc>
          <w:tcPr>
            <w:tcW w:w="2514" w:type="dxa"/>
            <w:shd w:val="clear" w:color="auto" w:fill="auto"/>
          </w:tcPr>
          <w:p w14:paraId="1A8DF8A3" w14:textId="77777777" w:rsidR="00C21974" w:rsidRPr="00A23113" w:rsidRDefault="00C21974" w:rsidP="00C21974">
            <w:pPr>
              <w:pStyle w:val="Table"/>
            </w:pPr>
          </w:p>
        </w:tc>
        <w:tc>
          <w:tcPr>
            <w:tcW w:w="2514" w:type="dxa"/>
            <w:shd w:val="clear" w:color="auto" w:fill="auto"/>
          </w:tcPr>
          <w:p w14:paraId="53884A26" w14:textId="2005301B" w:rsidR="00C21974" w:rsidRPr="00A23113" w:rsidRDefault="00C21974" w:rsidP="00B04EAB">
            <w:pPr>
              <w:pStyle w:val="Table"/>
            </w:pPr>
            <w:r>
              <w:t>5/10 Grades Due</w:t>
            </w:r>
          </w:p>
        </w:tc>
      </w:tr>
    </w:tbl>
    <w:p w14:paraId="1CC91D60" w14:textId="77777777" w:rsidR="001D6A8E" w:rsidRDefault="001D6A8E" w:rsidP="001D6A8E">
      <w:r>
        <w:t>Note any breaks, holidays or planned absences (such as for conferences) during the semester.</w:t>
      </w:r>
    </w:p>
    <w:p w14:paraId="6A789E4D" w14:textId="77777777" w:rsidR="00454F2C" w:rsidRPr="00AE11CB" w:rsidRDefault="00454F2C" w:rsidP="00AE11CB">
      <w:pPr>
        <w:pStyle w:val="Heading1"/>
      </w:pPr>
      <w:r w:rsidRPr="00AE11CB">
        <w:t>Grading</w:t>
      </w:r>
      <w:r w:rsidR="0032382F" w:rsidRPr="00AE11CB">
        <w:t>/Evaluation</w:t>
      </w:r>
    </w:p>
    <w:p w14:paraId="305DD32E" w14:textId="77777777" w:rsidR="00FC7E7F" w:rsidRPr="00AE11CB" w:rsidRDefault="00D23585" w:rsidP="0032382F">
      <w:r>
        <w:t>Yo</w:t>
      </w:r>
      <w:r w:rsidR="001D6A8E" w:rsidRPr="004A4FF4">
        <w:rPr>
          <w:i/>
        </w:rPr>
        <w:t xml:space="preserve">ur overall evaluation is based on the following components: </w:t>
      </w:r>
      <w:r w:rsidR="001D6A8E">
        <w:br/>
      </w:r>
    </w:p>
    <w:tbl>
      <w:tblPr>
        <w:tblW w:w="522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080"/>
      </w:tblGrid>
      <w:tr w:rsidR="00FC7E7F" w:rsidRPr="00A23113" w14:paraId="405FD602" w14:textId="77777777" w:rsidTr="001D6A8E">
        <w:tc>
          <w:tcPr>
            <w:tcW w:w="4140" w:type="dxa"/>
            <w:shd w:val="clear" w:color="auto" w:fill="auto"/>
          </w:tcPr>
          <w:p w14:paraId="1A7B5212" w14:textId="77777777" w:rsidR="00FC7E7F" w:rsidRPr="00A23113" w:rsidRDefault="00CA4CBA" w:rsidP="008152E0">
            <w:pPr>
              <w:pStyle w:val="Table"/>
            </w:pPr>
            <w:r>
              <w:t xml:space="preserve">Labs </w:t>
            </w:r>
          </w:p>
        </w:tc>
        <w:tc>
          <w:tcPr>
            <w:tcW w:w="1080" w:type="dxa"/>
            <w:shd w:val="clear" w:color="auto" w:fill="D9D9D9"/>
          </w:tcPr>
          <w:p w14:paraId="08084586" w14:textId="66C7C462" w:rsidR="00FC7E7F" w:rsidRPr="00A23113" w:rsidRDefault="000F7AC6" w:rsidP="00B261EC">
            <w:pPr>
              <w:pStyle w:val="Table"/>
              <w:jc w:val="center"/>
            </w:pPr>
            <w:r>
              <w:t>3</w:t>
            </w:r>
            <w:r w:rsidR="002C3C94">
              <w:t>5</w:t>
            </w:r>
            <w:r w:rsidR="00FC7E7F" w:rsidRPr="00A23113">
              <w:t>%</w:t>
            </w:r>
          </w:p>
        </w:tc>
      </w:tr>
      <w:tr w:rsidR="00FC7E7F" w:rsidRPr="00A23113" w14:paraId="4B2690DD" w14:textId="77777777" w:rsidTr="001D6A8E">
        <w:tc>
          <w:tcPr>
            <w:tcW w:w="4140" w:type="dxa"/>
            <w:shd w:val="clear" w:color="auto" w:fill="auto"/>
          </w:tcPr>
          <w:p w14:paraId="37A1EAA3" w14:textId="77777777" w:rsidR="00FC7E7F" w:rsidRPr="00A23113" w:rsidRDefault="008152E0" w:rsidP="00A24165">
            <w:pPr>
              <w:pStyle w:val="Table"/>
            </w:pPr>
            <w:r>
              <w:t>Final exam</w:t>
            </w:r>
          </w:p>
        </w:tc>
        <w:tc>
          <w:tcPr>
            <w:tcW w:w="1080" w:type="dxa"/>
            <w:shd w:val="clear" w:color="auto" w:fill="D9D9D9"/>
          </w:tcPr>
          <w:p w14:paraId="59B335DF" w14:textId="5779AAEB" w:rsidR="00FC7E7F" w:rsidRPr="00A23113" w:rsidRDefault="000F7AC6" w:rsidP="008152E0">
            <w:pPr>
              <w:pStyle w:val="Table"/>
              <w:jc w:val="center"/>
            </w:pPr>
            <w:r>
              <w:t>2</w:t>
            </w:r>
            <w:r w:rsidR="002C3C94">
              <w:t>0</w:t>
            </w:r>
            <w:r w:rsidR="008152E0" w:rsidRPr="00A23113">
              <w:t>%</w:t>
            </w:r>
          </w:p>
        </w:tc>
      </w:tr>
      <w:tr w:rsidR="008152E0" w:rsidRPr="00A23113" w14:paraId="560036AA" w14:textId="77777777" w:rsidTr="001D6A8E">
        <w:tc>
          <w:tcPr>
            <w:tcW w:w="4140" w:type="dxa"/>
            <w:shd w:val="clear" w:color="auto" w:fill="auto"/>
          </w:tcPr>
          <w:p w14:paraId="21905ADC" w14:textId="19A14173" w:rsidR="008152E0" w:rsidRPr="00A23113" w:rsidRDefault="000F7AC6" w:rsidP="00A24165">
            <w:pPr>
              <w:pStyle w:val="Table"/>
            </w:pPr>
            <w:r>
              <w:t>Azure DevOps Group Project Summary</w:t>
            </w:r>
          </w:p>
        </w:tc>
        <w:tc>
          <w:tcPr>
            <w:tcW w:w="1080" w:type="dxa"/>
            <w:shd w:val="clear" w:color="auto" w:fill="D9D9D9"/>
          </w:tcPr>
          <w:p w14:paraId="39FA64F7" w14:textId="77777777" w:rsidR="008152E0" w:rsidRDefault="002C3C94" w:rsidP="00B261EC">
            <w:pPr>
              <w:pStyle w:val="Table"/>
              <w:jc w:val="center"/>
            </w:pPr>
            <w:r>
              <w:t>15</w:t>
            </w:r>
            <w:r w:rsidR="008152E0">
              <w:t>%</w:t>
            </w:r>
          </w:p>
        </w:tc>
      </w:tr>
      <w:tr w:rsidR="008152E0" w:rsidRPr="00A23113" w14:paraId="3E83913D" w14:textId="77777777" w:rsidTr="001D6A8E">
        <w:tc>
          <w:tcPr>
            <w:tcW w:w="4140" w:type="dxa"/>
            <w:shd w:val="clear" w:color="auto" w:fill="auto"/>
          </w:tcPr>
          <w:p w14:paraId="613DF6EA" w14:textId="54D4ACD7" w:rsidR="008152E0" w:rsidRPr="00A23113" w:rsidRDefault="000F7AC6" w:rsidP="00A24165">
            <w:pPr>
              <w:pStyle w:val="Table"/>
            </w:pPr>
            <w:r>
              <w:t xml:space="preserve">Group </w:t>
            </w:r>
            <w:r w:rsidR="008152E0">
              <w:t>Project Presentation</w:t>
            </w:r>
          </w:p>
        </w:tc>
        <w:tc>
          <w:tcPr>
            <w:tcW w:w="1080" w:type="dxa"/>
            <w:shd w:val="clear" w:color="auto" w:fill="D9D9D9"/>
          </w:tcPr>
          <w:p w14:paraId="21366313" w14:textId="77777777" w:rsidR="008152E0" w:rsidRDefault="008152E0" w:rsidP="00B261EC">
            <w:pPr>
              <w:pStyle w:val="Table"/>
              <w:jc w:val="center"/>
            </w:pPr>
            <w:r>
              <w:t>10%</w:t>
            </w:r>
          </w:p>
        </w:tc>
      </w:tr>
      <w:tr w:rsidR="008152E0" w:rsidRPr="00A23113" w14:paraId="047B8A03" w14:textId="77777777" w:rsidTr="001D6A8E">
        <w:tc>
          <w:tcPr>
            <w:tcW w:w="4140" w:type="dxa"/>
            <w:shd w:val="clear" w:color="auto" w:fill="auto"/>
          </w:tcPr>
          <w:p w14:paraId="5867B9FC" w14:textId="2226D0FA" w:rsidR="008152E0" w:rsidRDefault="000F7AC6" w:rsidP="00A24165">
            <w:pPr>
              <w:pStyle w:val="Table"/>
            </w:pPr>
            <w:r>
              <w:t xml:space="preserve">Group </w:t>
            </w:r>
            <w:r w:rsidR="008152E0">
              <w:t>Project Report</w:t>
            </w:r>
          </w:p>
        </w:tc>
        <w:tc>
          <w:tcPr>
            <w:tcW w:w="1080" w:type="dxa"/>
            <w:shd w:val="clear" w:color="auto" w:fill="D9D9D9"/>
          </w:tcPr>
          <w:p w14:paraId="1E56D6CF" w14:textId="77777777" w:rsidR="008152E0" w:rsidRDefault="002C3C94" w:rsidP="00B261EC">
            <w:pPr>
              <w:pStyle w:val="Table"/>
              <w:jc w:val="center"/>
            </w:pPr>
            <w:r>
              <w:t>20</w:t>
            </w:r>
            <w:r w:rsidR="008152E0" w:rsidRPr="00A23113">
              <w:t>%</w:t>
            </w:r>
          </w:p>
        </w:tc>
      </w:tr>
      <w:tr w:rsidR="00FC7E7F" w:rsidRPr="00A23113" w14:paraId="20CD894C" w14:textId="77777777" w:rsidTr="001D6A8E">
        <w:tc>
          <w:tcPr>
            <w:tcW w:w="4140" w:type="dxa"/>
            <w:shd w:val="clear" w:color="auto" w:fill="D9D9D9"/>
          </w:tcPr>
          <w:p w14:paraId="126A3B28" w14:textId="77777777" w:rsidR="00FC7E7F" w:rsidRPr="00963582" w:rsidRDefault="00FC7E7F" w:rsidP="00B261EC">
            <w:pPr>
              <w:pStyle w:val="Tablehead"/>
            </w:pPr>
            <w:r w:rsidRPr="00963582">
              <w:t xml:space="preserve">Total </w:t>
            </w:r>
          </w:p>
        </w:tc>
        <w:tc>
          <w:tcPr>
            <w:tcW w:w="1080" w:type="dxa"/>
            <w:shd w:val="clear" w:color="auto" w:fill="D9D9D9"/>
          </w:tcPr>
          <w:p w14:paraId="106C2B80" w14:textId="77777777" w:rsidR="00FC7E7F" w:rsidRPr="00963582" w:rsidRDefault="00FC7E7F" w:rsidP="00B261EC">
            <w:pPr>
              <w:pStyle w:val="Tablehead"/>
              <w:jc w:val="center"/>
            </w:pPr>
            <w:r w:rsidRPr="00963582">
              <w:t>100%</w:t>
            </w:r>
          </w:p>
        </w:tc>
      </w:tr>
    </w:tbl>
    <w:p w14:paraId="0818DA24" w14:textId="77777777" w:rsidR="0080240B" w:rsidRPr="00AE11CB" w:rsidRDefault="00B261EC" w:rsidP="00B261EC">
      <w:pPr>
        <w:pStyle w:val="Heading2"/>
      </w:pPr>
      <w:r>
        <w:t>Grade Scale</w:t>
      </w:r>
    </w:p>
    <w:p w14:paraId="3C754D07" w14:textId="77777777" w:rsidR="00454F2C" w:rsidRPr="00AE11CB" w:rsidRDefault="00913597" w:rsidP="00454F2C">
      <w:r w:rsidRPr="00AE11CB">
        <w:t>Based on the 100% total listed above, letter grades will be assigned as follows:</w:t>
      </w:r>
    </w:p>
    <w:tbl>
      <w:tblPr>
        <w:tblW w:w="0" w:type="auto"/>
        <w:tblLook w:val="04A0" w:firstRow="1" w:lastRow="0" w:firstColumn="1" w:lastColumn="0" w:noHBand="0" w:noVBand="1"/>
      </w:tblPr>
      <w:tblGrid>
        <w:gridCol w:w="3115"/>
        <w:gridCol w:w="3115"/>
        <w:gridCol w:w="3130"/>
      </w:tblGrid>
      <w:tr w:rsidR="00B261EC" w:rsidRPr="00B261EC" w14:paraId="7096D18C" w14:textId="77777777" w:rsidTr="00963582">
        <w:tc>
          <w:tcPr>
            <w:tcW w:w="3192" w:type="dxa"/>
            <w:shd w:val="clear" w:color="auto" w:fill="auto"/>
          </w:tcPr>
          <w:p w14:paraId="7B18D6FD" w14:textId="77777777" w:rsidR="00B261EC" w:rsidRPr="00B261EC" w:rsidRDefault="00B261EC" w:rsidP="00F7292D">
            <w:pPr>
              <w:pStyle w:val="Table"/>
            </w:pPr>
            <w:r w:rsidRPr="00B261EC">
              <w:t>A: 90 points or above</w:t>
            </w:r>
          </w:p>
        </w:tc>
        <w:tc>
          <w:tcPr>
            <w:tcW w:w="3192" w:type="dxa"/>
            <w:shd w:val="clear" w:color="auto" w:fill="auto"/>
          </w:tcPr>
          <w:p w14:paraId="02FC92C3" w14:textId="77777777" w:rsidR="00B261EC" w:rsidRPr="00B261EC" w:rsidRDefault="00B261EC" w:rsidP="00F7292D">
            <w:pPr>
              <w:pStyle w:val="Table"/>
            </w:pPr>
            <w:r w:rsidRPr="00B261EC">
              <w:t>B: 80 points to 89.9 points</w:t>
            </w:r>
          </w:p>
        </w:tc>
        <w:tc>
          <w:tcPr>
            <w:tcW w:w="3192" w:type="dxa"/>
            <w:shd w:val="clear" w:color="auto" w:fill="auto"/>
          </w:tcPr>
          <w:p w14:paraId="2E96F737" w14:textId="77777777" w:rsidR="00B261EC" w:rsidRPr="00B261EC" w:rsidRDefault="00B261EC" w:rsidP="00F7292D">
            <w:pPr>
              <w:pStyle w:val="Table"/>
            </w:pPr>
            <w:r w:rsidRPr="00B261EC">
              <w:t>C: 70 points to 79.9 points</w:t>
            </w:r>
          </w:p>
        </w:tc>
      </w:tr>
      <w:tr w:rsidR="00B261EC" w:rsidRPr="00B261EC" w14:paraId="315ECB1F" w14:textId="77777777" w:rsidTr="00963582">
        <w:tc>
          <w:tcPr>
            <w:tcW w:w="3192" w:type="dxa"/>
            <w:shd w:val="clear" w:color="auto" w:fill="auto"/>
          </w:tcPr>
          <w:p w14:paraId="64F1CD29" w14:textId="77777777" w:rsidR="00B261EC" w:rsidRPr="00B261EC" w:rsidRDefault="00B261EC" w:rsidP="00F7292D">
            <w:pPr>
              <w:pStyle w:val="Table"/>
            </w:pPr>
            <w:r w:rsidRPr="00B261EC">
              <w:t>D: 65 points to 69.9 points</w:t>
            </w:r>
          </w:p>
        </w:tc>
        <w:tc>
          <w:tcPr>
            <w:tcW w:w="3192" w:type="dxa"/>
            <w:shd w:val="clear" w:color="auto" w:fill="auto"/>
          </w:tcPr>
          <w:p w14:paraId="2B588DEA" w14:textId="77777777" w:rsidR="00B261EC" w:rsidRPr="00B261EC" w:rsidRDefault="00B261EC" w:rsidP="00F7292D">
            <w:pPr>
              <w:pStyle w:val="Table"/>
            </w:pPr>
            <w:r w:rsidRPr="00B261EC">
              <w:t>F: below 65 points</w:t>
            </w:r>
          </w:p>
        </w:tc>
        <w:tc>
          <w:tcPr>
            <w:tcW w:w="3192" w:type="dxa"/>
            <w:shd w:val="clear" w:color="auto" w:fill="auto"/>
          </w:tcPr>
          <w:p w14:paraId="7F4912AF" w14:textId="77777777" w:rsidR="00B261EC" w:rsidRPr="00B261EC" w:rsidRDefault="00B261EC" w:rsidP="00F7292D">
            <w:pPr>
              <w:pStyle w:val="Table"/>
            </w:pPr>
            <w:r w:rsidRPr="00B261EC">
              <w:t xml:space="preserve">I: incomplete </w:t>
            </w:r>
          </w:p>
        </w:tc>
      </w:tr>
    </w:tbl>
    <w:p w14:paraId="1CA32E5E" w14:textId="77777777" w:rsidR="00A505FC" w:rsidRPr="00AE11CB" w:rsidRDefault="00A505FC" w:rsidP="00AE11CB">
      <w:pPr>
        <w:pStyle w:val="Heading2"/>
      </w:pPr>
      <w:r w:rsidRPr="00AE11CB">
        <w:t xml:space="preserve">Late Work </w:t>
      </w:r>
    </w:p>
    <w:p w14:paraId="3B369847" w14:textId="77777777" w:rsidR="00A811F7" w:rsidRPr="00AE11CB" w:rsidRDefault="00D23585" w:rsidP="00A505FC">
      <w:r>
        <w:t>Assignments are due when assigned.  Please let me know if an assignment is going to be late.</w:t>
      </w:r>
    </w:p>
    <w:p w14:paraId="387CA440" w14:textId="77777777" w:rsidR="00A505FC" w:rsidRPr="00AE11CB" w:rsidRDefault="00A505FC" w:rsidP="00AE11CB">
      <w:pPr>
        <w:pStyle w:val="Heading2"/>
      </w:pPr>
      <w:r w:rsidRPr="00AE11CB">
        <w:lastRenderedPageBreak/>
        <w:t>Attendance and Participation</w:t>
      </w:r>
    </w:p>
    <w:p w14:paraId="20B5F787" w14:textId="77777777" w:rsidR="00A811F7" w:rsidRPr="00AE11CB" w:rsidRDefault="00D23585" w:rsidP="00A505FC">
      <w:r>
        <w:t>There is a positive correlation between attending class and doing well in the class.  Don’t fall behind and don’t blow off class.</w:t>
      </w:r>
    </w:p>
    <w:p w14:paraId="7FE5CC6F" w14:textId="77777777" w:rsidR="00CA3BB5" w:rsidRDefault="00CA3BB5" w:rsidP="00AE11CB">
      <w:pPr>
        <w:pStyle w:val="Heading1"/>
      </w:pPr>
      <w:r>
        <w:t>Expectations</w:t>
      </w:r>
    </w:p>
    <w:p w14:paraId="2DE0A8B9" w14:textId="77777777" w:rsidR="00CA3BB5" w:rsidRDefault="00CA3BB5" w:rsidP="00CA3BB5">
      <w:pPr>
        <w:pStyle w:val="Heading2"/>
      </w:pPr>
      <w:r>
        <w:t>From students</w:t>
      </w:r>
    </w:p>
    <w:p w14:paraId="1EB5985A" w14:textId="77777777" w:rsidR="004B2026" w:rsidRPr="007910BB" w:rsidRDefault="007910BB" w:rsidP="007910BB">
      <w:pPr>
        <w:pStyle w:val="Bullet"/>
        <w:numPr>
          <w:ilvl w:val="0"/>
          <w:numId w:val="0"/>
        </w:numPr>
      </w:pPr>
      <w:r w:rsidRPr="007910BB">
        <w:t xml:space="preserve">I expect you to come to class prepared to learn and interested in the subject of our course.  This will be an interesting class, but it will only be fun if you make it that way.  Do the outside reading, take notes in class, </w:t>
      </w:r>
      <w:r w:rsidR="00AB4158" w:rsidRPr="007910BB">
        <w:t>and don’t</w:t>
      </w:r>
      <w:r w:rsidRPr="007910BB">
        <w:t xml:space="preserve"> expect to learn everything on one review of the material.  </w:t>
      </w:r>
    </w:p>
    <w:p w14:paraId="37A271B0" w14:textId="77777777" w:rsidR="00CA3BB5" w:rsidRDefault="00CA3BB5" w:rsidP="00CA3BB5">
      <w:pPr>
        <w:pStyle w:val="Heading2"/>
      </w:pPr>
      <w:r>
        <w:t>Time commitment</w:t>
      </w:r>
    </w:p>
    <w:p w14:paraId="6DF0413B" w14:textId="77777777" w:rsidR="00277506" w:rsidRDefault="007910BB" w:rsidP="00277506">
      <w:pPr>
        <w:rPr>
          <w:i/>
        </w:rPr>
      </w:pPr>
      <w:r w:rsidRPr="007910BB">
        <w:rPr>
          <w:i/>
        </w:rPr>
        <w:t>Since this is a 3</w:t>
      </w:r>
      <w:r w:rsidR="0072062A" w:rsidRPr="007910BB">
        <w:rPr>
          <w:i/>
        </w:rPr>
        <w:t>-credit hour co</w:t>
      </w:r>
      <w:r w:rsidRPr="007910BB">
        <w:rPr>
          <w:i/>
        </w:rPr>
        <w:t>urse, you should plan to spend 3</w:t>
      </w:r>
      <w:r w:rsidR="0072062A" w:rsidRPr="007910BB">
        <w:rPr>
          <w:i/>
        </w:rPr>
        <w:t xml:space="preserve"> hours per week </w:t>
      </w:r>
      <w:r w:rsidRPr="007910BB">
        <w:rPr>
          <w:i/>
        </w:rPr>
        <w:t>in class and an additional 6</w:t>
      </w:r>
      <w:r w:rsidR="0072062A" w:rsidRPr="007910BB">
        <w:rPr>
          <w:i/>
        </w:rPr>
        <w:t xml:space="preserve"> to 12 hours on readings, research, discussions, assignments, etc. </w:t>
      </w:r>
      <w:r w:rsidR="00277506" w:rsidRPr="007910BB">
        <w:rPr>
          <w:i/>
        </w:rPr>
        <w:t>The rule-of-thumb is 2 to 3 hours per week outside the “classroom” for every credit hour per week in the classroom. If you do the math, it adds to 12–16 hours per week, total.</w:t>
      </w:r>
    </w:p>
    <w:p w14:paraId="35035B89" w14:textId="77777777" w:rsidR="00CA3BB5" w:rsidRDefault="00CA3BB5" w:rsidP="00CA3BB5">
      <w:pPr>
        <w:pStyle w:val="Heading2"/>
      </w:pPr>
      <w:r>
        <w:t>Writing standards</w:t>
      </w:r>
    </w:p>
    <w:p w14:paraId="5CDB6E36" w14:textId="77777777" w:rsidR="00277506" w:rsidRDefault="00277506" w:rsidP="00277506">
      <w:pPr>
        <w:rPr>
          <w:i/>
        </w:rPr>
      </w:pPr>
      <w:r w:rsidRPr="007910BB">
        <w:rPr>
          <w:i/>
        </w:rPr>
        <w:t>Written work should adhere to Standard American English. Please proof your papers and e-mail messages before submitting them. I will grade for content, completeness, organization, spelling, grammar, and punctuation, as well as demonstration of knowledge gained in the course and your ability to apply it.</w:t>
      </w:r>
    </w:p>
    <w:p w14:paraId="691FE67B" w14:textId="77777777" w:rsidR="00A505FC" w:rsidRDefault="00CA3BB5" w:rsidP="00AE11CB">
      <w:pPr>
        <w:pStyle w:val="Heading1"/>
      </w:pPr>
      <w:r>
        <w:t>Course</w:t>
      </w:r>
      <w:r w:rsidR="00A505FC" w:rsidRPr="00AE11CB">
        <w:t xml:space="preserve"> Policies</w:t>
      </w:r>
    </w:p>
    <w:p w14:paraId="07D9E6DC" w14:textId="77777777" w:rsidR="00F7292D" w:rsidRDefault="00F7292D" w:rsidP="00F7292D">
      <w:pPr>
        <w:pStyle w:val="Heading2"/>
      </w:pPr>
      <w:r>
        <w:t>Academic Integrity Statement</w:t>
      </w:r>
    </w:p>
    <w:p w14:paraId="4D7A4828" w14:textId="77777777" w:rsidR="00F7292D" w:rsidRDefault="00F7292D" w:rsidP="00F7292D">
      <w:r w:rsidRPr="007910BB">
        <w:rPr>
          <w:i/>
          <w:iCs/>
        </w:rPr>
        <w:t xml:space="preserve">As an institution of higher learning, RIT expects students to behave honestly and ethically at all times, especially when submitting work for evaluation in conjunction with any course or degree requirement. The Department of </w:t>
      </w:r>
      <w:r w:rsidR="007910BB" w:rsidRPr="007910BB">
        <w:rPr>
          <w:i/>
          <w:iCs/>
        </w:rPr>
        <w:t>Information Science and Technology</w:t>
      </w:r>
      <w:r w:rsidRPr="007910BB">
        <w:rPr>
          <w:i/>
          <w:iCs/>
        </w:rPr>
        <w:t xml:space="preserve"> encourages all students to become familiar with the </w:t>
      </w:r>
      <w:hyperlink r:id="rId8" w:history="1">
        <w:r w:rsidRPr="007910BB">
          <w:rPr>
            <w:rStyle w:val="Hyperlink"/>
            <w:i/>
            <w:iCs/>
          </w:rPr>
          <w:t>RIT Honor Code</w:t>
        </w:r>
      </w:hyperlink>
      <w:r w:rsidRPr="007910BB">
        <w:rPr>
          <w:i/>
          <w:iCs/>
        </w:rPr>
        <w:t xml:space="preserve"> and with </w:t>
      </w:r>
      <w:hyperlink r:id="rId9" w:history="1">
        <w:r w:rsidRPr="007910BB">
          <w:rPr>
            <w:rStyle w:val="Hyperlink"/>
            <w:i/>
            <w:iCs/>
          </w:rPr>
          <w:t>RIT’s Academic Honesty Policy</w:t>
        </w:r>
      </w:hyperlink>
      <w:r w:rsidRPr="007910BB">
        <w:rPr>
          <w:i/>
          <w:iCs/>
        </w:rPr>
        <w:t>.</w:t>
      </w:r>
      <w:r>
        <w:rPr>
          <w:i/>
          <w:iCs/>
        </w:rPr>
        <w:t xml:space="preserve"> </w:t>
      </w:r>
    </w:p>
    <w:p w14:paraId="672F163F" w14:textId="77777777" w:rsidR="00F7292D" w:rsidRDefault="00F7292D" w:rsidP="00F7292D">
      <w:pPr>
        <w:pStyle w:val="Heading2"/>
      </w:pPr>
      <w:r>
        <w:t>Statement on Reasonable Accommodations</w:t>
      </w:r>
    </w:p>
    <w:p w14:paraId="1475686C" w14:textId="77777777" w:rsidR="00F7292D" w:rsidRDefault="00F7292D" w:rsidP="00F7292D">
      <w:pPr>
        <w:rPr>
          <w:i/>
          <w:iCs/>
        </w:rPr>
      </w:pPr>
      <w:r>
        <w:rPr>
          <w:i/>
          <w:iCs/>
        </w:rPr>
        <w:t xml:space="preserve">RIT is committed to providing reasonable accommodations to students with disabilities. If you would like to request accommodations such as special seating or testing modifications due to a disability, please contact the Disability Services Office. It is located in the Student Alumni Union, Room 1150; the Web site is </w:t>
      </w:r>
      <w:hyperlink r:id="rId10" w:history="1">
        <w:r>
          <w:rPr>
            <w:rStyle w:val="Hyperlink"/>
            <w:i/>
            <w:iCs/>
          </w:rPr>
          <w:t>www.rit.edu/dso</w:t>
        </w:r>
      </w:hyperlink>
      <w:r>
        <w:rPr>
          <w:i/>
          <w:iCs/>
        </w:rPr>
        <w:t>. After you receive accommodation approval, it is imperative that you see me during office hours so that we can work out whatever arrangement is necessary.</w:t>
      </w:r>
    </w:p>
    <w:p w14:paraId="7733C289" w14:textId="77777777" w:rsidR="00CA3BB5" w:rsidRDefault="00CA3BB5" w:rsidP="00CA3BB5">
      <w:pPr>
        <w:pStyle w:val="Heading1"/>
      </w:pPr>
      <w:r>
        <w:t xml:space="preserve">Other </w:t>
      </w:r>
      <w:r w:rsidR="00E73AC7">
        <w:t>E</w:t>
      </w:r>
      <w:r w:rsidR="00CA2922">
        <w:t>lements</w:t>
      </w:r>
    </w:p>
    <w:p w14:paraId="17BAF0AB" w14:textId="77777777" w:rsidR="004E46EE" w:rsidRPr="004E46EE" w:rsidRDefault="004E46EE" w:rsidP="004E46EE">
      <w:pPr>
        <w:pStyle w:val="Heading2"/>
      </w:pPr>
      <w:r>
        <w:t>Changes to the syllabus</w:t>
      </w:r>
    </w:p>
    <w:p w14:paraId="79AF7D00" w14:textId="77777777" w:rsidR="00450377" w:rsidRDefault="00450377" w:rsidP="00450377">
      <w:pPr>
        <w:rPr>
          <w:i/>
        </w:rPr>
      </w:pPr>
      <w:r w:rsidRPr="007910BB">
        <w:rPr>
          <w:i/>
        </w:rPr>
        <w:t xml:space="preserve">I have provided this syllabus as guide to our course and have made every attempt to provide an accurate overview of the course. However, as instructor, I reserve the right to modify this document during the </w:t>
      </w:r>
      <w:r w:rsidRPr="007910BB">
        <w:rPr>
          <w:i/>
        </w:rPr>
        <w:lastRenderedPageBreak/>
        <w:t xml:space="preserve">semester, if necessary, to ensure that we achieve course learning objectives. You will receive advance notice of any changes to the syllabus through </w:t>
      </w:r>
      <w:proofErr w:type="spellStart"/>
      <w:r w:rsidRPr="007910BB">
        <w:rPr>
          <w:i/>
        </w:rPr>
        <w:t>myCourses</w:t>
      </w:r>
      <w:proofErr w:type="spellEnd"/>
      <w:r w:rsidRPr="007910BB">
        <w:rPr>
          <w:i/>
        </w:rPr>
        <w:t>/email.</w:t>
      </w:r>
    </w:p>
    <w:p w14:paraId="5C5B61A2" w14:textId="77777777" w:rsidR="004E46EE" w:rsidRDefault="004E46EE" w:rsidP="004E46EE">
      <w:pPr>
        <w:pStyle w:val="Heading2"/>
      </w:pPr>
      <w:r>
        <w:t>Concluding statement</w:t>
      </w:r>
    </w:p>
    <w:p w14:paraId="38BD6EC6" w14:textId="77777777" w:rsidR="00FA261D" w:rsidRDefault="004E46EE" w:rsidP="004E46EE">
      <w:r w:rsidRPr="007910BB">
        <w:t>Most importantly, please be assured that I want students to learn and to receive the good grades they deserve. So please make an appointment with me should you have undue difficulty with your work in the course.</w:t>
      </w:r>
    </w:p>
    <w:p w14:paraId="564F837C" w14:textId="77777777" w:rsidR="00441D72" w:rsidRPr="001D7EBF" w:rsidRDefault="00441D72" w:rsidP="00441D72">
      <w:r w:rsidRPr="001D7EBF">
        <w:t>RIT is committed to providing a safe learning environment, free of harassment and discrimination as articulated in our university policies located on our </w:t>
      </w:r>
      <w:hyperlink r:id="rId11" w:tgtFrame="_blank" w:history="1">
        <w:r w:rsidRPr="001D7EBF">
          <w:rPr>
            <w:color w:val="0000FF"/>
            <w:u w:val="single"/>
          </w:rPr>
          <w:t>governance website</w:t>
        </w:r>
      </w:hyperlink>
      <w:r w:rsidRPr="001D7EBF">
        <w:t>.  RIT’s policies require faculty to share information about incidents of gender based discrimination and harassment with RIT’s Title IX coordinator or deputy coordinators, regardless whether the incidents are stated to them in person or shared by students as part of their coursework. </w:t>
      </w:r>
    </w:p>
    <w:p w14:paraId="437418EB" w14:textId="77777777" w:rsidR="00441D72" w:rsidRPr="001D7EBF" w:rsidRDefault="00441D72" w:rsidP="00441D72">
      <w:r w:rsidRPr="001D7EBF">
        <w:t>If you have a concern related to gender-based discrimination and/or harassment and prefer to have a confidential discussion, assistance is available from one of RIT’s confidential resources on campus (listed below).</w:t>
      </w:r>
    </w:p>
    <w:p w14:paraId="57ECC649" w14:textId="77777777" w:rsidR="00441D72" w:rsidRPr="001D7EBF" w:rsidRDefault="00441D72" w:rsidP="00441D72">
      <w:r w:rsidRPr="001D7EBF">
        <w:t>1.   The Center for Women &amp; Gender: Campus Center Room 1760; 585-475-7464; CARES </w:t>
      </w:r>
      <w:r w:rsidRPr="001D7EBF">
        <w:rPr>
          <w:b/>
          <w:bCs/>
        </w:rPr>
        <w:t>(available 24 hours/7 days a week)</w:t>
      </w:r>
      <w:r w:rsidRPr="001D7EBF">
        <w:t> Call or text 585-295-3533.</w:t>
      </w:r>
    </w:p>
    <w:p w14:paraId="317FD355" w14:textId="77777777" w:rsidR="00441D72" w:rsidRPr="001D7EBF" w:rsidRDefault="00441D72" w:rsidP="00441D72">
      <w:r w:rsidRPr="001D7EBF">
        <w:t>2.   RIT Student Health Center – August Health Center/1st floor; 585-475-2255.   </w:t>
      </w:r>
    </w:p>
    <w:p w14:paraId="0FDB448A" w14:textId="77777777" w:rsidR="00441D72" w:rsidRPr="001D7EBF" w:rsidRDefault="00441D72" w:rsidP="00441D72">
      <w:r w:rsidRPr="001D7EBF">
        <w:t>3.  RIT Counseling Center - August Health Center /2nd floor - 2100; 585-475-2261.       </w:t>
      </w:r>
    </w:p>
    <w:p w14:paraId="69E121BF" w14:textId="77777777" w:rsidR="00441D72" w:rsidRPr="001D7EBF" w:rsidRDefault="00441D72" w:rsidP="00441D72">
      <w:r w:rsidRPr="001D7EBF">
        <w:t xml:space="preserve">4.  The </w:t>
      </w:r>
      <w:proofErr w:type="spellStart"/>
      <w:r w:rsidRPr="001D7EBF">
        <w:t>Ombuds</w:t>
      </w:r>
      <w:proofErr w:type="spellEnd"/>
      <w:r w:rsidRPr="001D7EBF">
        <w:t xml:space="preserve"> Office – Student Auxiliary Union/Room 1114; 585-475-7200 or 585-475-2876.</w:t>
      </w:r>
    </w:p>
    <w:p w14:paraId="7CD87E64" w14:textId="77777777" w:rsidR="00441D72" w:rsidRPr="001D7EBF" w:rsidRDefault="00441D72" w:rsidP="00441D72">
      <w:r w:rsidRPr="001D7EBF">
        <w:t>5.  The Center for Religious Life – Schmitt Interfaith Center/Rm1400; 585-475-2137.</w:t>
      </w:r>
    </w:p>
    <w:p w14:paraId="1875B2A6" w14:textId="77777777" w:rsidR="00441D72" w:rsidRPr="001D7EBF" w:rsidRDefault="00441D72" w:rsidP="00441D72">
      <w:r w:rsidRPr="001D7EBF">
        <w:t>6. NTID Counseling &amp; Academic Advising Services – 2nd Floor Lynden B. Johnson; 585-475-6468 (v), 585-286-4070 (</w:t>
      </w:r>
      <w:proofErr w:type="spellStart"/>
      <w:proofErr w:type="gramStart"/>
      <w:r w:rsidRPr="001D7EBF">
        <w:t>vp</w:t>
      </w:r>
      <w:proofErr w:type="spellEnd"/>
      <w:proofErr w:type="gramEnd"/>
      <w:r w:rsidRPr="001D7EBF">
        <w:t>).</w:t>
      </w:r>
    </w:p>
    <w:p w14:paraId="76534891" w14:textId="77777777" w:rsidR="00441D72" w:rsidRPr="004E46EE" w:rsidRDefault="00441D72" w:rsidP="004E46EE"/>
    <w:sectPr w:rsidR="00441D72" w:rsidRPr="004E46EE" w:rsidSect="00137A4F">
      <w:headerReference w:type="even" r:id="rId12"/>
      <w:headerReference w:type="default" r:id="rId13"/>
      <w:footerReference w:type="default" r:id="rId14"/>
      <w:pgSz w:w="12240" w:h="15840" w:code="1"/>
      <w:pgMar w:top="172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0EFDE" w14:textId="77777777" w:rsidR="00DF3846" w:rsidRDefault="00DF3846" w:rsidP="00051362">
      <w:r>
        <w:separator/>
      </w:r>
    </w:p>
  </w:endnote>
  <w:endnote w:type="continuationSeparator" w:id="0">
    <w:p w14:paraId="616F5C68" w14:textId="77777777" w:rsidR="00DF3846" w:rsidRDefault="00DF3846" w:rsidP="0005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03EA4" w14:textId="1386C915" w:rsidR="004E46EE" w:rsidRPr="006B45A5" w:rsidRDefault="004E46EE" w:rsidP="006B45A5">
    <w:pPr>
      <w:pStyle w:val="Footer"/>
      <w:tabs>
        <w:tab w:val="clear" w:pos="4320"/>
        <w:tab w:val="clear" w:pos="8640"/>
        <w:tab w:val="right" w:pos="9360"/>
      </w:tabs>
    </w:pPr>
    <w:r>
      <w:tab/>
      <w:t xml:space="preserve">Page </w:t>
    </w:r>
    <w:r>
      <w:fldChar w:fldCharType="begin"/>
    </w:r>
    <w:r>
      <w:instrText xml:space="preserve"> PAGE  \* Arabic  \* MERGEFORMAT </w:instrText>
    </w:r>
    <w:r>
      <w:fldChar w:fldCharType="separate"/>
    </w:r>
    <w:r w:rsidR="005E1487">
      <w:rPr>
        <w:noProof/>
      </w:rPr>
      <w:t>1</w:t>
    </w:r>
    <w:r>
      <w:fldChar w:fldCharType="end"/>
    </w:r>
    <w:r>
      <w:t xml:space="preserve"> of </w:t>
    </w:r>
    <w:r w:rsidR="00B67E82">
      <w:rPr>
        <w:noProof/>
      </w:rPr>
      <w:fldChar w:fldCharType="begin"/>
    </w:r>
    <w:r w:rsidR="00B67E82">
      <w:rPr>
        <w:noProof/>
      </w:rPr>
      <w:instrText xml:space="preserve"> NUMPAGES  \* Arabic  \* MERGEFORMAT </w:instrText>
    </w:r>
    <w:r w:rsidR="00B67E82">
      <w:rPr>
        <w:noProof/>
      </w:rPr>
      <w:fldChar w:fldCharType="separate"/>
    </w:r>
    <w:r w:rsidR="005E1487">
      <w:rPr>
        <w:noProof/>
      </w:rPr>
      <w:t>6</w:t>
    </w:r>
    <w:r w:rsidR="00B67E8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7EE4B" w14:textId="77777777" w:rsidR="00DF3846" w:rsidRDefault="00DF3846" w:rsidP="00051362">
      <w:r>
        <w:separator/>
      </w:r>
    </w:p>
  </w:footnote>
  <w:footnote w:type="continuationSeparator" w:id="0">
    <w:p w14:paraId="596FA654" w14:textId="77777777" w:rsidR="00DF3846" w:rsidRDefault="00DF3846" w:rsidP="00051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03F3C" w14:textId="77777777" w:rsidR="004E46EE" w:rsidRDefault="004E46EE" w:rsidP="00496077">
    <w:pPr>
      <w:pStyle w:val="Header"/>
    </w:pPr>
    <w:r>
      <w:t>[Type text]</w:t>
    </w:r>
    <w:r>
      <w:tab/>
      <w:t>[Type text]</w:t>
    </w:r>
    <w:r>
      <w:tab/>
      <w:t>[Type text]</w:t>
    </w:r>
  </w:p>
  <w:p w14:paraId="48F69B9E" w14:textId="77777777" w:rsidR="004E46EE" w:rsidRDefault="004E46EE" w:rsidP="00496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52F1E" w14:textId="0C57EB99" w:rsidR="004E46EE" w:rsidRPr="00DC720E" w:rsidRDefault="007C42A2" w:rsidP="009D1E5E">
    <w:pPr>
      <w:pStyle w:val="Header"/>
      <w:rPr>
        <w:highlight w:val="yellow"/>
      </w:rPr>
    </w:pPr>
    <w:r w:rsidRPr="009C1599">
      <w:rPr>
        <w:noProof/>
      </w:rPr>
      <w:drawing>
        <wp:anchor distT="0" distB="0" distL="114300" distR="114300" simplePos="0" relativeHeight="251657728" behindDoc="0" locked="0" layoutInCell="1" allowOverlap="1" wp14:anchorId="381F0CA3" wp14:editId="1A349173">
          <wp:simplePos x="0" y="0"/>
          <wp:positionH relativeFrom="page">
            <wp:posOffset>914400</wp:posOffset>
          </wp:positionH>
          <wp:positionV relativeFrom="page">
            <wp:posOffset>457200</wp:posOffset>
          </wp:positionV>
          <wp:extent cx="628650" cy="4572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6727">
      <w:t>School of Information</w:t>
    </w:r>
    <w:r w:rsidR="004E46EE" w:rsidRPr="00496077">
      <w:tab/>
    </w:r>
  </w:p>
  <w:p w14:paraId="27BD84D7" w14:textId="77777777" w:rsidR="004E46EE" w:rsidRPr="006B45A5" w:rsidRDefault="004E46EE" w:rsidP="00496077">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r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 w15:restartNumberingAfterBreak="0">
    <w:nsid w:val="00000004"/>
    <w:multiLevelType w:val="multilevel"/>
    <w:tmpl w:val="00000004"/>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2" w15:restartNumberingAfterBreak="0">
    <w:nsid w:val="00000005"/>
    <w:multiLevelType w:val="multilevel"/>
    <w:tmpl w:val="00000005"/>
    <w:lvl w:ilvl="0">
      <w:start w:val="7"/>
      <w:numFmt w:val="decimal"/>
      <w:lvlText w:val="%1.0"/>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079E59A9"/>
    <w:multiLevelType w:val="hybridMultilevel"/>
    <w:tmpl w:val="F724E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96E32"/>
    <w:multiLevelType w:val="multilevel"/>
    <w:tmpl w:val="00000005"/>
    <w:lvl w:ilvl="0">
      <w:start w:val="7"/>
      <w:numFmt w:val="decimal"/>
      <w:lvlText w:val="%1.0"/>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5" w15:restartNumberingAfterBreak="0">
    <w:nsid w:val="14F5254E"/>
    <w:multiLevelType w:val="hybridMultilevel"/>
    <w:tmpl w:val="AA58A1D0"/>
    <w:lvl w:ilvl="0" w:tplc="D4F68080">
      <w:start w:val="1"/>
      <w:numFmt w:val="bullet"/>
      <w:pStyle w:val="TableBullet"/>
      <w:lvlText w:val=""/>
      <w:lvlJc w:val="left"/>
      <w:pPr>
        <w:ind w:left="720" w:hanging="360"/>
      </w:pPr>
      <w:rPr>
        <w:rFonts w:ascii="Symbol" w:hAnsi="Symbol" w:hint="default"/>
        <w:color w:val="F96302"/>
        <w:u w:color="F9630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82584"/>
    <w:multiLevelType w:val="multilevel"/>
    <w:tmpl w:val="DD0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E1F58"/>
    <w:multiLevelType w:val="hybridMultilevel"/>
    <w:tmpl w:val="69EA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22210"/>
    <w:multiLevelType w:val="multilevel"/>
    <w:tmpl w:val="F58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A2FE7"/>
    <w:multiLevelType w:val="hybridMultilevel"/>
    <w:tmpl w:val="EB4C7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60991"/>
    <w:multiLevelType w:val="hybridMultilevel"/>
    <w:tmpl w:val="7EE0DF50"/>
    <w:lvl w:ilvl="0" w:tplc="FB54832A">
      <w:start w:val="1"/>
      <w:numFmt w:val="bullet"/>
      <w:pStyle w:val="Bullet"/>
      <w:lvlText w:val=""/>
      <w:lvlJc w:val="left"/>
      <w:pPr>
        <w:ind w:left="720" w:hanging="360"/>
      </w:pPr>
      <w:rPr>
        <w:rFonts w:ascii="Symbol" w:hAnsi="Symbol" w:hint="default"/>
        <w:color w:val="593D2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472AC"/>
    <w:multiLevelType w:val="multilevel"/>
    <w:tmpl w:val="00000005"/>
    <w:lvl w:ilvl="0">
      <w:start w:val="7"/>
      <w:numFmt w:val="decimal"/>
      <w:lvlText w:val="%1.0"/>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2" w15:restartNumberingAfterBreak="0">
    <w:nsid w:val="63C95AD4"/>
    <w:multiLevelType w:val="hybridMultilevel"/>
    <w:tmpl w:val="AF5AA394"/>
    <w:lvl w:ilvl="0" w:tplc="DA9C3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D954F2"/>
    <w:multiLevelType w:val="multilevel"/>
    <w:tmpl w:val="00000005"/>
    <w:lvl w:ilvl="0">
      <w:start w:val="7"/>
      <w:numFmt w:val="decimal"/>
      <w:lvlText w:val="%1.0"/>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4" w15:restartNumberingAfterBreak="0">
    <w:nsid w:val="7A9567CC"/>
    <w:multiLevelType w:val="multilevel"/>
    <w:tmpl w:val="00000005"/>
    <w:lvl w:ilvl="0">
      <w:start w:val="7"/>
      <w:numFmt w:val="decimal"/>
      <w:lvlText w:val="%1.0"/>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num w:numId="1">
    <w:abstractNumId w:val="3"/>
  </w:num>
  <w:num w:numId="2">
    <w:abstractNumId w:val="7"/>
  </w:num>
  <w:num w:numId="3">
    <w:abstractNumId w:val="10"/>
  </w:num>
  <w:num w:numId="4">
    <w:abstractNumId w:val="8"/>
  </w:num>
  <w:num w:numId="5">
    <w:abstractNumId w:val="5"/>
  </w:num>
  <w:num w:numId="6">
    <w:abstractNumId w:val="6"/>
  </w:num>
  <w:num w:numId="7">
    <w:abstractNumId w:val="1"/>
  </w:num>
  <w:num w:numId="8">
    <w:abstractNumId w:val="0"/>
  </w:num>
  <w:num w:numId="9">
    <w:abstractNumId w:val="2"/>
  </w:num>
  <w:num w:numId="10">
    <w:abstractNumId w:val="13"/>
  </w:num>
  <w:num w:numId="11">
    <w:abstractNumId w:val="4"/>
  </w:num>
  <w:num w:numId="12">
    <w:abstractNumId w:val="14"/>
  </w:num>
  <w:num w:numId="13">
    <w:abstractNumId w:val="1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62"/>
    <w:rsid w:val="00011CBC"/>
    <w:rsid w:val="00016852"/>
    <w:rsid w:val="00032B8A"/>
    <w:rsid w:val="00050017"/>
    <w:rsid w:val="00051362"/>
    <w:rsid w:val="00077989"/>
    <w:rsid w:val="00097509"/>
    <w:rsid w:val="000C7652"/>
    <w:rsid w:val="000D4F7B"/>
    <w:rsid w:val="000E773B"/>
    <w:rsid w:val="000F5DCE"/>
    <w:rsid w:val="000F7AC6"/>
    <w:rsid w:val="0011052E"/>
    <w:rsid w:val="00121BC8"/>
    <w:rsid w:val="001241FD"/>
    <w:rsid w:val="00126727"/>
    <w:rsid w:val="00136BD8"/>
    <w:rsid w:val="00137A4F"/>
    <w:rsid w:val="001450CF"/>
    <w:rsid w:val="001946E1"/>
    <w:rsid w:val="001973A7"/>
    <w:rsid w:val="001C2670"/>
    <w:rsid w:val="001D554D"/>
    <w:rsid w:val="001D6A8E"/>
    <w:rsid w:val="001E136C"/>
    <w:rsid w:val="00217B83"/>
    <w:rsid w:val="00260948"/>
    <w:rsid w:val="00277506"/>
    <w:rsid w:val="00277E5B"/>
    <w:rsid w:val="0028225F"/>
    <w:rsid w:val="002A3C47"/>
    <w:rsid w:val="002A49E7"/>
    <w:rsid w:val="002A4FCB"/>
    <w:rsid w:val="002B6D55"/>
    <w:rsid w:val="002C3C94"/>
    <w:rsid w:val="002C4F59"/>
    <w:rsid w:val="0032382F"/>
    <w:rsid w:val="003377A1"/>
    <w:rsid w:val="00353BC9"/>
    <w:rsid w:val="003572ED"/>
    <w:rsid w:val="0037488B"/>
    <w:rsid w:val="00386357"/>
    <w:rsid w:val="00392CE2"/>
    <w:rsid w:val="003C3817"/>
    <w:rsid w:val="003D0D1E"/>
    <w:rsid w:val="003E0FBE"/>
    <w:rsid w:val="003F0E76"/>
    <w:rsid w:val="00441D72"/>
    <w:rsid w:val="00446B82"/>
    <w:rsid w:val="00450377"/>
    <w:rsid w:val="00450C81"/>
    <w:rsid w:val="00454F2C"/>
    <w:rsid w:val="00472486"/>
    <w:rsid w:val="004730E5"/>
    <w:rsid w:val="00486F8E"/>
    <w:rsid w:val="00496077"/>
    <w:rsid w:val="004B2026"/>
    <w:rsid w:val="004C58CC"/>
    <w:rsid w:val="004C798B"/>
    <w:rsid w:val="004D0416"/>
    <w:rsid w:val="004D236D"/>
    <w:rsid w:val="004E05DF"/>
    <w:rsid w:val="004E46EE"/>
    <w:rsid w:val="00503510"/>
    <w:rsid w:val="005216A3"/>
    <w:rsid w:val="00525C99"/>
    <w:rsid w:val="00526469"/>
    <w:rsid w:val="005413A3"/>
    <w:rsid w:val="005E1487"/>
    <w:rsid w:val="006071C0"/>
    <w:rsid w:val="00616633"/>
    <w:rsid w:val="00631670"/>
    <w:rsid w:val="006A30CD"/>
    <w:rsid w:val="006B45A5"/>
    <w:rsid w:val="006C159E"/>
    <w:rsid w:val="006C281D"/>
    <w:rsid w:val="006E2964"/>
    <w:rsid w:val="00701DAD"/>
    <w:rsid w:val="007052B2"/>
    <w:rsid w:val="007161FC"/>
    <w:rsid w:val="0072062A"/>
    <w:rsid w:val="00733E4C"/>
    <w:rsid w:val="0073597C"/>
    <w:rsid w:val="007418C7"/>
    <w:rsid w:val="00765CE0"/>
    <w:rsid w:val="00777B52"/>
    <w:rsid w:val="007910BB"/>
    <w:rsid w:val="007A7DC0"/>
    <w:rsid w:val="007B7327"/>
    <w:rsid w:val="007C3B48"/>
    <w:rsid w:val="007C3D4D"/>
    <w:rsid w:val="007C42A2"/>
    <w:rsid w:val="0080240B"/>
    <w:rsid w:val="008048ED"/>
    <w:rsid w:val="008129BB"/>
    <w:rsid w:val="0081409E"/>
    <w:rsid w:val="008152E0"/>
    <w:rsid w:val="0089628C"/>
    <w:rsid w:val="008D2885"/>
    <w:rsid w:val="00913597"/>
    <w:rsid w:val="00916BCA"/>
    <w:rsid w:val="009244CE"/>
    <w:rsid w:val="00925ECF"/>
    <w:rsid w:val="00963582"/>
    <w:rsid w:val="009832BF"/>
    <w:rsid w:val="009912CD"/>
    <w:rsid w:val="009C1599"/>
    <w:rsid w:val="009D1E5E"/>
    <w:rsid w:val="009D3438"/>
    <w:rsid w:val="00A161F8"/>
    <w:rsid w:val="00A2227F"/>
    <w:rsid w:val="00A23113"/>
    <w:rsid w:val="00A24165"/>
    <w:rsid w:val="00A37A28"/>
    <w:rsid w:val="00A37F0A"/>
    <w:rsid w:val="00A441AC"/>
    <w:rsid w:val="00A505FC"/>
    <w:rsid w:val="00A811F7"/>
    <w:rsid w:val="00A9748E"/>
    <w:rsid w:val="00AA15D0"/>
    <w:rsid w:val="00AA5FC9"/>
    <w:rsid w:val="00AB4158"/>
    <w:rsid w:val="00AC2EC9"/>
    <w:rsid w:val="00AD3EAC"/>
    <w:rsid w:val="00AE11CB"/>
    <w:rsid w:val="00AF54D6"/>
    <w:rsid w:val="00B04EAB"/>
    <w:rsid w:val="00B14147"/>
    <w:rsid w:val="00B17F7D"/>
    <w:rsid w:val="00B261EC"/>
    <w:rsid w:val="00B468F7"/>
    <w:rsid w:val="00B541D8"/>
    <w:rsid w:val="00B56E57"/>
    <w:rsid w:val="00B67E82"/>
    <w:rsid w:val="00B9563B"/>
    <w:rsid w:val="00B97ACC"/>
    <w:rsid w:val="00BB3A4F"/>
    <w:rsid w:val="00BB60AF"/>
    <w:rsid w:val="00BE76E2"/>
    <w:rsid w:val="00BF0220"/>
    <w:rsid w:val="00BF23BF"/>
    <w:rsid w:val="00C02EA9"/>
    <w:rsid w:val="00C05FA3"/>
    <w:rsid w:val="00C20ECB"/>
    <w:rsid w:val="00C21974"/>
    <w:rsid w:val="00C27F23"/>
    <w:rsid w:val="00C60CC6"/>
    <w:rsid w:val="00C964B6"/>
    <w:rsid w:val="00C96FAA"/>
    <w:rsid w:val="00CA0BC7"/>
    <w:rsid w:val="00CA2922"/>
    <w:rsid w:val="00CA3BB5"/>
    <w:rsid w:val="00CA4CBA"/>
    <w:rsid w:val="00CC1001"/>
    <w:rsid w:val="00D23585"/>
    <w:rsid w:val="00D331C7"/>
    <w:rsid w:val="00D367AC"/>
    <w:rsid w:val="00D41A64"/>
    <w:rsid w:val="00D95253"/>
    <w:rsid w:val="00DA57FC"/>
    <w:rsid w:val="00DB6A18"/>
    <w:rsid w:val="00DC720E"/>
    <w:rsid w:val="00DF3846"/>
    <w:rsid w:val="00E13181"/>
    <w:rsid w:val="00E400C3"/>
    <w:rsid w:val="00E41E2D"/>
    <w:rsid w:val="00E42519"/>
    <w:rsid w:val="00E73AC7"/>
    <w:rsid w:val="00E960C3"/>
    <w:rsid w:val="00E97A32"/>
    <w:rsid w:val="00EA51DB"/>
    <w:rsid w:val="00ED5192"/>
    <w:rsid w:val="00EE3668"/>
    <w:rsid w:val="00F1319B"/>
    <w:rsid w:val="00F23F4A"/>
    <w:rsid w:val="00F44B58"/>
    <w:rsid w:val="00F7024D"/>
    <w:rsid w:val="00F7292D"/>
    <w:rsid w:val="00F87C8F"/>
    <w:rsid w:val="00F969EA"/>
    <w:rsid w:val="00FA261D"/>
    <w:rsid w:val="00FB0B41"/>
    <w:rsid w:val="00FC02A2"/>
    <w:rsid w:val="00FC1D64"/>
    <w:rsid w:val="00FC7E7F"/>
    <w:rsid w:val="00FE2A2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CB2CDB"/>
  <w15:docId w15:val="{6AC29658-CEE2-4299-9E5A-6AA180E4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F0A"/>
    <w:pPr>
      <w:spacing w:before="120"/>
    </w:pPr>
    <w:rPr>
      <w:rFonts w:ascii="Calibri" w:hAnsi="Calibri"/>
      <w:sz w:val="22"/>
      <w:szCs w:val="24"/>
    </w:rPr>
  </w:style>
  <w:style w:type="paragraph" w:styleId="Heading1">
    <w:name w:val="heading 1"/>
    <w:aliases w:val="Section title"/>
    <w:basedOn w:val="Normal"/>
    <w:next w:val="Normal"/>
    <w:link w:val="Heading1Char"/>
    <w:uiPriority w:val="9"/>
    <w:qFormat/>
    <w:rsid w:val="00E41E2D"/>
    <w:pPr>
      <w:keepNext/>
      <w:spacing w:before="360" w:after="120"/>
      <w:outlineLvl w:val="0"/>
    </w:pPr>
    <w:rPr>
      <w:rFonts w:ascii="Cambria" w:hAnsi="Cambria"/>
      <w:b/>
      <w:color w:val="593D2B"/>
      <w:sz w:val="28"/>
    </w:rPr>
  </w:style>
  <w:style w:type="paragraph" w:styleId="Heading2">
    <w:name w:val="heading 2"/>
    <w:basedOn w:val="Normal"/>
    <w:next w:val="Normal"/>
    <w:link w:val="Heading2Char"/>
    <w:uiPriority w:val="9"/>
    <w:unhideWhenUsed/>
    <w:qFormat/>
    <w:rsid w:val="00137A4F"/>
    <w:pPr>
      <w:keepNext/>
      <w:spacing w:before="240" w:after="60"/>
      <w:outlineLvl w:val="1"/>
    </w:pPr>
    <w:rPr>
      <w:rFonts w:ascii="Cambria" w:eastAsia="Times New Roman" w:hAnsi="Cambria"/>
      <w:b/>
      <w:bCs/>
      <w:iCs/>
      <w:color w:val="98684A"/>
      <w:szCs w:val="28"/>
    </w:rPr>
  </w:style>
  <w:style w:type="paragraph" w:styleId="Heading3">
    <w:name w:val="heading 3"/>
    <w:basedOn w:val="Normal"/>
    <w:next w:val="Normal"/>
    <w:link w:val="Heading3Char"/>
    <w:uiPriority w:val="9"/>
    <w:unhideWhenUsed/>
    <w:qFormat/>
    <w:rsid w:val="00E41E2D"/>
    <w:pPr>
      <w:keepNext/>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D64"/>
    <w:rPr>
      <w:rFonts w:ascii="Lucida Grande" w:hAnsi="Lucida Grande" w:cs="Lucida Grande"/>
      <w:sz w:val="18"/>
      <w:szCs w:val="18"/>
    </w:rPr>
  </w:style>
  <w:style w:type="character" w:customStyle="1" w:styleId="BalloonTextChar">
    <w:name w:val="Balloon Text Char"/>
    <w:link w:val="BalloonText"/>
    <w:uiPriority w:val="99"/>
    <w:semiHidden/>
    <w:rsid w:val="00FC1D64"/>
    <w:rPr>
      <w:rFonts w:ascii="Lucida Grande" w:hAnsi="Lucida Grande" w:cs="Lucida Grande"/>
      <w:sz w:val="18"/>
      <w:szCs w:val="18"/>
    </w:rPr>
  </w:style>
  <w:style w:type="paragraph" w:styleId="Header">
    <w:name w:val="header"/>
    <w:basedOn w:val="Normal"/>
    <w:link w:val="HeaderChar"/>
    <w:uiPriority w:val="99"/>
    <w:unhideWhenUsed/>
    <w:rsid w:val="00496077"/>
    <w:pPr>
      <w:tabs>
        <w:tab w:val="right" w:pos="9360"/>
      </w:tabs>
      <w:spacing w:before="0"/>
      <w:ind w:left="1296"/>
    </w:pPr>
    <w:rPr>
      <w:sz w:val="20"/>
    </w:rPr>
  </w:style>
  <w:style w:type="character" w:customStyle="1" w:styleId="HeaderChar">
    <w:name w:val="Header Char"/>
    <w:link w:val="Header"/>
    <w:uiPriority w:val="99"/>
    <w:rsid w:val="00496077"/>
    <w:rPr>
      <w:rFonts w:ascii="Calibri" w:hAnsi="Calibri"/>
      <w:szCs w:val="24"/>
    </w:rPr>
  </w:style>
  <w:style w:type="paragraph" w:styleId="Footer">
    <w:name w:val="footer"/>
    <w:basedOn w:val="Normal"/>
    <w:link w:val="FooterChar"/>
    <w:uiPriority w:val="99"/>
    <w:unhideWhenUsed/>
    <w:rsid w:val="006B45A5"/>
    <w:pPr>
      <w:tabs>
        <w:tab w:val="center" w:pos="4320"/>
        <w:tab w:val="right" w:pos="8640"/>
      </w:tabs>
      <w:spacing w:before="0"/>
    </w:pPr>
    <w:rPr>
      <w:sz w:val="18"/>
    </w:rPr>
  </w:style>
  <w:style w:type="character" w:customStyle="1" w:styleId="FooterChar">
    <w:name w:val="Footer Char"/>
    <w:link w:val="Footer"/>
    <w:uiPriority w:val="99"/>
    <w:rsid w:val="006B45A5"/>
    <w:rPr>
      <w:rFonts w:ascii="Calibri" w:hAnsi="Calibri"/>
      <w:sz w:val="18"/>
      <w:szCs w:val="24"/>
    </w:rPr>
  </w:style>
  <w:style w:type="table" w:styleId="TableGrid">
    <w:name w:val="Table Grid"/>
    <w:basedOn w:val="TableNormal"/>
    <w:uiPriority w:val="59"/>
    <w:rsid w:val="00924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960C3"/>
    <w:rPr>
      <w:color w:val="0000FF"/>
      <w:u w:val="single"/>
    </w:rPr>
  </w:style>
  <w:style w:type="character" w:customStyle="1" w:styleId="Heading1Char">
    <w:name w:val="Heading 1 Char"/>
    <w:aliases w:val="Section title Char"/>
    <w:link w:val="Heading1"/>
    <w:uiPriority w:val="9"/>
    <w:rsid w:val="00E41E2D"/>
    <w:rPr>
      <w:b/>
      <w:color w:val="593D2B"/>
      <w:sz w:val="28"/>
      <w:szCs w:val="24"/>
    </w:rPr>
  </w:style>
  <w:style w:type="character" w:customStyle="1" w:styleId="Heading2Char">
    <w:name w:val="Heading 2 Char"/>
    <w:link w:val="Heading2"/>
    <w:uiPriority w:val="9"/>
    <w:rsid w:val="00137A4F"/>
    <w:rPr>
      <w:rFonts w:eastAsia="Times New Roman"/>
      <w:b/>
      <w:bCs/>
      <w:iCs/>
      <w:color w:val="98684A"/>
      <w:sz w:val="22"/>
      <w:szCs w:val="28"/>
    </w:rPr>
  </w:style>
  <w:style w:type="paragraph" w:customStyle="1" w:styleId="CourseTitle">
    <w:name w:val="Course Title"/>
    <w:basedOn w:val="Heading1"/>
    <w:qFormat/>
    <w:rsid w:val="00AC2EC9"/>
    <w:pPr>
      <w:spacing w:before="0" w:after="240"/>
    </w:pPr>
    <w:rPr>
      <w:smallCaps/>
    </w:rPr>
  </w:style>
  <w:style w:type="paragraph" w:customStyle="1" w:styleId="Table">
    <w:name w:val="Table"/>
    <w:basedOn w:val="Normal"/>
    <w:link w:val="TableChar"/>
    <w:qFormat/>
    <w:rsid w:val="00AC2EC9"/>
    <w:pPr>
      <w:spacing w:before="60" w:after="60"/>
    </w:pPr>
  </w:style>
  <w:style w:type="character" w:styleId="Emphasis">
    <w:name w:val="Emphasis"/>
    <w:uiPriority w:val="20"/>
    <w:qFormat/>
    <w:rsid w:val="00AA15D0"/>
    <w:rPr>
      <w:b/>
      <w:i/>
      <w:iCs/>
      <w:color w:val="593D2B"/>
    </w:rPr>
  </w:style>
  <w:style w:type="character" w:customStyle="1" w:styleId="TableChar">
    <w:name w:val="Table Char"/>
    <w:link w:val="Table"/>
    <w:rsid w:val="00AA15D0"/>
    <w:rPr>
      <w:rFonts w:ascii="Calibri" w:hAnsi="Calibri"/>
      <w:sz w:val="22"/>
      <w:szCs w:val="24"/>
    </w:rPr>
  </w:style>
  <w:style w:type="paragraph" w:customStyle="1" w:styleId="Tablehead">
    <w:name w:val="Table head"/>
    <w:basedOn w:val="Table"/>
    <w:qFormat/>
    <w:rsid w:val="003377A1"/>
    <w:rPr>
      <w:rFonts w:ascii="Cambria" w:hAnsi="Cambria"/>
      <w:b/>
      <w:color w:val="593D2B"/>
    </w:rPr>
  </w:style>
  <w:style w:type="paragraph" w:customStyle="1" w:styleId="Bullet">
    <w:name w:val="Bullet"/>
    <w:basedOn w:val="Normal"/>
    <w:qFormat/>
    <w:rsid w:val="003377A1"/>
    <w:pPr>
      <w:numPr>
        <w:numId w:val="3"/>
      </w:numPr>
      <w:spacing w:before="80"/>
    </w:pPr>
  </w:style>
  <w:style w:type="character" w:customStyle="1" w:styleId="Heading3Char">
    <w:name w:val="Heading 3 Char"/>
    <w:link w:val="Heading3"/>
    <w:uiPriority w:val="9"/>
    <w:rsid w:val="00E41E2D"/>
    <w:rPr>
      <w:rFonts w:ascii="Calibri" w:eastAsia="Times New Roman" w:hAnsi="Calibri" w:cs="Times New Roman"/>
      <w:b/>
      <w:bCs/>
      <w:sz w:val="22"/>
      <w:szCs w:val="26"/>
    </w:rPr>
  </w:style>
  <w:style w:type="paragraph" w:styleId="NormalWeb">
    <w:name w:val="Normal (Web)"/>
    <w:basedOn w:val="Normal"/>
    <w:uiPriority w:val="99"/>
    <w:semiHidden/>
    <w:unhideWhenUsed/>
    <w:rsid w:val="00F7292D"/>
    <w:pPr>
      <w:spacing w:before="100" w:beforeAutospacing="1" w:after="100" w:afterAutospacing="1"/>
    </w:pPr>
    <w:rPr>
      <w:rFonts w:ascii="Times New Roman" w:eastAsia="Times New Roman" w:hAnsi="Times New Roman"/>
      <w:sz w:val="24"/>
    </w:rPr>
  </w:style>
  <w:style w:type="paragraph" w:customStyle="1" w:styleId="TableBullet">
    <w:name w:val="TableBullet"/>
    <w:basedOn w:val="Table"/>
    <w:qFormat/>
    <w:rsid w:val="004B2026"/>
    <w:pPr>
      <w:numPr>
        <w:numId w:val="5"/>
      </w:numPr>
      <w:ind w:left="360"/>
      <w:contextualSpacing/>
    </w:pPr>
    <w:rPr>
      <w:rFonts w:eastAsia="Calibri"/>
      <w:color w:val="000000"/>
      <w:szCs w:val="22"/>
    </w:rPr>
  </w:style>
  <w:style w:type="paragraph" w:styleId="ListParagraph">
    <w:name w:val="List Paragraph"/>
    <w:basedOn w:val="Normal"/>
    <w:qFormat/>
    <w:rsid w:val="0028225F"/>
    <w:pPr>
      <w:suppressAutoHyphens/>
      <w:spacing w:before="0"/>
      <w:ind w:left="720"/>
    </w:pPr>
    <w:rPr>
      <w:rFonts w:ascii="Times New Roman" w:eastAsia="Times New Roman" w:hAnsi="Times New Roman"/>
      <w:kern w:val="1"/>
      <w:sz w:val="24"/>
      <w:lang w:eastAsia="ar-SA"/>
    </w:rPr>
  </w:style>
  <w:style w:type="character" w:customStyle="1" w:styleId="a-size-base">
    <w:name w:val="a-size-base"/>
    <w:basedOn w:val="DefaultParagraphFont"/>
    <w:rsid w:val="0037488B"/>
  </w:style>
  <w:style w:type="character" w:customStyle="1" w:styleId="apple-converted-space">
    <w:name w:val="apple-converted-space"/>
    <w:basedOn w:val="DefaultParagraphFont"/>
    <w:rsid w:val="0037488B"/>
  </w:style>
  <w:style w:type="paragraph" w:customStyle="1" w:styleId="table0">
    <w:name w:val="table"/>
    <w:basedOn w:val="Normal"/>
    <w:rsid w:val="000D4F7B"/>
    <w:pPr>
      <w:spacing w:before="100" w:beforeAutospacing="1" w:after="100" w:afterAutospacing="1"/>
    </w:pPr>
    <w:rPr>
      <w:rFonts w:ascii="Times New Roman" w:eastAsia="Times New Roman" w:hAnsi="Times New Roman"/>
      <w:sz w:val="24"/>
    </w:rPr>
  </w:style>
  <w:style w:type="character" w:styleId="FollowedHyperlink">
    <w:name w:val="FollowedHyperlink"/>
    <w:basedOn w:val="DefaultParagraphFont"/>
    <w:uiPriority w:val="99"/>
    <w:semiHidden/>
    <w:unhideWhenUsed/>
    <w:rsid w:val="00BB60AF"/>
    <w:rPr>
      <w:color w:val="800080" w:themeColor="followedHyperlink"/>
      <w:u w:val="single"/>
    </w:rPr>
  </w:style>
  <w:style w:type="character" w:styleId="CommentReference">
    <w:name w:val="annotation reference"/>
    <w:basedOn w:val="DefaultParagraphFont"/>
    <w:uiPriority w:val="99"/>
    <w:semiHidden/>
    <w:unhideWhenUsed/>
    <w:rsid w:val="00765CE0"/>
    <w:rPr>
      <w:sz w:val="16"/>
      <w:szCs w:val="16"/>
    </w:rPr>
  </w:style>
  <w:style w:type="paragraph" w:styleId="CommentText">
    <w:name w:val="annotation text"/>
    <w:basedOn w:val="Normal"/>
    <w:link w:val="CommentTextChar"/>
    <w:uiPriority w:val="99"/>
    <w:semiHidden/>
    <w:unhideWhenUsed/>
    <w:rsid w:val="00765CE0"/>
    <w:rPr>
      <w:sz w:val="20"/>
      <w:szCs w:val="20"/>
    </w:rPr>
  </w:style>
  <w:style w:type="character" w:customStyle="1" w:styleId="CommentTextChar">
    <w:name w:val="Comment Text Char"/>
    <w:basedOn w:val="DefaultParagraphFont"/>
    <w:link w:val="CommentText"/>
    <w:uiPriority w:val="99"/>
    <w:semiHidden/>
    <w:rsid w:val="00765CE0"/>
    <w:rPr>
      <w:rFonts w:ascii="Calibri" w:hAnsi="Calibri"/>
    </w:rPr>
  </w:style>
  <w:style w:type="paragraph" w:styleId="CommentSubject">
    <w:name w:val="annotation subject"/>
    <w:basedOn w:val="CommentText"/>
    <w:next w:val="CommentText"/>
    <w:link w:val="CommentSubjectChar"/>
    <w:uiPriority w:val="99"/>
    <w:semiHidden/>
    <w:unhideWhenUsed/>
    <w:rsid w:val="00765CE0"/>
    <w:rPr>
      <w:b/>
      <w:bCs/>
    </w:rPr>
  </w:style>
  <w:style w:type="character" w:customStyle="1" w:styleId="CommentSubjectChar">
    <w:name w:val="Comment Subject Char"/>
    <w:basedOn w:val="CommentTextChar"/>
    <w:link w:val="CommentSubject"/>
    <w:uiPriority w:val="99"/>
    <w:semiHidden/>
    <w:rsid w:val="00765CE0"/>
    <w:rPr>
      <w:rFonts w:ascii="Calibri" w:hAnsi="Calibri"/>
      <w:b/>
      <w:bCs/>
    </w:rPr>
  </w:style>
  <w:style w:type="paragraph" w:styleId="BodyText">
    <w:name w:val="Body Text"/>
    <w:basedOn w:val="Normal"/>
    <w:link w:val="BodyTextChar"/>
    <w:uiPriority w:val="1"/>
    <w:qFormat/>
    <w:rsid w:val="00126727"/>
    <w:pPr>
      <w:widowControl w:val="0"/>
      <w:autoSpaceDE w:val="0"/>
      <w:autoSpaceDN w:val="0"/>
      <w:spacing w:before="0"/>
      <w:ind w:left="120"/>
    </w:pPr>
    <w:rPr>
      <w:rFonts w:ascii="Times New Roman" w:eastAsia="Times New Roman" w:hAnsi="Times New Roman"/>
      <w:sz w:val="24"/>
    </w:rPr>
  </w:style>
  <w:style w:type="character" w:customStyle="1" w:styleId="BodyTextChar">
    <w:name w:val="Body Text Char"/>
    <w:basedOn w:val="DefaultParagraphFont"/>
    <w:link w:val="BodyText"/>
    <w:uiPriority w:val="1"/>
    <w:rsid w:val="0012672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245162">
      <w:bodyDiv w:val="1"/>
      <w:marLeft w:val="0"/>
      <w:marRight w:val="0"/>
      <w:marTop w:val="0"/>
      <w:marBottom w:val="0"/>
      <w:divBdr>
        <w:top w:val="none" w:sz="0" w:space="0" w:color="auto"/>
        <w:left w:val="none" w:sz="0" w:space="0" w:color="auto"/>
        <w:bottom w:val="none" w:sz="0" w:space="0" w:color="auto"/>
        <w:right w:val="none" w:sz="0" w:space="0" w:color="auto"/>
      </w:divBdr>
    </w:div>
    <w:div w:id="2125299539">
      <w:bodyDiv w:val="1"/>
      <w:marLeft w:val="0"/>
      <w:marRight w:val="0"/>
      <w:marTop w:val="0"/>
      <w:marBottom w:val="0"/>
      <w:divBdr>
        <w:top w:val="none" w:sz="0" w:space="0" w:color="auto"/>
        <w:left w:val="none" w:sz="0" w:space="0" w:color="auto"/>
        <w:bottom w:val="none" w:sz="0" w:space="0" w:color="auto"/>
        <w:right w:val="none" w:sz="0" w:space="0" w:color="auto"/>
      </w:divBdr>
    </w:div>
    <w:div w:id="214638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rit.edu/studentaffairs/studentconduct/RITHonorCode1.ht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mail.ad.rit.edu/owa/redir.aspx?SURL=IFwtPZCbizYe0ujYMZ-O6qOXgAM-3X9H3NpYv3qPX02Ax6mylqnSCGgAdAB0AHAAcwA6AC8ALwB3AHcAdwAuAHIAaQB0AC4AZQBkAHUALwBhAGMAYQBkAGUAbQBpAGMAYQBmAGYAYQBpAHIAcwAvAHAAbwBsAGkAYwBpAGUAcwBtAGEAbgB1AGEAbAAvAHAAbwBsAGkAYwBpAGUAcwAvAGcAbwB2AGUAcgBuAGEAbgBjAGUA&amp;URL=https%3a%2f%2fwww.rit.edu%2facademicaffairs%2fpoliciesmanual%2fpolicies%2fgoverna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it.edu/dso" TargetMode="External"/><Relationship Id="rId4" Type="http://schemas.openxmlformats.org/officeDocument/2006/relationships/settings" Target="settings.xml"/><Relationship Id="rId9" Type="http://schemas.openxmlformats.org/officeDocument/2006/relationships/hyperlink" Target="http://www.rit.edu/studentaffairs/studentconduct/rr_academicdishonesty.php"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3350D-F28B-4578-8DD3-E9819040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7294</TotalTime>
  <Pages>6</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12667</CharactersWithSpaces>
  <SharedDoc>false</SharedDoc>
  <HLinks>
    <vt:vector size="36" baseType="variant">
      <vt:variant>
        <vt:i4>2031665</vt:i4>
      </vt:variant>
      <vt:variant>
        <vt:i4>15</vt:i4>
      </vt:variant>
      <vt:variant>
        <vt:i4>0</vt:i4>
      </vt:variant>
      <vt:variant>
        <vt:i4>5</vt:i4>
      </vt:variant>
      <vt:variant>
        <vt:lpwstr>mailto:tlsconversion@rit.edu</vt:lpwstr>
      </vt:variant>
      <vt:variant>
        <vt:lpwstr/>
      </vt:variant>
      <vt:variant>
        <vt:i4>8126511</vt:i4>
      </vt:variant>
      <vt:variant>
        <vt:i4>12</vt:i4>
      </vt:variant>
      <vt:variant>
        <vt:i4>0</vt:i4>
      </vt:variant>
      <vt:variant>
        <vt:i4>5</vt:i4>
      </vt:variant>
      <vt:variant>
        <vt:lpwstr>http://wallacecenter.rit.edu/tls/building-your-syllabus</vt:lpwstr>
      </vt:variant>
      <vt:variant>
        <vt:lpwstr/>
      </vt:variant>
      <vt:variant>
        <vt:i4>3538991</vt:i4>
      </vt:variant>
      <vt:variant>
        <vt:i4>9</vt:i4>
      </vt:variant>
      <vt:variant>
        <vt:i4>0</vt:i4>
      </vt:variant>
      <vt:variant>
        <vt:i4>5</vt:i4>
      </vt:variant>
      <vt:variant>
        <vt:lpwstr>http://www.rit.edu/dso</vt:lpwstr>
      </vt:variant>
      <vt:variant>
        <vt:lpwstr/>
      </vt:variant>
      <vt:variant>
        <vt:i4>6750283</vt:i4>
      </vt:variant>
      <vt:variant>
        <vt:i4>6</vt:i4>
      </vt:variant>
      <vt:variant>
        <vt:i4>0</vt:i4>
      </vt:variant>
      <vt:variant>
        <vt:i4>5</vt:i4>
      </vt:variant>
      <vt:variant>
        <vt:lpwstr>https://www.rit.edu/provost/sites/rit.edu.provost/files/504_memo_sept_2011.pdf</vt:lpwstr>
      </vt:variant>
      <vt:variant>
        <vt:lpwstr/>
      </vt:variant>
      <vt:variant>
        <vt:i4>4390974</vt:i4>
      </vt:variant>
      <vt:variant>
        <vt:i4>3</vt:i4>
      </vt:variant>
      <vt:variant>
        <vt:i4>0</vt:i4>
      </vt:variant>
      <vt:variant>
        <vt:i4>5</vt:i4>
      </vt:variant>
      <vt:variant>
        <vt:lpwstr>http://www.rit.edu/studentaffairs/studentconduct/rr_academicdishonesty.php</vt:lpwstr>
      </vt:variant>
      <vt:variant>
        <vt:lpwstr/>
      </vt:variant>
      <vt:variant>
        <vt:i4>3604514</vt:i4>
      </vt:variant>
      <vt:variant>
        <vt:i4>0</vt:i4>
      </vt:variant>
      <vt:variant>
        <vt:i4>0</vt:i4>
      </vt:variant>
      <vt:variant>
        <vt:i4>5</vt:i4>
      </vt:variant>
      <vt:variant>
        <vt:lpwstr>http://www.rit.edu/studentaffairs/studentconduct/RITHonorCode1.htm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Charles Border</cp:lastModifiedBy>
  <cp:revision>6</cp:revision>
  <cp:lastPrinted>2012-09-05T16:55:00Z</cp:lastPrinted>
  <dcterms:created xsi:type="dcterms:W3CDTF">2023-12-29T15:22:00Z</dcterms:created>
  <dcterms:modified xsi:type="dcterms:W3CDTF">2024-01-03T16:59:00Z</dcterms:modified>
</cp:coreProperties>
</file>