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6096000" cy="1038225"/>
            <wp:effectExtent t="0" r="0" b="0" l="0"/>
            <wp:docPr id="1" name="banner" descr="Pimpri Chinchwad University header" title="University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038225"/>
                    </a:xfrm>
                    <a:prstGeom prst="rect">
                      <a:avLst/>
                    </a:prstGeom>
                  </pic:spPr>
                </pic:pic>
              </a:graphicData>
            </a:graphic>
          </wp:inline>
        </w:drawing>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F3480" w:color="auto" w:val="clear"/>
            <w:tcMar>
              <w:top w:type="dxa" w:w="220"/>
              <w:left w:type="dxa" w:w="160"/>
              <w:bottom w:type="dxa" w:w="220"/>
              <w:right w:type="dxa" w:w="160"/>
            </w:tcMar>
            <w:vAlign w:val="center"/>
          </w:tcPr>
          <w:p>
            <w:pPr>
              <w:spacing w:after="60" w:before="0"/>
              <w:jc w:val="center"/>
            </w:pPr>
            <w:r>
              <w:rPr>
                <w:rFonts w:ascii="Calibri" w:cs="Calibri" w:eastAsia="Calibri" w:hAnsi="Calibri"/>
                <w:b/>
                <w:bCs/>
                <w:color w:val="FFFFFF"/>
                <w:spacing w:val="60"/>
                <w:sz w:val="24"/>
                <w:szCs w:val="24"/>
              </w:rPr>
              <w:t xml:space="preserve">PYTHON PROGRAMMING</w:t>
            </w:r>
          </w:p>
          <w:p>
            <w:pPr>
              <w:spacing w:after="0" w:before="0"/>
              <w:jc w:val="center"/>
            </w:pPr>
            <w:r>
              <w:rPr>
                <w:rFonts w:ascii="Calibri" w:cs="Calibri" w:eastAsia="Calibri" w:hAnsi="Calibri"/>
                <w:color w:val="D9DCF2"/>
                <w:spacing w:val="40"/>
                <w:sz w:val="20"/>
                <w:szCs w:val="20"/>
              </w:rPr>
              <w:t xml:space="preserve">MINI PROJECT REPORT</w:t>
            </w:r>
          </w:p>
        </w:tc>
      </w:tr>
    </w:tbl>
    <w:p>
      <w:pPr>
        <w:spacing w:after="120" w:before="700"/>
        <w:jc w:val="center"/>
      </w:pPr>
      <w:r>
        <w:rPr>
          <w:rFonts w:ascii="Calibri" w:cs="Calibri" w:eastAsia="Calibri" w:hAnsi="Calibri"/>
          <w:b/>
          <w:bCs/>
          <w:color w:val="8E2B3B"/>
          <w:spacing w:val="60"/>
          <w:sz w:val="20"/>
          <w:szCs w:val="20"/>
        </w:rPr>
        <w:t xml:space="preserve">PROJECT TITLE</w:t>
      </w:r>
    </w:p>
    <w:p>
      <w:pPr>
        <w:spacing w:after="80"/>
        <w:jc w:val="center"/>
      </w:pPr>
      <w:r>
        <w:rPr>
          <w:rFonts w:ascii="Georgia" w:cs="Georgia" w:eastAsia="Georgia" w:hAnsi="Georgia"/>
          <w:b/>
          <w:bCs/>
          <w:color w:val="2F3480"/>
          <w:sz w:val="68"/>
          <w:szCs w:val="68"/>
        </w:rPr>
        <w:t xml:space="preserve">Grade Calculator</w:t>
      </w:r>
    </w:p>
    <w:p>
      <w:pPr>
        <w:spacing w:after="160"/>
        <w:jc w:val="center"/>
      </w:pPr>
      <w:r>
        <w:rPr>
          <w:rFonts w:ascii="Georgia" w:cs="Georgia" w:eastAsia="Georgia" w:hAnsi="Georgia"/>
          <w:i/>
          <w:iCs/>
          <w:color w:val="8E2B3B"/>
          <w:sz w:val="36"/>
          <w:szCs w:val="36"/>
        </w:rPr>
        <w:t xml:space="preserve">Using Conditional Constructs</w:t>
      </w:r>
    </w:p>
    <w:p>
      <w:pPr>
        <w:pBdr>
          <w:bottom w:val="single" w:color="8E2B3B" w:sz="12" w:space="1"/>
        </w:pBdr>
        <w:spacing w:after="500"/>
        <w:ind w:left="3600" w:right="3600"/>
        <w:jc w:val="center"/>
      </w:pPr>
    </w:p>
    <w:p>
      <w:pPr>
        <w:spacing w:after="140" w:before="0"/>
        <w:jc w:val="center"/>
      </w:pPr>
      <w:r>
        <w:rPr>
          <w:rFonts w:ascii="Calibri" w:cs="Calibri" w:eastAsia="Calibri" w:hAnsi="Calibri"/>
          <w:b/>
          <w:bCs/>
          <w:color w:val="8E2B3B"/>
          <w:spacing w:val="60"/>
          <w:sz w:val="20"/>
          <w:szCs w:val="20"/>
        </w:rPr>
        <w:t xml:space="preserve">SUBMITTED BY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9"/>
        <w:gridCol w:w="200"/>
        <w:gridCol w:w="4719"/>
      </w:tblGrid>
      <w:tr>
        <w:tc>
          <w:tcPr>
            <w:tcW w:type="dxa" w:w="4719"/>
            <w:tcBorders>
              <w:top w:val="none" w:color="FFFFFF" w:sz="0"/>
              <w:left w:val="single" w:color="8E2B3B" w:sz="24"/>
              <w:bottom w:val="none" w:color="FFFFFF" w:sz="0"/>
              <w:right w:val="none" w:color="FFFFFF" w:sz="0"/>
            </w:tcBorders>
            <w:shd w:fill="EEF0F8" w:color="auto" w:val="clear"/>
            <w:tcMar>
              <w:top w:type="dxa" w:w="200"/>
              <w:left w:type="dxa" w:w="240"/>
              <w:bottom w:type="dxa" w:w="200"/>
              <w:right w:type="dxa" w:w="160"/>
            </w:tcMar>
            <w:vAlign w:val="center"/>
          </w:tcPr>
          <w:p>
            <w:pPr>
              <w:spacing w:after="60" w:before="0"/>
              <w:jc w:val="left"/>
            </w:pPr>
            <w:r>
              <w:rPr>
                <w:rFonts w:ascii="Georgia" w:cs="Georgia" w:eastAsia="Georgia" w:hAnsi="Georgia"/>
                <w:b/>
                <w:bCs/>
                <w:color w:val="2F3480"/>
                <w:sz w:val="26"/>
                <w:szCs w:val="26"/>
              </w:rPr>
              <w:t xml:space="preserve">Vedika Bodke</w:t>
            </w:r>
          </w:p>
          <w:p>
            <w:pPr>
              <w:spacing w:after="0" w:before="0"/>
              <w:jc w:val="left"/>
            </w:pPr>
            <w:r>
              <w:rPr>
                <w:rFonts w:ascii="Calibri" w:cs="Calibri" w:eastAsia="Calibri" w:hAnsi="Calibri"/>
                <w:color w:val="4A4A4A"/>
                <w:sz w:val="22"/>
                <w:szCs w:val="22"/>
              </w:rPr>
              <w:t xml:space="preserve">Roll Number: 38</w:t>
            </w:r>
          </w:p>
        </w:tc>
        <w:tc>
          <w:tcPr>
            <w:tcW w:type="dxa" w:w="200"/>
            <w:tcBorders>
              <w:top w:val="none" w:color="FFFFFF" w:sz="0"/>
              <w:left w:val="none" w:color="FFFFFF" w:sz="0"/>
              <w:bottom w:val="none" w:color="FFFFFF" w:sz="0"/>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color w:val="4A4A4A"/>
                <w:sz w:val="22"/>
                <w:szCs w:val="22"/>
              </w:rPr>
              <w:t xml:space="preserve"/>
            </w:r>
          </w:p>
        </w:tc>
        <w:tc>
          <w:tcPr>
            <w:tcW w:type="dxa" w:w="4719"/>
            <w:tcBorders>
              <w:top w:val="none" w:color="FFFFFF" w:sz="0"/>
              <w:left w:val="single" w:color="8E2B3B" w:sz="24"/>
              <w:bottom w:val="none" w:color="FFFFFF" w:sz="0"/>
              <w:right w:val="none" w:color="FFFFFF" w:sz="0"/>
            </w:tcBorders>
            <w:shd w:fill="EEF0F8" w:color="auto" w:val="clear"/>
            <w:tcMar>
              <w:top w:type="dxa" w:w="200"/>
              <w:left w:type="dxa" w:w="240"/>
              <w:bottom w:type="dxa" w:w="200"/>
              <w:right w:type="dxa" w:w="160"/>
            </w:tcMar>
            <w:vAlign w:val="center"/>
          </w:tcPr>
          <w:p>
            <w:pPr>
              <w:spacing w:after="60" w:before="0"/>
              <w:jc w:val="left"/>
            </w:pPr>
            <w:r>
              <w:rPr>
                <w:rFonts w:ascii="Georgia" w:cs="Georgia" w:eastAsia="Georgia" w:hAnsi="Georgia"/>
                <w:b/>
                <w:bCs/>
                <w:color w:val="2F3480"/>
                <w:sz w:val="26"/>
                <w:szCs w:val="26"/>
              </w:rPr>
              <w:t xml:space="preserve">Srushti Karande</w:t>
            </w:r>
          </w:p>
          <w:p>
            <w:pPr>
              <w:spacing w:after="0" w:before="0"/>
              <w:jc w:val="left"/>
            </w:pPr>
            <w:r>
              <w:rPr>
                <w:rFonts w:ascii="Calibri" w:cs="Calibri" w:eastAsia="Calibri" w:hAnsi="Calibri"/>
                <w:color w:val="4A4A4A"/>
                <w:sz w:val="22"/>
                <w:szCs w:val="22"/>
              </w:rPr>
              <w:t xml:space="preserve">Roll Number: 31</w:t>
            </w:r>
          </w:p>
        </w:tc>
      </w:tr>
    </w:tbl>
    <w:p>
      <w:pPr>
        <w:spacing w:after="360"/>
      </w:pPr>
    </w:p>
    <w:tbl>
      <w:tblPr>
        <w:tblW w:type="dxa" w:w="783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438"/>
      </w:tblGrid>
      <w:tr>
        <w:tc>
          <w:tcPr>
            <w:tcW w:type="dxa" w:w="2400"/>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b/>
                <w:bCs/>
                <w:color w:val="8E2B3B"/>
                <w:spacing w:val="30"/>
                <w:sz w:val="20"/>
                <w:szCs w:val="20"/>
              </w:rPr>
              <w:t xml:space="preserve">CLASS / SEMESTER</w:t>
            </w:r>
          </w:p>
        </w:tc>
        <w:tc>
          <w:tcPr>
            <w:tcW w:type="dxa" w:w="5438"/>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4"/>
                <w:szCs w:val="24"/>
              </w:rPr>
              <w:t xml:space="preserve">SY-C / III</w:t>
            </w:r>
          </w:p>
        </w:tc>
      </w:tr>
      <w:tr>
        <w:tc>
          <w:tcPr>
            <w:tcW w:type="dxa" w:w="2400"/>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b/>
                <w:bCs/>
                <w:color w:val="8E2B3B"/>
                <w:spacing w:val="30"/>
                <w:sz w:val="20"/>
                <w:szCs w:val="20"/>
              </w:rPr>
              <w:t xml:space="preserve">SUBMITTED TO</w:t>
            </w:r>
          </w:p>
        </w:tc>
        <w:tc>
          <w:tcPr>
            <w:tcW w:type="dxa" w:w="5438"/>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4"/>
                <w:szCs w:val="24"/>
              </w:rPr>
              <w:t xml:space="preserve">Ashish Mishra</w:t>
            </w:r>
          </w:p>
        </w:tc>
      </w:tr>
      <w:tr>
        <w:tc>
          <w:tcPr>
            <w:tcW w:type="dxa" w:w="2400"/>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b/>
                <w:bCs/>
                <w:color w:val="8E2B3B"/>
                <w:spacing w:val="30"/>
                <w:sz w:val="20"/>
                <w:szCs w:val="20"/>
              </w:rPr>
              <w:t xml:space="preserve">ACADEMIC YEAR</w:t>
            </w:r>
          </w:p>
        </w:tc>
        <w:tc>
          <w:tcPr>
            <w:tcW w:type="dxa" w:w="5438"/>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4"/>
                <w:szCs w:val="24"/>
              </w:rPr>
              <w:t xml:space="preserve">2026 – 2027</w:t>
            </w:r>
          </w:p>
        </w:tc>
      </w:tr>
    </w:tbl>
    <w:p>
      <w:r>
        <w:br w:type="page"/>
      </w:r>
    </w:p>
    <w:p>
      <w:pPr>
        <w:pBdr>
          <w:bottom w:val="single" w:color="8E2B3B" w:sz="10" w:space="4"/>
        </w:pBdr>
        <w:tabs>
          <w:tab w:val="right" w:pos="9638"/>
        </w:tabs>
        <w:spacing w:after="200" w:before="0"/>
      </w:pPr>
      <w:r>
        <w:rPr>
          <w:rFonts w:ascii="Georgia" w:cs="Georgia" w:eastAsia="Georgia" w:hAnsi="Georgia"/>
          <w:b/>
          <w:bCs/>
          <w:color w:val="2F3480"/>
          <w:sz w:val="30"/>
          <w:szCs w:val="30"/>
        </w:rPr>
        <w:t xml:space="preserve">TABLE OF CONTENTS</w:t>
      </w:r>
      <w:r>
        <w:rPr>
          <w:rFonts w:ascii="Calibri" w:cs="Calibri" w:eastAsia="Calibri" w:hAnsi="Calibri"/>
          <w:b/>
          <w:bCs/>
          <w:color w:val="8E2B3B"/>
          <w:spacing w:val="40"/>
          <w:sz w:val="18"/>
          <w:szCs w:val="18"/>
        </w:rPr>
        <w:tab/>
        <w:t xml:space="preserve">PAGE</w:t>
      </w:r>
    </w:p>
    <w:p>
      <w:pPr>
        <w:tabs>
          <w:tab w:val="right" w:pos="9638" w:leader="dot"/>
        </w:tabs>
        <w:spacing w:after="110"/>
      </w:pPr>
      <w:r>
        <w:rPr>
          <w:rFonts w:ascii="Georgia" w:cs="Georgia" w:eastAsia="Georgia" w:hAnsi="Georgia"/>
          <w:b/>
          <w:bCs/>
          <w:color w:val="8E2B3B"/>
          <w:sz w:val="22"/>
          <w:szCs w:val="22"/>
        </w:rPr>
        <w:t xml:space="preserve">01   </w:t>
      </w:r>
      <w:r>
        <w:rPr>
          <w:rFonts w:ascii="Calibri" w:cs="Calibri" w:eastAsia="Calibri" w:hAnsi="Calibri"/>
          <w:b/>
          <w:bCs/>
          <w:color w:val="2F3480"/>
          <w:sz w:val="22"/>
          <w:szCs w:val="22"/>
        </w:rPr>
        <w:t xml:space="preserve">Introduction</w:t>
      </w:r>
      <w:r>
        <w:rPr>
          <w:rFonts w:ascii="Calibri" w:cs="Calibri" w:eastAsia="Calibri" w:hAnsi="Calibri"/>
          <w:color w:val="4A4A4A"/>
          <w:sz w:val="22"/>
          <w:szCs w:val="22"/>
        </w:rPr>
        <w:tab/>
        <w:t xml:space="preserve">2</w:t>
      </w:r>
    </w:p>
    <w:p>
      <w:pPr>
        <w:tabs>
          <w:tab w:val="right" w:pos="9638" w:leader="dot"/>
        </w:tabs>
        <w:spacing w:after="110"/>
      </w:pPr>
      <w:r>
        <w:rPr>
          <w:rFonts w:ascii="Georgia" w:cs="Georgia" w:eastAsia="Georgia" w:hAnsi="Georgia"/>
          <w:b/>
          <w:bCs/>
          <w:color w:val="8E2B3B"/>
          <w:sz w:val="22"/>
          <w:szCs w:val="22"/>
        </w:rPr>
        <w:t xml:space="preserve">02   </w:t>
      </w:r>
      <w:r>
        <w:rPr>
          <w:rFonts w:ascii="Calibri" w:cs="Calibri" w:eastAsia="Calibri" w:hAnsi="Calibri"/>
          <w:b/>
          <w:bCs/>
          <w:color w:val="2F3480"/>
          <w:sz w:val="22"/>
          <w:szCs w:val="22"/>
        </w:rPr>
        <w:t xml:space="preserve">Problem Statement</w:t>
      </w:r>
      <w:r>
        <w:rPr>
          <w:rFonts w:ascii="Calibri" w:cs="Calibri" w:eastAsia="Calibri" w:hAnsi="Calibri"/>
          <w:color w:val="4A4A4A"/>
          <w:sz w:val="22"/>
          <w:szCs w:val="22"/>
        </w:rPr>
        <w:tab/>
        <w:t xml:space="preserve">2</w:t>
      </w:r>
    </w:p>
    <w:p>
      <w:pPr>
        <w:tabs>
          <w:tab w:val="right" w:pos="9638" w:leader="dot"/>
        </w:tabs>
        <w:spacing w:after="110"/>
      </w:pPr>
      <w:r>
        <w:rPr>
          <w:rFonts w:ascii="Georgia" w:cs="Georgia" w:eastAsia="Georgia" w:hAnsi="Georgia"/>
          <w:b/>
          <w:bCs/>
          <w:color w:val="8E2B3B"/>
          <w:sz w:val="22"/>
          <w:szCs w:val="22"/>
        </w:rPr>
        <w:t xml:space="preserve">03   </w:t>
      </w:r>
      <w:r>
        <w:rPr>
          <w:rFonts w:ascii="Calibri" w:cs="Calibri" w:eastAsia="Calibri" w:hAnsi="Calibri"/>
          <w:b/>
          <w:bCs/>
          <w:color w:val="2F3480"/>
          <w:sz w:val="22"/>
          <w:szCs w:val="22"/>
        </w:rPr>
        <w:t xml:space="preserve">Objectives</w:t>
      </w:r>
      <w:r>
        <w:rPr>
          <w:rFonts w:ascii="Calibri" w:cs="Calibri" w:eastAsia="Calibri" w:hAnsi="Calibri"/>
          <w:color w:val="4A4A4A"/>
          <w:sz w:val="22"/>
          <w:szCs w:val="22"/>
        </w:rPr>
        <w:tab/>
        <w:t xml:space="preserve">2</w:t>
      </w:r>
    </w:p>
    <w:p>
      <w:pPr>
        <w:tabs>
          <w:tab w:val="right" w:pos="9638" w:leader="dot"/>
        </w:tabs>
        <w:spacing w:after="110"/>
      </w:pPr>
      <w:r>
        <w:rPr>
          <w:rFonts w:ascii="Georgia" w:cs="Georgia" w:eastAsia="Georgia" w:hAnsi="Georgia"/>
          <w:b/>
          <w:bCs/>
          <w:color w:val="8E2B3B"/>
          <w:sz w:val="22"/>
          <w:szCs w:val="22"/>
        </w:rPr>
        <w:t xml:space="preserve">04   </w:t>
      </w:r>
      <w:r>
        <w:rPr>
          <w:rFonts w:ascii="Calibri" w:cs="Calibri" w:eastAsia="Calibri" w:hAnsi="Calibri"/>
          <w:b/>
          <w:bCs/>
          <w:color w:val="2F3480"/>
          <w:sz w:val="22"/>
          <w:szCs w:val="22"/>
        </w:rPr>
        <w:t xml:space="preserve">Methodology</w:t>
      </w:r>
      <w:r>
        <w:rPr>
          <w:rFonts w:ascii="Calibri" w:cs="Calibri" w:eastAsia="Calibri" w:hAnsi="Calibri"/>
          <w:color w:val="4A4A4A"/>
          <w:sz w:val="22"/>
          <w:szCs w:val="22"/>
        </w:rPr>
        <w:tab/>
        <w:t xml:space="preserve">3</w:t>
      </w:r>
    </w:p>
    <w:p>
      <w:pPr>
        <w:tabs>
          <w:tab w:val="right" w:pos="9638" w:leader="dot"/>
        </w:tabs>
        <w:spacing w:after="110"/>
      </w:pPr>
      <w:r>
        <w:rPr>
          <w:rFonts w:ascii="Georgia" w:cs="Georgia" w:eastAsia="Georgia" w:hAnsi="Georgia"/>
          <w:b/>
          <w:bCs/>
          <w:color w:val="8E2B3B"/>
          <w:sz w:val="22"/>
          <w:szCs w:val="22"/>
        </w:rPr>
        <w:t xml:space="preserve">05   </w:t>
      </w:r>
      <w:r>
        <w:rPr>
          <w:rFonts w:ascii="Calibri" w:cs="Calibri" w:eastAsia="Calibri" w:hAnsi="Calibri"/>
          <w:b/>
          <w:bCs/>
          <w:color w:val="2F3480"/>
          <w:sz w:val="22"/>
          <w:szCs w:val="22"/>
        </w:rPr>
        <w:t xml:space="preserve">Python Concepts Used</w:t>
      </w:r>
      <w:r>
        <w:rPr>
          <w:rFonts w:ascii="Calibri" w:cs="Calibri" w:eastAsia="Calibri" w:hAnsi="Calibri"/>
          <w:color w:val="4A4A4A"/>
          <w:sz w:val="22"/>
          <w:szCs w:val="22"/>
        </w:rPr>
        <w:tab/>
        <w:t xml:space="preserve">3</w:t>
      </w:r>
    </w:p>
    <w:p>
      <w:pPr>
        <w:tabs>
          <w:tab w:val="right" w:pos="9638" w:leader="dot"/>
        </w:tabs>
        <w:spacing w:after="110"/>
      </w:pPr>
      <w:r>
        <w:rPr>
          <w:rFonts w:ascii="Georgia" w:cs="Georgia" w:eastAsia="Georgia" w:hAnsi="Georgia"/>
          <w:b/>
          <w:bCs/>
          <w:color w:val="8E2B3B"/>
          <w:sz w:val="22"/>
          <w:szCs w:val="22"/>
        </w:rPr>
        <w:t xml:space="preserve">06   </w:t>
      </w:r>
      <w:r>
        <w:rPr>
          <w:rFonts w:ascii="Calibri" w:cs="Calibri" w:eastAsia="Calibri" w:hAnsi="Calibri"/>
          <w:b/>
          <w:bCs/>
          <w:color w:val="2F3480"/>
          <w:sz w:val="22"/>
          <w:szCs w:val="22"/>
        </w:rPr>
        <w:t xml:space="preserve">Source Code and Implementation</w:t>
      </w:r>
      <w:r>
        <w:rPr>
          <w:rFonts w:ascii="Calibri" w:cs="Calibri" w:eastAsia="Calibri" w:hAnsi="Calibri"/>
          <w:color w:val="4A4A4A"/>
          <w:sz w:val="22"/>
          <w:szCs w:val="22"/>
        </w:rPr>
        <w:tab/>
        <w:t xml:space="preserve">3</w:t>
      </w:r>
    </w:p>
    <w:p>
      <w:pPr>
        <w:tabs>
          <w:tab w:val="right" w:pos="9638" w:leader="dot"/>
        </w:tabs>
        <w:spacing w:after="110"/>
      </w:pPr>
      <w:r>
        <w:rPr>
          <w:rFonts w:ascii="Georgia" w:cs="Georgia" w:eastAsia="Georgia" w:hAnsi="Georgia"/>
          <w:b/>
          <w:bCs/>
          <w:color w:val="8E2B3B"/>
          <w:sz w:val="22"/>
          <w:szCs w:val="22"/>
        </w:rPr>
        <w:t xml:space="preserve">07   </w:t>
      </w:r>
      <w:r>
        <w:rPr>
          <w:rFonts w:ascii="Calibri" w:cs="Calibri" w:eastAsia="Calibri" w:hAnsi="Calibri"/>
          <w:b/>
          <w:bCs/>
          <w:color w:val="2F3480"/>
          <w:sz w:val="22"/>
          <w:szCs w:val="22"/>
        </w:rPr>
        <w:t xml:space="preserve">Program Execution and Output</w:t>
      </w:r>
      <w:r>
        <w:rPr>
          <w:rFonts w:ascii="Calibri" w:cs="Calibri" w:eastAsia="Calibri" w:hAnsi="Calibri"/>
          <w:color w:val="4A4A4A"/>
          <w:sz w:val="22"/>
          <w:szCs w:val="22"/>
        </w:rPr>
        <w:tab/>
        <w:t xml:space="preserve">4</w:t>
      </w:r>
    </w:p>
    <w:p>
      <w:pPr>
        <w:tabs>
          <w:tab w:val="right" w:pos="9638" w:leader="dot"/>
        </w:tabs>
        <w:spacing w:after="110"/>
      </w:pPr>
      <w:r>
        <w:rPr>
          <w:rFonts w:ascii="Georgia" w:cs="Georgia" w:eastAsia="Georgia" w:hAnsi="Georgia"/>
          <w:b/>
          <w:bCs/>
          <w:color w:val="8E2B3B"/>
          <w:sz w:val="22"/>
          <w:szCs w:val="22"/>
        </w:rPr>
        <w:t xml:space="preserve">08   </w:t>
      </w:r>
      <w:r>
        <w:rPr>
          <w:rFonts w:ascii="Calibri" w:cs="Calibri" w:eastAsia="Calibri" w:hAnsi="Calibri"/>
          <w:b/>
          <w:bCs/>
          <w:color w:val="2F3480"/>
          <w:sz w:val="22"/>
          <w:szCs w:val="22"/>
        </w:rPr>
        <w:t xml:space="preserve">Conclusion</w:t>
      </w:r>
      <w:r>
        <w:rPr>
          <w:rFonts w:ascii="Calibri" w:cs="Calibri" w:eastAsia="Calibri" w:hAnsi="Calibri"/>
          <w:color w:val="4A4A4A"/>
          <w:sz w:val="22"/>
          <w:szCs w:val="22"/>
        </w:rPr>
        <w:tab/>
        <w:t xml:space="preserve">4</w:t>
      </w:r>
    </w:p>
    <w:p>
      <w:pPr>
        <w:tabs>
          <w:tab w:val="right" w:pos="9638" w:leader="dot"/>
        </w:tabs>
        <w:spacing w:after="110"/>
      </w:pPr>
      <w:r>
        <w:rPr>
          <w:rFonts w:ascii="Georgia" w:cs="Georgia" w:eastAsia="Georgia" w:hAnsi="Georgia"/>
          <w:b/>
          <w:bCs/>
          <w:color w:val="8E2B3B"/>
          <w:sz w:val="22"/>
          <w:szCs w:val="22"/>
        </w:rPr>
        <w:t xml:space="preserve">09   </w:t>
      </w:r>
      <w:r>
        <w:rPr>
          <w:rFonts w:ascii="Calibri" w:cs="Calibri" w:eastAsia="Calibri" w:hAnsi="Calibri"/>
          <w:b/>
          <w:bCs/>
          <w:color w:val="2F3480"/>
          <w:sz w:val="22"/>
          <w:szCs w:val="22"/>
        </w:rPr>
        <w:t xml:space="preserve">GitHub Repository</w:t>
      </w:r>
      <w:r>
        <w:rPr>
          <w:rFonts w:ascii="Calibri" w:cs="Calibri" w:eastAsia="Calibri" w:hAnsi="Calibri"/>
          <w:color w:val="4A4A4A"/>
          <w:sz w:val="22"/>
          <w:szCs w:val="22"/>
        </w:rPr>
        <w:tab/>
        <w:t xml:space="preserve">5</w:t>
      </w:r>
    </w:p>
    <w:p>
      <w:pPr>
        <w:keepNext/>
        <w:pBdr>
          <w:bottom w:val="single" w:color="8E2B3B" w:sz="10" w:space="4"/>
        </w:pBdr>
        <w:spacing w:after="180" w:before="360"/>
        <w:outlineLvl w:val="0"/>
      </w:pPr>
      <w:r>
        <w:rPr>
          <w:rFonts w:ascii="Georgia" w:cs="Georgia" w:eastAsia="Georgia" w:hAnsi="Georgia"/>
          <w:b/>
          <w:bCs/>
          <w:color w:val="8E2B3B"/>
          <w:sz w:val="30"/>
          <w:szCs w:val="30"/>
        </w:rPr>
        <w:t xml:space="preserve">01  </w:t>
      </w:r>
      <w:r>
        <w:rPr>
          <w:rFonts w:ascii="Georgia" w:cs="Georgia" w:eastAsia="Georgia" w:hAnsi="Georgia"/>
          <w:b/>
          <w:bCs/>
          <w:color w:val="2F3480"/>
          <w:sz w:val="30"/>
          <w:szCs w:val="30"/>
        </w:rPr>
        <w:t xml:space="preserve">INTRODUCTION</w:t>
      </w:r>
    </w:p>
    <w:p>
      <w:pPr>
        <w:spacing w:after="140" w:line="300"/>
        <w:jc w:val="both"/>
      </w:pPr>
      <w:r>
        <w:rPr>
          <w:rFonts w:ascii="Calibri" w:cs="Calibri" w:eastAsia="Calibri" w:hAnsi="Calibri"/>
          <w:color w:val="4A4A4A"/>
          <w:sz w:val="22"/>
          <w:szCs w:val="22"/>
        </w:rPr>
        <w:t xml:space="preserve">A Grade Calculator is a simple Python-based application designed to calculate a student’s total marks, percentage, and corresponding grade based on marks obtained in examinations. It helps automate the grading process and reduces the possibility of manual calculation errors.</w:t>
      </w:r>
    </w:p>
    <w:p>
      <w:pPr>
        <w:spacing w:after="140" w:line="300"/>
        <w:jc w:val="both"/>
      </w:pPr>
      <w:r>
        <w:rPr>
          <w:rFonts w:ascii="Calibri" w:cs="Calibri" w:eastAsia="Calibri" w:hAnsi="Calibri"/>
          <w:color w:val="4A4A4A"/>
          <w:sz w:val="22"/>
          <w:szCs w:val="22"/>
        </w:rPr>
        <w:t xml:space="preserve">This project uses conditional constructs in Python, such as </w:t>
      </w:r>
      <w:r>
        <w:rPr>
          <w:rFonts w:ascii="Consolas" w:cs="Consolas" w:eastAsia="Consolas" w:hAnsi="Consolas"/>
          <w:color w:val="8E2B3B"/>
          <w:sz w:val="20"/>
          <w:szCs w:val="20"/>
          <w:shd w:fill="F1F2F8" w:color="auto" w:val="clear"/>
        </w:rPr>
        <w:t xml:space="preserve">if</w:t>
      </w:r>
      <w:r>
        <w:rPr>
          <w:rFonts w:ascii="Calibri" w:cs="Calibri" w:eastAsia="Calibri" w:hAnsi="Calibri"/>
          <w:color w:val="4A4A4A"/>
          <w:sz w:val="22"/>
          <w:szCs w:val="22"/>
        </w:rPr>
        <w:t xml:space="preserve">, </w:t>
      </w:r>
      <w:r>
        <w:rPr>
          <w:rFonts w:ascii="Consolas" w:cs="Consolas" w:eastAsia="Consolas" w:hAnsi="Consolas"/>
          <w:color w:val="8E2B3B"/>
          <w:sz w:val="20"/>
          <w:szCs w:val="20"/>
          <w:shd w:fill="F1F2F8" w:color="auto" w:val="clear"/>
        </w:rPr>
        <w:t xml:space="preserve">elif</w:t>
      </w:r>
      <w:r>
        <w:rPr>
          <w:rFonts w:ascii="Calibri" w:cs="Calibri" w:eastAsia="Calibri" w:hAnsi="Calibri"/>
          <w:color w:val="4A4A4A"/>
          <w:sz w:val="22"/>
          <w:szCs w:val="22"/>
        </w:rPr>
        <w:t xml:space="preserve">, and </w:t>
      </w:r>
      <w:r>
        <w:rPr>
          <w:rFonts w:ascii="Consolas" w:cs="Consolas" w:eastAsia="Consolas" w:hAnsi="Consolas"/>
          <w:color w:val="8E2B3B"/>
          <w:sz w:val="20"/>
          <w:szCs w:val="20"/>
          <w:shd w:fill="F1F2F8" w:color="auto" w:val="clear"/>
        </w:rPr>
        <w:t xml:space="preserve">else</w:t>
      </w:r>
      <w:r>
        <w:rPr>
          <w:rFonts w:ascii="Calibri" w:cs="Calibri" w:eastAsia="Calibri" w:hAnsi="Calibri"/>
          <w:color w:val="4A4A4A"/>
          <w:sz w:val="22"/>
          <w:szCs w:val="22"/>
        </w:rPr>
        <w:t xml:space="preserve">, to evaluate a student’s performance according to predefined grading criteria. The program accepts marks as input, calculates the percentage, and displays the appropriate grade.</w:t>
      </w:r>
    </w:p>
    <w:p>
      <w:pPr>
        <w:spacing w:after="140" w:line="300"/>
        <w:jc w:val="both"/>
      </w:pPr>
      <w:r>
        <w:rPr>
          <w:rFonts w:ascii="Calibri" w:cs="Calibri" w:eastAsia="Calibri" w:hAnsi="Calibri"/>
          <w:color w:val="4A4A4A"/>
          <w:sz w:val="22"/>
          <w:szCs w:val="22"/>
        </w:rPr>
        <w:t xml:space="preserve">The project demonstrates the practical application of basic programming concepts and provides an introduction to developing simple, logical, and user-friendly applications using Python.</w:t>
      </w:r>
    </w:p>
    <w:p>
      <w:pPr>
        <w:keepNext/>
        <w:pBdr>
          <w:bottom w:val="single" w:color="8E2B3B" w:sz="10" w:space="4"/>
        </w:pBdr>
        <w:spacing w:after="180" w:before="360"/>
        <w:outlineLvl w:val="0"/>
      </w:pPr>
      <w:r>
        <w:rPr>
          <w:rFonts w:ascii="Georgia" w:cs="Georgia" w:eastAsia="Georgia" w:hAnsi="Georgia"/>
          <w:b/>
          <w:bCs/>
          <w:color w:val="8E2B3B"/>
          <w:sz w:val="30"/>
          <w:szCs w:val="30"/>
        </w:rPr>
        <w:t xml:space="preserve">02  </w:t>
      </w:r>
      <w:r>
        <w:rPr>
          <w:rFonts w:ascii="Georgia" w:cs="Georgia" w:eastAsia="Georgia" w:hAnsi="Georgia"/>
          <w:b/>
          <w:bCs/>
          <w:color w:val="2F3480"/>
          <w:sz w:val="30"/>
          <w:szCs w:val="30"/>
        </w:rPr>
        <w:t xml:space="preserve">PROBLEM STATEMENT</w:t>
      </w:r>
    </w:p>
    <w:p>
      <w:pPr>
        <w:spacing w:after="140" w:line="300"/>
        <w:jc w:val="both"/>
      </w:pPr>
      <w:r>
        <w:rPr>
          <w:rFonts w:ascii="Calibri" w:cs="Calibri" w:eastAsia="Calibri" w:hAnsi="Calibri"/>
          <w:color w:val="4A4A4A"/>
          <w:sz w:val="22"/>
          <w:szCs w:val="22"/>
        </w:rPr>
        <w:t xml:space="preserve">Calculating percentages and assigning grades manually for students can be time-consuming and may lead to calculation errors. A simple automated system is required to evaluate students’ academic performance based on their marks.</w:t>
      </w:r>
    </w:p>
    <w:p>
      <w:pPr>
        <w:spacing w:after="140" w:line="300"/>
        <w:jc w:val="both"/>
      </w:pPr>
      <w:r>
        <w:rPr>
          <w:rFonts w:ascii="Calibri" w:cs="Calibri" w:eastAsia="Calibri" w:hAnsi="Calibri"/>
          <w:color w:val="4A4A4A"/>
          <w:sz w:val="22"/>
          <w:szCs w:val="22"/>
        </w:rPr>
        <w:t xml:space="preserve">The objective of this project is to develop a Python program that accepts marks obtained by a student, calculates the percentage, and assigns a grade using conditional constructs. The program should also validate the entered marks and display the final result clearly.</w:t>
      </w:r>
    </w:p>
    <w:p>
      <w:pPr>
        <w:spacing w:after="140" w:line="300"/>
        <w:jc w:val="both"/>
      </w:pPr>
      <w:r>
        <w:rPr>
          <w:rFonts w:ascii="Calibri" w:cs="Calibri" w:eastAsia="Calibri" w:hAnsi="Calibri"/>
          <w:color w:val="4A4A4A"/>
          <w:sz w:val="22"/>
          <w:szCs w:val="22"/>
        </w:rPr>
        <w:t xml:space="preserve">The grading criteria are predefined and can be modified according to the requirements of an educational institution. The scale used in this project is shown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c>
          <w:tcPr>
            <w:tcW w:type="dxa" w:w="1606"/>
            <w:tcBorders>
              <w:top w:val="none" w:color="FFFFFF" w:sz="0"/>
              <w:left w:val="single" w:color="FFFFFF" w:sz="4"/>
              <w:bottom w:val="none" w:color="FFFFFF" w:sz="0"/>
              <w:right w:val="single" w:color="FFFFFF" w:sz="4"/>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8"/>
                <w:szCs w:val="28"/>
              </w:rPr>
              <w:t xml:space="preserve">A+</w:t>
            </w:r>
          </w:p>
        </w:tc>
        <w:tc>
          <w:tcPr>
            <w:tcW w:type="dxa" w:w="1606"/>
            <w:tcBorders>
              <w:top w:val="none" w:color="FFFFFF" w:sz="0"/>
              <w:left w:val="single" w:color="FFFFFF" w:sz="4"/>
              <w:bottom w:val="none" w:color="FFFFFF" w:sz="0"/>
              <w:right w:val="single" w:color="FFFFFF" w:sz="4"/>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8"/>
                <w:szCs w:val="28"/>
              </w:rPr>
              <w:t xml:space="preserve">A</w:t>
            </w:r>
          </w:p>
        </w:tc>
        <w:tc>
          <w:tcPr>
            <w:tcW w:type="dxa" w:w="1606"/>
            <w:tcBorders>
              <w:top w:val="none" w:color="FFFFFF" w:sz="0"/>
              <w:left w:val="single" w:color="FFFFFF" w:sz="4"/>
              <w:bottom w:val="none" w:color="FFFFFF" w:sz="0"/>
              <w:right w:val="single" w:color="FFFFFF" w:sz="4"/>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8"/>
                <w:szCs w:val="28"/>
              </w:rPr>
              <w:t xml:space="preserve">B</w:t>
            </w:r>
          </w:p>
        </w:tc>
        <w:tc>
          <w:tcPr>
            <w:tcW w:type="dxa" w:w="1606"/>
            <w:tcBorders>
              <w:top w:val="none" w:color="FFFFFF" w:sz="0"/>
              <w:left w:val="single" w:color="FFFFFF" w:sz="4"/>
              <w:bottom w:val="none" w:color="FFFFFF" w:sz="0"/>
              <w:right w:val="single" w:color="FFFFFF" w:sz="4"/>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8"/>
                <w:szCs w:val="28"/>
              </w:rPr>
              <w:t xml:space="preserve">C</w:t>
            </w:r>
          </w:p>
        </w:tc>
        <w:tc>
          <w:tcPr>
            <w:tcW w:type="dxa" w:w="1606"/>
            <w:tcBorders>
              <w:top w:val="none" w:color="FFFFFF" w:sz="0"/>
              <w:left w:val="single" w:color="FFFFFF" w:sz="4"/>
              <w:bottom w:val="none" w:color="FFFFFF" w:sz="0"/>
              <w:right w:val="single" w:color="FFFFFF" w:sz="4"/>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8"/>
                <w:szCs w:val="28"/>
              </w:rPr>
              <w:t xml:space="preserve">D</w:t>
            </w:r>
          </w:p>
        </w:tc>
        <w:tc>
          <w:tcPr>
            <w:tcW w:type="dxa" w:w="1606"/>
            <w:tcBorders>
              <w:top w:val="none" w:color="FFFFFF" w:sz="0"/>
              <w:left w:val="single" w:color="FFFFFF" w:sz="4"/>
              <w:bottom w:val="none" w:color="FFFFFF" w:sz="0"/>
              <w:right w:val="single" w:color="FFFFFF" w:sz="4"/>
            </w:tcBorders>
            <w:shd w:fill="8E2B3B"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8"/>
                <w:szCs w:val="28"/>
              </w:rPr>
              <w:t xml:space="preserve">F</w:t>
            </w:r>
          </w:p>
        </w:tc>
      </w:tr>
      <w:tr>
        <w:tc>
          <w:tcPr>
            <w:tcW w:type="dxa" w:w="1606"/>
            <w:tcBorders>
              <w:top w:val="none" w:color="FFFFFF" w:sz="0"/>
              <w:left w:val="single" w:color="FFFFFF" w:sz="4"/>
              <w:bottom w:val="none" w:color="FFFFFF" w:sz="0"/>
              <w:right w:val="single" w:color="FFFFFF" w:sz="4"/>
            </w:tcBorders>
            <w:shd w:fill="EEF0F8" w:color="auto" w:val="clear"/>
            <w:tcMar>
              <w:top w:type="dxa" w:w="100"/>
              <w:left w:type="dxa" w:w="160"/>
              <w:bottom w:type="dxa" w:w="100"/>
              <w:right w:type="dxa" w:w="160"/>
            </w:tcMar>
            <w:vAlign w:val="center"/>
          </w:tcPr>
          <w:p>
            <w:pPr>
              <w:spacing w:after="0" w:before="0"/>
              <w:jc w:val="center"/>
            </w:pPr>
            <w:r>
              <w:rPr>
                <w:rFonts w:ascii="Calibri" w:cs="Calibri" w:eastAsia="Calibri" w:hAnsi="Calibri"/>
                <w:color w:val="4A4A4A"/>
                <w:sz w:val="19"/>
                <w:szCs w:val="19"/>
              </w:rPr>
              <w:t xml:space="preserve">90% and above</w:t>
            </w:r>
          </w:p>
        </w:tc>
        <w:tc>
          <w:tcPr>
            <w:tcW w:type="dxa" w:w="1606"/>
            <w:tcBorders>
              <w:top w:val="none" w:color="FFFFFF" w:sz="0"/>
              <w:left w:val="single" w:color="FFFFFF" w:sz="4"/>
              <w:bottom w:val="none" w:color="FFFFFF" w:sz="0"/>
              <w:right w:val="single" w:color="FFFFFF" w:sz="4"/>
            </w:tcBorders>
            <w:shd w:fill="EEF0F8" w:color="auto" w:val="clear"/>
            <w:tcMar>
              <w:top w:type="dxa" w:w="100"/>
              <w:left w:type="dxa" w:w="160"/>
              <w:bottom w:type="dxa" w:w="100"/>
              <w:right w:type="dxa" w:w="160"/>
            </w:tcMar>
            <w:vAlign w:val="center"/>
          </w:tcPr>
          <w:p>
            <w:pPr>
              <w:spacing w:after="0" w:before="0"/>
              <w:jc w:val="center"/>
            </w:pPr>
            <w:r>
              <w:rPr>
                <w:rFonts w:ascii="Calibri" w:cs="Calibri" w:eastAsia="Calibri" w:hAnsi="Calibri"/>
                <w:color w:val="4A4A4A"/>
                <w:sz w:val="19"/>
                <w:szCs w:val="19"/>
              </w:rPr>
              <w:t xml:space="preserve">80% – 89%</w:t>
            </w:r>
          </w:p>
        </w:tc>
        <w:tc>
          <w:tcPr>
            <w:tcW w:type="dxa" w:w="1606"/>
            <w:tcBorders>
              <w:top w:val="none" w:color="FFFFFF" w:sz="0"/>
              <w:left w:val="single" w:color="FFFFFF" w:sz="4"/>
              <w:bottom w:val="none" w:color="FFFFFF" w:sz="0"/>
              <w:right w:val="single" w:color="FFFFFF" w:sz="4"/>
            </w:tcBorders>
            <w:shd w:fill="EEF0F8" w:color="auto" w:val="clear"/>
            <w:tcMar>
              <w:top w:type="dxa" w:w="100"/>
              <w:left w:type="dxa" w:w="160"/>
              <w:bottom w:type="dxa" w:w="100"/>
              <w:right w:type="dxa" w:w="160"/>
            </w:tcMar>
            <w:vAlign w:val="center"/>
          </w:tcPr>
          <w:p>
            <w:pPr>
              <w:spacing w:after="0" w:before="0"/>
              <w:jc w:val="center"/>
            </w:pPr>
            <w:r>
              <w:rPr>
                <w:rFonts w:ascii="Calibri" w:cs="Calibri" w:eastAsia="Calibri" w:hAnsi="Calibri"/>
                <w:color w:val="4A4A4A"/>
                <w:sz w:val="19"/>
                <w:szCs w:val="19"/>
              </w:rPr>
              <w:t xml:space="preserve">70% – 79%</w:t>
            </w:r>
          </w:p>
        </w:tc>
        <w:tc>
          <w:tcPr>
            <w:tcW w:type="dxa" w:w="1606"/>
            <w:tcBorders>
              <w:top w:val="none" w:color="FFFFFF" w:sz="0"/>
              <w:left w:val="single" w:color="FFFFFF" w:sz="4"/>
              <w:bottom w:val="none" w:color="FFFFFF" w:sz="0"/>
              <w:right w:val="single" w:color="FFFFFF" w:sz="4"/>
            </w:tcBorders>
            <w:shd w:fill="EEF0F8" w:color="auto" w:val="clear"/>
            <w:tcMar>
              <w:top w:type="dxa" w:w="100"/>
              <w:left w:type="dxa" w:w="160"/>
              <w:bottom w:type="dxa" w:w="100"/>
              <w:right w:type="dxa" w:w="160"/>
            </w:tcMar>
            <w:vAlign w:val="center"/>
          </w:tcPr>
          <w:p>
            <w:pPr>
              <w:spacing w:after="0" w:before="0"/>
              <w:jc w:val="center"/>
            </w:pPr>
            <w:r>
              <w:rPr>
                <w:rFonts w:ascii="Calibri" w:cs="Calibri" w:eastAsia="Calibri" w:hAnsi="Calibri"/>
                <w:color w:val="4A4A4A"/>
                <w:sz w:val="19"/>
                <w:szCs w:val="19"/>
              </w:rPr>
              <w:t xml:space="preserve">60% – 69%</w:t>
            </w:r>
          </w:p>
        </w:tc>
        <w:tc>
          <w:tcPr>
            <w:tcW w:type="dxa" w:w="1606"/>
            <w:tcBorders>
              <w:top w:val="none" w:color="FFFFFF" w:sz="0"/>
              <w:left w:val="single" w:color="FFFFFF" w:sz="4"/>
              <w:bottom w:val="none" w:color="FFFFFF" w:sz="0"/>
              <w:right w:val="single" w:color="FFFFFF" w:sz="4"/>
            </w:tcBorders>
            <w:shd w:fill="EEF0F8" w:color="auto" w:val="clear"/>
            <w:tcMar>
              <w:top w:type="dxa" w:w="100"/>
              <w:left w:type="dxa" w:w="160"/>
              <w:bottom w:type="dxa" w:w="100"/>
              <w:right w:type="dxa" w:w="160"/>
            </w:tcMar>
            <w:vAlign w:val="center"/>
          </w:tcPr>
          <w:p>
            <w:pPr>
              <w:spacing w:after="0" w:before="0"/>
              <w:jc w:val="center"/>
            </w:pPr>
            <w:r>
              <w:rPr>
                <w:rFonts w:ascii="Calibri" w:cs="Calibri" w:eastAsia="Calibri" w:hAnsi="Calibri"/>
                <w:color w:val="4A4A4A"/>
                <w:sz w:val="19"/>
                <w:szCs w:val="19"/>
              </w:rPr>
              <w:t xml:space="preserve">35% – 59%</w:t>
            </w:r>
          </w:p>
        </w:tc>
        <w:tc>
          <w:tcPr>
            <w:tcW w:type="dxa" w:w="1606"/>
            <w:tcBorders>
              <w:top w:val="none" w:color="FFFFFF" w:sz="0"/>
              <w:left w:val="single" w:color="FFFFFF" w:sz="4"/>
              <w:bottom w:val="none" w:color="FFFFFF" w:sz="0"/>
              <w:right w:val="single" w:color="FFFFFF" w:sz="4"/>
            </w:tcBorders>
            <w:shd w:fill="EEF0F8" w:color="auto" w:val="clear"/>
            <w:tcMar>
              <w:top w:type="dxa" w:w="100"/>
              <w:left w:type="dxa" w:w="160"/>
              <w:bottom w:type="dxa" w:w="100"/>
              <w:right w:type="dxa" w:w="160"/>
            </w:tcMar>
            <w:vAlign w:val="center"/>
          </w:tcPr>
          <w:p>
            <w:pPr>
              <w:spacing w:after="0" w:before="0"/>
              <w:jc w:val="center"/>
            </w:pPr>
            <w:r>
              <w:rPr>
                <w:rFonts w:ascii="Calibri" w:cs="Calibri" w:eastAsia="Calibri" w:hAnsi="Calibri"/>
                <w:color w:val="4A4A4A"/>
                <w:sz w:val="19"/>
                <w:szCs w:val="19"/>
              </w:rPr>
              <w:t xml:space="preserve">Below 35%</w:t>
            </w:r>
          </w:p>
        </w:tc>
      </w:tr>
    </w:tbl>
    <w:p>
      <w:pPr>
        <w:keepNext/>
        <w:pBdr>
          <w:bottom w:val="single" w:color="8E2B3B" w:sz="10" w:space="4"/>
        </w:pBdr>
        <w:spacing w:after="180" w:before="360"/>
        <w:outlineLvl w:val="0"/>
      </w:pPr>
      <w:r>
        <w:rPr>
          <w:rFonts w:ascii="Georgia" w:cs="Georgia" w:eastAsia="Georgia" w:hAnsi="Georgia"/>
          <w:b/>
          <w:bCs/>
          <w:color w:val="8E2B3B"/>
          <w:sz w:val="30"/>
          <w:szCs w:val="30"/>
        </w:rPr>
        <w:t xml:space="preserve">03  </w:t>
      </w:r>
      <w:r>
        <w:rPr>
          <w:rFonts w:ascii="Georgia" w:cs="Georgia" w:eastAsia="Georgia" w:hAnsi="Georgia"/>
          <w:b/>
          <w:bCs/>
          <w:color w:val="2F3480"/>
          <w:sz w:val="30"/>
          <w:szCs w:val="30"/>
        </w:rPr>
        <w:t xml:space="preserve">OBJECTIVES</w:t>
      </w:r>
    </w:p>
    <w:p>
      <w:pPr>
        <w:spacing w:after="140" w:line="300"/>
        <w:jc w:val="both"/>
      </w:pPr>
      <w:r>
        <w:rPr>
          <w:rFonts w:ascii="Calibri" w:cs="Calibri" w:eastAsia="Calibri" w:hAnsi="Calibri"/>
          <w:color w:val="4A4A4A"/>
          <w:sz w:val="22"/>
          <w:szCs w:val="22"/>
        </w:rPr>
        <w:t xml:space="preserve">The main objectives of the Grade Calculator project are:</w:t>
      </w:r>
    </w:p>
    <w:p>
      <w:pPr>
        <w:pStyle w:val="ListParagraph"/>
        <w:numPr>
          <w:ilvl w:val="0"/>
          <w:numId w:val="2"/>
        </w:numPr>
        <w:spacing w:after="100" w:line="290"/>
      </w:pPr>
      <w:r>
        <w:rPr>
          <w:rFonts w:ascii="Calibri" w:cs="Calibri" w:eastAsia="Calibri" w:hAnsi="Calibri"/>
          <w:color w:val="4A4A4A"/>
          <w:sz w:val="22"/>
          <w:szCs w:val="22"/>
        </w:rPr>
        <w:t xml:space="preserve">To develop a simple grade calculation system using Python.</w:t>
      </w:r>
    </w:p>
    <w:p>
      <w:pPr>
        <w:pStyle w:val="ListParagraph"/>
        <w:numPr>
          <w:ilvl w:val="0"/>
          <w:numId w:val="2"/>
        </w:numPr>
        <w:spacing w:after="100" w:line="290"/>
      </w:pPr>
      <w:r>
        <w:rPr>
          <w:rFonts w:ascii="Calibri" w:cs="Calibri" w:eastAsia="Calibri" w:hAnsi="Calibri"/>
          <w:color w:val="4A4A4A"/>
          <w:sz w:val="22"/>
          <w:szCs w:val="22"/>
        </w:rPr>
        <w:t xml:space="preserve">To calculate the percentage of marks obtained by a student.</w:t>
      </w:r>
    </w:p>
    <w:p>
      <w:pPr>
        <w:pStyle w:val="ListParagraph"/>
        <w:numPr>
          <w:ilvl w:val="0"/>
          <w:numId w:val="2"/>
        </w:numPr>
        <w:spacing w:after="100" w:line="290"/>
      </w:pPr>
      <w:r>
        <w:rPr>
          <w:rFonts w:ascii="Calibri" w:cs="Calibri" w:eastAsia="Calibri" w:hAnsi="Calibri"/>
          <w:color w:val="4A4A4A"/>
          <w:sz w:val="22"/>
          <w:szCs w:val="22"/>
        </w:rPr>
        <w:t xml:space="preserve">To assign grades automatically using conditional constructs.</w:t>
      </w:r>
    </w:p>
    <w:p>
      <w:pPr>
        <w:pStyle w:val="ListParagraph"/>
        <w:numPr>
          <w:ilvl w:val="0"/>
          <w:numId w:val="2"/>
        </w:numPr>
        <w:spacing w:after="100" w:line="290"/>
      </w:pPr>
      <w:r>
        <w:rPr>
          <w:rFonts w:ascii="Calibri" w:cs="Calibri" w:eastAsia="Calibri" w:hAnsi="Calibri"/>
          <w:color w:val="4A4A4A"/>
          <w:sz w:val="22"/>
          <w:szCs w:val="22"/>
        </w:rPr>
        <w:t xml:space="preserve">To understand the implementation of </w:t>
      </w:r>
      <w:r>
        <w:rPr>
          <w:rFonts w:ascii="Consolas" w:cs="Consolas" w:eastAsia="Consolas" w:hAnsi="Consolas"/>
          <w:color w:val="8E2B3B"/>
          <w:sz w:val="20"/>
          <w:szCs w:val="20"/>
          <w:shd w:fill="F1F2F8" w:color="auto" w:val="clear"/>
        </w:rPr>
        <w:t xml:space="preserve">if</w:t>
      </w:r>
      <w:r>
        <w:rPr>
          <w:rFonts w:ascii="Calibri" w:cs="Calibri" w:eastAsia="Calibri" w:hAnsi="Calibri"/>
          <w:color w:val="4A4A4A"/>
          <w:sz w:val="22"/>
          <w:szCs w:val="22"/>
        </w:rPr>
        <w:t xml:space="preserve">, </w:t>
      </w:r>
      <w:r>
        <w:rPr>
          <w:rFonts w:ascii="Consolas" w:cs="Consolas" w:eastAsia="Consolas" w:hAnsi="Consolas"/>
          <w:color w:val="8E2B3B"/>
          <w:sz w:val="20"/>
          <w:szCs w:val="20"/>
          <w:shd w:fill="F1F2F8" w:color="auto" w:val="clear"/>
        </w:rPr>
        <w:t xml:space="preserve">elif</w:t>
      </w:r>
      <w:r>
        <w:rPr>
          <w:rFonts w:ascii="Calibri" w:cs="Calibri" w:eastAsia="Calibri" w:hAnsi="Calibri"/>
          <w:color w:val="4A4A4A"/>
          <w:sz w:val="22"/>
          <w:szCs w:val="22"/>
        </w:rPr>
        <w:t xml:space="preserve">, and </w:t>
      </w:r>
      <w:r>
        <w:rPr>
          <w:rFonts w:ascii="Consolas" w:cs="Consolas" w:eastAsia="Consolas" w:hAnsi="Consolas"/>
          <w:color w:val="8E2B3B"/>
          <w:sz w:val="20"/>
          <w:szCs w:val="20"/>
          <w:shd w:fill="F1F2F8" w:color="auto" w:val="clear"/>
        </w:rPr>
        <w:t xml:space="preserve">else</w:t>
      </w:r>
      <w:r>
        <w:rPr>
          <w:rFonts w:ascii="Calibri" w:cs="Calibri" w:eastAsia="Calibri" w:hAnsi="Calibri"/>
          <w:color w:val="4A4A4A"/>
          <w:sz w:val="22"/>
          <w:szCs w:val="22"/>
        </w:rPr>
        <w:t xml:space="preserve"> statements.</w:t>
      </w:r>
    </w:p>
    <w:p>
      <w:pPr>
        <w:pStyle w:val="ListParagraph"/>
        <w:numPr>
          <w:ilvl w:val="0"/>
          <w:numId w:val="2"/>
        </w:numPr>
        <w:spacing w:after="100" w:line="290"/>
      </w:pPr>
      <w:r>
        <w:rPr>
          <w:rFonts w:ascii="Calibri" w:cs="Calibri" w:eastAsia="Calibri" w:hAnsi="Calibri"/>
          <w:color w:val="4A4A4A"/>
          <w:sz w:val="22"/>
          <w:szCs w:val="22"/>
        </w:rPr>
        <w:t xml:space="preserve">To validate user input and prevent invalid marks from being processed.</w:t>
      </w:r>
    </w:p>
    <w:p>
      <w:pPr>
        <w:pStyle w:val="ListParagraph"/>
        <w:numPr>
          <w:ilvl w:val="0"/>
          <w:numId w:val="2"/>
        </w:numPr>
        <w:spacing w:after="100" w:line="290"/>
      </w:pPr>
      <w:r>
        <w:rPr>
          <w:rFonts w:ascii="Calibri" w:cs="Calibri" w:eastAsia="Calibri" w:hAnsi="Calibri"/>
          <w:color w:val="4A4A4A"/>
          <w:sz w:val="22"/>
          <w:szCs w:val="22"/>
        </w:rPr>
        <w:t xml:space="preserve">To reduce manual calculation errors and save time.</w:t>
      </w:r>
    </w:p>
    <w:p>
      <w:pPr>
        <w:pStyle w:val="ListParagraph"/>
        <w:numPr>
          <w:ilvl w:val="0"/>
          <w:numId w:val="2"/>
        </w:numPr>
        <w:spacing w:after="100" w:line="290"/>
      </w:pPr>
      <w:r>
        <w:rPr>
          <w:rFonts w:ascii="Calibri" w:cs="Calibri" w:eastAsia="Calibri" w:hAnsi="Calibri"/>
          <w:color w:val="4A4A4A"/>
          <w:sz w:val="22"/>
          <w:szCs w:val="22"/>
        </w:rPr>
        <w:t xml:space="preserve">To display the student’s result in a clear and understandable format.</w:t>
      </w:r>
    </w:p>
    <w:p>
      <w:pPr>
        <w:keepNext/>
        <w:pBdr>
          <w:bottom w:val="single" w:color="8E2B3B" w:sz="10" w:space="4"/>
        </w:pBdr>
        <w:spacing w:after="180" w:before="360"/>
        <w:outlineLvl w:val="0"/>
      </w:pPr>
      <w:r>
        <w:rPr>
          <w:rFonts w:ascii="Georgia" w:cs="Georgia" w:eastAsia="Georgia" w:hAnsi="Georgia"/>
          <w:b/>
          <w:bCs/>
          <w:color w:val="8E2B3B"/>
          <w:sz w:val="30"/>
          <w:szCs w:val="30"/>
        </w:rPr>
        <w:t xml:space="preserve">04  </w:t>
      </w:r>
      <w:r>
        <w:rPr>
          <w:rFonts w:ascii="Georgia" w:cs="Georgia" w:eastAsia="Georgia" w:hAnsi="Georgia"/>
          <w:b/>
          <w:bCs/>
          <w:color w:val="2F3480"/>
          <w:sz w:val="30"/>
          <w:szCs w:val="30"/>
        </w:rPr>
        <w:t xml:space="preserve">METHODOLOGY</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800"/>
            <w:tcBorders>
              <w:top w:val="single" w:color="FFFFFF" w:sz="4"/>
              <w:left w:val="none" w:color="FFFFFF" w:sz="0"/>
              <w:bottom w:val="single" w:color="FFFFFF" w:sz="4"/>
              <w:right w:val="none" w:color="FFFFFF" w:sz="0"/>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6"/>
                <w:szCs w:val="26"/>
              </w:rPr>
              <w:t xml:space="preserve">1</w:t>
            </w:r>
          </w:p>
        </w:tc>
        <w:tc>
          <w:tcPr>
            <w:tcW w:type="dxa" w:w="8838"/>
            <w:tcBorders>
              <w:top w:val="none" w:color="FFFFFF" w:sz="0"/>
              <w:left w:val="none" w:color="FFFFFF" w:sz="0"/>
              <w:bottom w:val="single" w:color="D5D8E8" w:sz="4"/>
              <w:right w:val="none" w:color="FFFFFF" w:sz="0"/>
            </w:tcBorders>
            <w:shd w:fill="EEF0F8" w:color="auto" w:val="clear"/>
            <w:tcMar>
              <w:top w:type="dxa" w:w="100"/>
              <w:left w:type="dxa" w:w="240"/>
              <w:bottom w:type="dxa" w:w="100"/>
              <w:right w:type="dxa" w:w="160"/>
            </w:tcMar>
            <w:vAlign w:val="center"/>
          </w:tcPr>
          <w:p>
            <w:pPr>
              <w:spacing w:line="290"/>
            </w:pPr>
            <w:r>
              <w:rPr>
                <w:rFonts w:ascii="Calibri" w:cs="Calibri" w:eastAsia="Calibri" w:hAnsi="Calibri"/>
                <w:color w:val="4A4A4A"/>
                <w:sz w:val="22"/>
                <w:szCs w:val="22"/>
              </w:rPr>
              <w:t xml:space="preserve">The program asks the user to enter marks obtained in five subjects.</w:t>
            </w:r>
          </w:p>
        </w:tc>
      </w:tr>
      <w:tr>
        <w:trPr>
          <w:cantSplit/>
        </w:trPr>
        <w:tc>
          <w:tcPr>
            <w:tcW w:type="dxa" w:w="800"/>
            <w:tcBorders>
              <w:top w:val="single" w:color="FFFFFF" w:sz="4"/>
              <w:left w:val="none" w:color="FFFFFF" w:sz="0"/>
              <w:bottom w:val="single" w:color="FFFFFF" w:sz="4"/>
              <w:right w:val="none" w:color="FFFFFF" w:sz="0"/>
            </w:tcBorders>
            <w:shd w:fill="8E2B3B"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6"/>
                <w:szCs w:val="26"/>
              </w:rPr>
              <w:t xml:space="preserve">2</w:t>
            </w:r>
          </w:p>
        </w:tc>
        <w:tc>
          <w:tcPr>
            <w:tcW w:type="dxa" w:w="8838"/>
            <w:tcBorders>
              <w:top w:val="none" w:color="FFFFFF" w:sz="0"/>
              <w:left w:val="none" w:color="FFFFFF" w:sz="0"/>
              <w:bottom w:val="single" w:color="D5D8E8" w:sz="4"/>
              <w:right w:val="none" w:color="FFFFFF" w:sz="0"/>
            </w:tcBorders>
            <w:shd w:fill="FFFFFF" w:color="auto" w:val="clear"/>
            <w:tcMar>
              <w:top w:type="dxa" w:w="100"/>
              <w:left w:type="dxa" w:w="240"/>
              <w:bottom w:type="dxa" w:w="100"/>
              <w:right w:type="dxa" w:w="160"/>
            </w:tcMar>
            <w:vAlign w:val="center"/>
          </w:tcPr>
          <w:p>
            <w:pPr>
              <w:spacing w:line="290"/>
            </w:pPr>
            <w:r>
              <w:rPr>
                <w:rFonts w:ascii="Calibri" w:cs="Calibri" w:eastAsia="Calibri" w:hAnsi="Calibri"/>
                <w:color w:val="4A4A4A"/>
                <w:sz w:val="22"/>
                <w:szCs w:val="22"/>
              </w:rPr>
              <w:t xml:space="preserve">It checks whether the marks entered are within the valid range of 0 to 100.</w:t>
            </w:r>
          </w:p>
        </w:tc>
      </w:tr>
      <w:tr>
        <w:trPr>
          <w:cantSplit/>
        </w:trPr>
        <w:tc>
          <w:tcPr>
            <w:tcW w:type="dxa" w:w="800"/>
            <w:tcBorders>
              <w:top w:val="single" w:color="FFFFFF" w:sz="4"/>
              <w:left w:val="none" w:color="FFFFFF" w:sz="0"/>
              <w:bottom w:val="single" w:color="FFFFFF" w:sz="4"/>
              <w:right w:val="none" w:color="FFFFFF" w:sz="0"/>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6"/>
                <w:szCs w:val="26"/>
              </w:rPr>
              <w:t xml:space="preserve">3</w:t>
            </w:r>
          </w:p>
        </w:tc>
        <w:tc>
          <w:tcPr>
            <w:tcW w:type="dxa" w:w="8838"/>
            <w:tcBorders>
              <w:top w:val="none" w:color="FFFFFF" w:sz="0"/>
              <w:left w:val="none" w:color="FFFFFF" w:sz="0"/>
              <w:bottom w:val="single" w:color="D5D8E8" w:sz="4"/>
              <w:right w:val="none" w:color="FFFFFF" w:sz="0"/>
            </w:tcBorders>
            <w:shd w:fill="EEF0F8" w:color="auto" w:val="clear"/>
            <w:tcMar>
              <w:top w:type="dxa" w:w="100"/>
              <w:left w:type="dxa" w:w="240"/>
              <w:bottom w:type="dxa" w:w="100"/>
              <w:right w:type="dxa" w:w="160"/>
            </w:tcMar>
            <w:vAlign w:val="center"/>
          </w:tcPr>
          <w:p>
            <w:pPr>
              <w:spacing w:line="290"/>
            </w:pPr>
            <w:r>
              <w:rPr>
                <w:rFonts w:ascii="Calibri" w:cs="Calibri" w:eastAsia="Calibri" w:hAnsi="Calibri"/>
                <w:color w:val="4A4A4A"/>
                <w:sz w:val="22"/>
                <w:szCs w:val="22"/>
              </w:rPr>
              <w:t xml:space="preserve">It calculates the total marks and percentage.</w:t>
            </w:r>
          </w:p>
        </w:tc>
      </w:tr>
      <w:tr>
        <w:trPr>
          <w:cantSplit/>
        </w:trPr>
        <w:tc>
          <w:tcPr>
            <w:tcW w:type="dxa" w:w="800"/>
            <w:tcBorders>
              <w:top w:val="single" w:color="FFFFFF" w:sz="4"/>
              <w:left w:val="none" w:color="FFFFFF" w:sz="0"/>
              <w:bottom w:val="single" w:color="FFFFFF" w:sz="4"/>
              <w:right w:val="none" w:color="FFFFFF" w:sz="0"/>
            </w:tcBorders>
            <w:shd w:fill="8E2B3B"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6"/>
                <w:szCs w:val="26"/>
              </w:rPr>
              <w:t xml:space="preserve">4</w:t>
            </w:r>
          </w:p>
        </w:tc>
        <w:tc>
          <w:tcPr>
            <w:tcW w:type="dxa" w:w="8838"/>
            <w:tcBorders>
              <w:top w:val="none" w:color="FFFFFF" w:sz="0"/>
              <w:left w:val="none" w:color="FFFFFF" w:sz="0"/>
              <w:bottom w:val="single" w:color="D5D8E8" w:sz="4"/>
              <w:right w:val="none" w:color="FFFFFF" w:sz="0"/>
            </w:tcBorders>
            <w:shd w:fill="FFFFFF" w:color="auto" w:val="clear"/>
            <w:tcMar>
              <w:top w:type="dxa" w:w="100"/>
              <w:left w:type="dxa" w:w="240"/>
              <w:bottom w:type="dxa" w:w="100"/>
              <w:right w:type="dxa" w:w="160"/>
            </w:tcMar>
            <w:vAlign w:val="center"/>
          </w:tcPr>
          <w:p>
            <w:pPr>
              <w:spacing w:line="290"/>
            </w:pPr>
            <w:r>
              <w:rPr>
                <w:rFonts w:ascii="Calibri" w:cs="Calibri" w:eastAsia="Calibri" w:hAnsi="Calibri"/>
                <w:color w:val="4A4A4A"/>
                <w:sz w:val="22"/>
                <w:szCs w:val="22"/>
              </w:rPr>
              <w:t xml:space="preserve">It uses conditional statements to determine the grade.</w:t>
            </w:r>
          </w:p>
        </w:tc>
      </w:tr>
      <w:tr>
        <w:trPr>
          <w:cantSplit/>
        </w:trPr>
        <w:tc>
          <w:tcPr>
            <w:tcW w:type="dxa" w:w="800"/>
            <w:tcBorders>
              <w:top w:val="single" w:color="FFFFFF" w:sz="4"/>
              <w:left w:val="none" w:color="FFFFFF" w:sz="0"/>
              <w:bottom w:val="single" w:color="FFFFFF" w:sz="4"/>
              <w:right w:val="none" w:color="FFFFFF" w:sz="0"/>
            </w:tcBorders>
            <w:shd w:fill="2F3480"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6"/>
                <w:szCs w:val="26"/>
              </w:rPr>
              <w:t xml:space="preserve">5</w:t>
            </w:r>
          </w:p>
        </w:tc>
        <w:tc>
          <w:tcPr>
            <w:tcW w:type="dxa" w:w="8838"/>
            <w:tcBorders>
              <w:top w:val="none" w:color="FFFFFF" w:sz="0"/>
              <w:left w:val="none" w:color="FFFFFF" w:sz="0"/>
              <w:bottom w:val="single" w:color="D5D8E8" w:sz="4"/>
              <w:right w:val="none" w:color="FFFFFF" w:sz="0"/>
            </w:tcBorders>
            <w:shd w:fill="EEF0F8" w:color="auto" w:val="clear"/>
            <w:tcMar>
              <w:top w:type="dxa" w:w="100"/>
              <w:left w:type="dxa" w:w="240"/>
              <w:bottom w:type="dxa" w:w="100"/>
              <w:right w:type="dxa" w:w="160"/>
            </w:tcMar>
            <w:vAlign w:val="center"/>
          </w:tcPr>
          <w:p>
            <w:pPr>
              <w:spacing w:line="290"/>
            </w:pPr>
            <w:r>
              <w:rPr>
                <w:rFonts w:ascii="Calibri" w:cs="Calibri" w:eastAsia="Calibri" w:hAnsi="Calibri"/>
                <w:color w:val="4A4A4A"/>
                <w:sz w:val="22"/>
                <w:szCs w:val="22"/>
              </w:rPr>
              <w:t xml:space="preserve">If any subject has marks below the passing mark, the student is declared to have failed.</w:t>
            </w:r>
          </w:p>
        </w:tc>
      </w:tr>
      <w:tr>
        <w:trPr>
          <w:cantSplit/>
        </w:trPr>
        <w:tc>
          <w:tcPr>
            <w:tcW w:type="dxa" w:w="800"/>
            <w:tcBorders>
              <w:top w:val="single" w:color="FFFFFF" w:sz="4"/>
              <w:left w:val="none" w:color="FFFFFF" w:sz="0"/>
              <w:bottom w:val="single" w:color="FFFFFF" w:sz="4"/>
              <w:right w:val="none" w:color="FFFFFF" w:sz="0"/>
            </w:tcBorders>
            <w:shd w:fill="8E2B3B" w:color="auto" w:val="clear"/>
            <w:tcMar>
              <w:top w:type="dxa" w:w="100"/>
              <w:left w:type="dxa" w:w="160"/>
              <w:bottom w:type="dxa" w:w="100"/>
              <w:right w:type="dxa" w:w="160"/>
            </w:tcMar>
            <w:vAlign w:val="center"/>
          </w:tcPr>
          <w:p>
            <w:pPr>
              <w:spacing w:after="0" w:before="0"/>
              <w:jc w:val="center"/>
            </w:pPr>
            <w:r>
              <w:rPr>
                <w:rFonts w:ascii="Georgia" w:cs="Georgia" w:eastAsia="Georgia" w:hAnsi="Georgia"/>
                <w:b/>
                <w:bCs/>
                <w:color w:val="FFFFFF"/>
                <w:sz w:val="26"/>
                <w:szCs w:val="26"/>
              </w:rPr>
              <w:t xml:space="preserve">6</w:t>
            </w:r>
          </w:p>
        </w:tc>
        <w:tc>
          <w:tcPr>
            <w:tcW w:type="dxa" w:w="8838"/>
            <w:tcBorders>
              <w:top w:val="none" w:color="FFFFFF" w:sz="0"/>
              <w:left w:val="none" w:color="FFFFFF" w:sz="0"/>
              <w:bottom w:val="single" w:color="D5D8E8" w:sz="4"/>
              <w:right w:val="none" w:color="FFFFFF" w:sz="0"/>
            </w:tcBorders>
            <w:shd w:fill="FFFFFF" w:color="auto" w:val="clear"/>
            <w:tcMar>
              <w:top w:type="dxa" w:w="100"/>
              <w:left w:type="dxa" w:w="240"/>
              <w:bottom w:type="dxa" w:w="100"/>
              <w:right w:type="dxa" w:w="160"/>
            </w:tcMar>
            <w:vAlign w:val="center"/>
          </w:tcPr>
          <w:p>
            <w:pPr>
              <w:spacing w:line="290"/>
            </w:pPr>
            <w:r>
              <w:rPr>
                <w:rFonts w:ascii="Calibri" w:cs="Calibri" w:eastAsia="Calibri" w:hAnsi="Calibri"/>
                <w:color w:val="4A4A4A"/>
                <w:sz w:val="22"/>
                <w:szCs w:val="22"/>
              </w:rPr>
              <w:t xml:space="preserve">Finally, it displays the total marks, percentage, and grade.</w:t>
            </w:r>
          </w:p>
        </w:tc>
      </w:tr>
    </w:tbl>
    <w:p>
      <w:pPr>
        <w:keepNext/>
        <w:pBdr>
          <w:bottom w:val="single" w:color="8E2B3B" w:sz="10" w:space="4"/>
        </w:pBdr>
        <w:spacing w:after="180" w:before="360"/>
        <w:outlineLvl w:val="0"/>
      </w:pPr>
      <w:r>
        <w:rPr>
          <w:rFonts w:ascii="Georgia" w:cs="Georgia" w:eastAsia="Georgia" w:hAnsi="Georgia"/>
          <w:b/>
          <w:bCs/>
          <w:color w:val="8E2B3B"/>
          <w:sz w:val="30"/>
          <w:szCs w:val="30"/>
        </w:rPr>
        <w:t xml:space="preserve">05  </w:t>
      </w:r>
      <w:r>
        <w:rPr>
          <w:rFonts w:ascii="Georgia" w:cs="Georgia" w:eastAsia="Georgia" w:hAnsi="Georgia"/>
          <w:b/>
          <w:bCs/>
          <w:color w:val="2F3480"/>
          <w:sz w:val="30"/>
          <w:szCs w:val="30"/>
        </w:rPr>
        <w:t xml:space="preserve">PYTHON CONCEPTS USED</w:t>
      </w:r>
    </w:p>
    <w:p>
      <w:pPr>
        <w:spacing w:after="140" w:line="300"/>
        <w:jc w:val="both"/>
      </w:pPr>
      <w:r>
        <w:rPr>
          <w:rFonts w:ascii="Calibri" w:cs="Calibri" w:eastAsia="Calibri" w:hAnsi="Calibri"/>
          <w:color w:val="4A4A4A"/>
          <w:sz w:val="22"/>
          <w:szCs w:val="22"/>
        </w:rPr>
        <w:t xml:space="preserve">This section explains the Python concepts that are used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none" w:color="FFFFFF" w:sz="0"/>
              <w:left w:val="none" w:color="FFFFFF" w:sz="0"/>
              <w:bottom w:val="none" w:color="FFFFFF" w:sz="0"/>
              <w:right w:val="none" w:color="FFFFFF" w:sz="0"/>
            </w:tcBorders>
            <w:shd w:fill="2F3480"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FFFFFF"/>
                <w:spacing w:val="30"/>
                <w:sz w:val="21"/>
                <w:szCs w:val="21"/>
              </w:rPr>
              <w:t xml:space="preserve">CONCEPT</w:t>
            </w:r>
          </w:p>
        </w:tc>
        <w:tc>
          <w:tcPr>
            <w:tcW w:type="dxa" w:w="6738"/>
            <w:tcBorders>
              <w:top w:val="none" w:color="FFFFFF" w:sz="0"/>
              <w:left w:val="none" w:color="FFFFFF" w:sz="0"/>
              <w:bottom w:val="none" w:color="FFFFFF" w:sz="0"/>
              <w:right w:val="none" w:color="FFFFFF" w:sz="0"/>
            </w:tcBorders>
            <w:shd w:fill="2F3480"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FFFFFF"/>
                <w:spacing w:val="30"/>
                <w:sz w:val="21"/>
                <w:szCs w:val="21"/>
              </w:rPr>
              <w:t xml:space="preserve">DESCRIPTION</w:t>
            </w:r>
          </w:p>
        </w:tc>
      </w:tr>
      <w:tr>
        <w:trPr>
          <w:cantSplit/>
        </w:trPr>
        <w:tc>
          <w:tcPr>
            <w:tcW w:type="dxa" w:w="2900"/>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Variables</w:t>
            </w:r>
          </w:p>
        </w:tc>
        <w:tc>
          <w:tcPr>
            <w:tcW w:type="dxa" w:w="6738"/>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Store subject marks, total marks, percentage, and grade.</w:t>
            </w:r>
          </w:p>
        </w:tc>
      </w:tr>
      <w:tr>
        <w:trPr>
          <w:cantSplit/>
        </w:trPr>
        <w:tc>
          <w:tcPr>
            <w:tcW w:type="dxa" w:w="2900"/>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Input function</w:t>
            </w:r>
          </w:p>
        </w:tc>
        <w:tc>
          <w:tcPr>
            <w:tcW w:type="dxa" w:w="6738"/>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
            </w:r>
            <w:r>
              <w:rPr>
                <w:rFonts w:ascii="Consolas" w:cs="Consolas" w:eastAsia="Consolas" w:hAnsi="Consolas"/>
                <w:color w:val="8E2B3B"/>
                <w:sz w:val="20"/>
                <w:szCs w:val="20"/>
                <w:shd w:fill="F1F2F8" w:color="auto" w:val="clear"/>
              </w:rPr>
              <w:t xml:space="preserve">input()</w:t>
            </w:r>
            <w:r>
              <w:rPr>
                <w:rFonts w:ascii="Calibri" w:cs="Calibri" w:eastAsia="Calibri" w:hAnsi="Calibri"/>
                <w:color w:val="4A4A4A"/>
                <w:sz w:val="22"/>
                <w:szCs w:val="22"/>
              </w:rPr>
              <w:t xml:space="preserve"> accepts marks entered by the user.</w:t>
            </w:r>
          </w:p>
        </w:tc>
      </w:tr>
      <w:tr>
        <w:trPr>
          <w:cantSplit/>
        </w:trPr>
        <w:tc>
          <w:tcPr>
            <w:tcW w:type="dxa" w:w="2900"/>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Type conversion</w:t>
            </w:r>
          </w:p>
        </w:tc>
        <w:tc>
          <w:tcPr>
            <w:tcW w:type="dxa" w:w="6738"/>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
            </w:r>
            <w:r>
              <w:rPr>
                <w:rFonts w:ascii="Consolas" w:cs="Consolas" w:eastAsia="Consolas" w:hAnsi="Consolas"/>
                <w:color w:val="8E2B3B"/>
                <w:sz w:val="20"/>
                <w:szCs w:val="20"/>
                <w:shd w:fill="F1F2F8" w:color="auto" w:val="clear"/>
              </w:rPr>
              <w:t xml:space="preserve">float()</w:t>
            </w:r>
            <w:r>
              <w:rPr>
                <w:rFonts w:ascii="Calibri" w:cs="Calibri" w:eastAsia="Calibri" w:hAnsi="Calibri"/>
                <w:color w:val="4A4A4A"/>
                <w:sz w:val="22"/>
                <w:szCs w:val="22"/>
              </w:rPr>
              <w:t xml:space="preserve"> converts the entered marks into numerical values.</w:t>
            </w:r>
          </w:p>
        </w:tc>
      </w:tr>
      <w:tr>
        <w:trPr>
          <w:cantSplit/>
        </w:trPr>
        <w:tc>
          <w:tcPr>
            <w:tcW w:type="dxa" w:w="2900"/>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Arithmetic operators</w:t>
            </w:r>
          </w:p>
        </w:tc>
        <w:tc>
          <w:tcPr>
            <w:tcW w:type="dxa" w:w="6738"/>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Calculate the total and percentage.</w:t>
            </w:r>
          </w:p>
        </w:tc>
      </w:tr>
      <w:tr>
        <w:trPr>
          <w:cantSplit/>
        </w:trPr>
        <w:tc>
          <w:tcPr>
            <w:tcW w:type="dxa" w:w="2900"/>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Conditional constructs</w:t>
            </w:r>
          </w:p>
        </w:tc>
        <w:tc>
          <w:tcPr>
            <w:tcW w:type="dxa" w:w="6738"/>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
            </w:r>
            <w:r>
              <w:rPr>
                <w:rFonts w:ascii="Consolas" w:cs="Consolas" w:eastAsia="Consolas" w:hAnsi="Consolas"/>
                <w:color w:val="8E2B3B"/>
                <w:sz w:val="20"/>
                <w:szCs w:val="20"/>
                <w:shd w:fill="F1F2F8" w:color="auto" w:val="clear"/>
              </w:rPr>
              <w:t xml:space="preserve">if</w:t>
            </w:r>
            <w:r>
              <w:rPr>
                <w:rFonts w:ascii="Calibri" w:cs="Calibri" w:eastAsia="Calibri" w:hAnsi="Calibri"/>
                <w:color w:val="4A4A4A"/>
                <w:sz w:val="22"/>
                <w:szCs w:val="22"/>
              </w:rPr>
              <w:t xml:space="preserve">, </w:t>
            </w:r>
            <w:r>
              <w:rPr>
                <w:rFonts w:ascii="Consolas" w:cs="Consolas" w:eastAsia="Consolas" w:hAnsi="Consolas"/>
                <w:color w:val="8E2B3B"/>
                <w:sz w:val="20"/>
                <w:szCs w:val="20"/>
                <w:shd w:fill="F1F2F8" w:color="auto" w:val="clear"/>
              </w:rPr>
              <w:t xml:space="preserve">elif</w:t>
            </w:r>
            <w:r>
              <w:rPr>
                <w:rFonts w:ascii="Calibri" w:cs="Calibri" w:eastAsia="Calibri" w:hAnsi="Calibri"/>
                <w:color w:val="4A4A4A"/>
                <w:sz w:val="22"/>
                <w:szCs w:val="22"/>
              </w:rPr>
              <w:t xml:space="preserve">, and </w:t>
            </w:r>
            <w:r>
              <w:rPr>
                <w:rFonts w:ascii="Consolas" w:cs="Consolas" w:eastAsia="Consolas" w:hAnsi="Consolas"/>
                <w:color w:val="8E2B3B"/>
                <w:sz w:val="20"/>
                <w:szCs w:val="20"/>
                <w:shd w:fill="F1F2F8" w:color="auto" w:val="clear"/>
              </w:rPr>
              <w:t xml:space="preserve">else</w:t>
            </w:r>
            <w:r>
              <w:rPr>
                <w:rFonts w:ascii="Calibri" w:cs="Calibri" w:eastAsia="Calibri" w:hAnsi="Calibri"/>
                <w:color w:val="4A4A4A"/>
                <w:sz w:val="22"/>
                <w:szCs w:val="22"/>
              </w:rPr>
              <w:t xml:space="preserve"> determine the grade.</w:t>
            </w:r>
          </w:p>
        </w:tc>
      </w:tr>
      <w:tr>
        <w:trPr>
          <w:cantSplit/>
        </w:trPr>
        <w:tc>
          <w:tcPr>
            <w:tcW w:type="dxa" w:w="2900"/>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Logical operators</w:t>
            </w:r>
          </w:p>
        </w:tc>
        <w:tc>
          <w:tcPr>
            <w:tcW w:type="dxa" w:w="6738"/>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
            </w:r>
            <w:r>
              <w:rPr>
                <w:rFonts w:ascii="Consolas" w:cs="Consolas" w:eastAsia="Consolas" w:hAnsi="Consolas"/>
                <w:color w:val="8E2B3B"/>
                <w:sz w:val="20"/>
                <w:szCs w:val="20"/>
                <w:shd w:fill="F1F2F8" w:color="auto" w:val="clear"/>
              </w:rPr>
              <w:t xml:space="preserve">or</w:t>
            </w:r>
            <w:r>
              <w:rPr>
                <w:rFonts w:ascii="Calibri" w:cs="Calibri" w:eastAsia="Calibri" w:hAnsi="Calibri"/>
                <w:color w:val="4A4A4A"/>
                <w:sz w:val="22"/>
                <w:szCs w:val="22"/>
              </w:rPr>
              <w:t xml:space="preserve"> checks whether any subject has marks below the passing mark.</w:t>
            </w:r>
          </w:p>
        </w:tc>
      </w:tr>
      <w:tr>
        <w:trPr>
          <w:cantSplit/>
        </w:trPr>
        <w:tc>
          <w:tcPr>
            <w:tcW w:type="dxa" w:w="2900"/>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Lists</w:t>
            </w:r>
          </w:p>
        </w:tc>
        <w:tc>
          <w:tcPr>
            <w:tcW w:type="dxa" w:w="6738"/>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Store marks for multiple subjects.</w:t>
            </w:r>
          </w:p>
        </w:tc>
      </w:tr>
      <w:tr>
        <w:trPr>
          <w:cantSplit/>
        </w:trPr>
        <w:tc>
          <w:tcPr>
            <w:tcW w:type="dxa" w:w="2900"/>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Loops</w:t>
            </w:r>
          </w:p>
        </w:tc>
        <w:tc>
          <w:tcPr>
            <w:tcW w:type="dxa" w:w="6738"/>
            <w:tcBorders>
              <w:top w:val="none" w:color="FFFFFF" w:sz="0"/>
              <w:left w:val="none" w:color="FFFFFF" w:sz="0"/>
              <w:bottom w:val="single" w:color="D5D8E8" w:sz="4"/>
              <w:right w:val="none" w:color="FFFFFF" w:sz="0"/>
            </w:tcBorders>
            <w:shd w:fill="FFFFFF"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
            </w:r>
            <w:r>
              <w:rPr>
                <w:rFonts w:ascii="Consolas" w:cs="Consolas" w:eastAsia="Consolas" w:hAnsi="Consolas"/>
                <w:color w:val="8E2B3B"/>
                <w:sz w:val="20"/>
                <w:szCs w:val="20"/>
                <w:shd w:fill="F1F2F8" w:color="auto" w:val="clear"/>
              </w:rPr>
              <w:t xml:space="preserve">for</w:t>
            </w:r>
            <w:r>
              <w:rPr>
                <w:rFonts w:ascii="Calibri" w:cs="Calibri" w:eastAsia="Calibri" w:hAnsi="Calibri"/>
                <w:color w:val="4A4A4A"/>
                <w:sz w:val="22"/>
                <w:szCs w:val="22"/>
              </w:rPr>
              <w:t xml:space="preserve"> repeats the input process for each subject.</w:t>
            </w:r>
          </w:p>
        </w:tc>
      </w:tr>
      <w:tr>
        <w:trPr>
          <w:cantSplit/>
        </w:trPr>
        <w:tc>
          <w:tcPr>
            <w:tcW w:type="dxa" w:w="2900"/>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Output function</w:t>
            </w:r>
          </w:p>
        </w:tc>
        <w:tc>
          <w:tcPr>
            <w:tcW w:type="dxa" w:w="6738"/>
            <w:tcBorders>
              <w:top w:val="none" w:color="FFFFFF" w:sz="0"/>
              <w:left w:val="none" w:color="FFFFFF" w:sz="0"/>
              <w:bottom w:val="single" w:color="D5D8E8" w:sz="4"/>
              <w:right w:val="none" w:color="FFFFFF" w:sz="0"/>
            </w:tcBorders>
            <w:shd w:fill="EEF0F8" w:color="auto" w:val="clear"/>
            <w:tcMar>
              <w:top w:type="dxa" w:w="100"/>
              <w:left w:type="dxa" w:w="160"/>
              <w:bottom w:type="dxa" w:w="100"/>
              <w:right w:type="dxa" w:w="160"/>
            </w:tcMar>
            <w:vAlign w:val="center"/>
          </w:tcPr>
          <w:p>
            <w:r>
              <w:rPr>
                <w:rFonts w:ascii="Calibri" w:cs="Calibri" w:eastAsia="Calibri" w:hAnsi="Calibri"/>
                <w:color w:val="4A4A4A"/>
                <w:sz w:val="22"/>
                <w:szCs w:val="22"/>
              </w:rPr>
              <w:t xml:space="preserve"/>
            </w:r>
            <w:r>
              <w:rPr>
                <w:rFonts w:ascii="Consolas" w:cs="Consolas" w:eastAsia="Consolas" w:hAnsi="Consolas"/>
                <w:color w:val="8E2B3B"/>
                <w:sz w:val="20"/>
                <w:szCs w:val="20"/>
                <w:shd w:fill="F1F2F8" w:color="auto" w:val="clear"/>
              </w:rPr>
              <w:t xml:space="preserve">print()</w:t>
            </w:r>
            <w:r>
              <w:rPr>
                <w:rFonts w:ascii="Calibri" w:cs="Calibri" w:eastAsia="Calibri" w:hAnsi="Calibri"/>
                <w:color w:val="4A4A4A"/>
                <w:sz w:val="22"/>
                <w:szCs w:val="22"/>
              </w:rPr>
              <w:t xml:space="preserve"> displays the final result.</w:t>
            </w:r>
          </w:p>
        </w:tc>
      </w:tr>
    </w:tbl>
    <w:p>
      <w:pPr>
        <w:keepNext/>
        <w:pBdr>
          <w:bottom w:val="single" w:color="8E2B3B" w:sz="10" w:space="4"/>
        </w:pBdr>
        <w:spacing w:after="180" w:before="360"/>
        <w:outlineLvl w:val="0"/>
      </w:pPr>
      <w:r>
        <w:rPr>
          <w:rFonts w:ascii="Georgia" w:cs="Georgia" w:eastAsia="Georgia" w:hAnsi="Georgia"/>
          <w:b/>
          <w:bCs/>
          <w:color w:val="8E2B3B"/>
          <w:sz w:val="30"/>
          <w:szCs w:val="30"/>
        </w:rPr>
        <w:t xml:space="preserve">06  </w:t>
      </w:r>
      <w:r>
        <w:rPr>
          <w:rFonts w:ascii="Georgia" w:cs="Georgia" w:eastAsia="Georgia" w:hAnsi="Georgia"/>
          <w:b/>
          <w:bCs/>
          <w:color w:val="2F3480"/>
          <w:sz w:val="30"/>
          <w:szCs w:val="30"/>
        </w:rPr>
        <w:t xml:space="preserve">SOURCE CODE AND IMPLEMENTATION</w:t>
      </w:r>
    </w:p>
    <w:p>
      <w:pPr>
        <w:keepLines/>
        <w:pBdr>
          <w:left w:val="single" w:color="2F3480" w:sz="24" w:space="10"/>
        </w:pBdr>
        <w:shd w:fill="F6F7FB" w:color="auto" w:val="clear"/>
        <w:spacing w:after="0" w:line="276"/>
        <w:ind w:left="200"/>
      </w:pPr>
      <w:r>
        <w:rPr>
          <w:rFonts w:ascii="Consolas" w:cs="Consolas" w:eastAsia="Consolas" w:hAnsi="Consolas"/>
          <w:i/>
          <w:iCs/>
          <w:color w:val="6A7A8A"/>
          <w:sz w:val="20"/>
          <w:szCs w:val="20"/>
        </w:rPr>
        <w:t xml:space="preserve"># Grade Calculator for 5 Subjects</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total = 0</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for i in range(1, 6):</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subject = input("Enter subject name: ")</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marks = int(input("Enter marks out of 100: "))</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total = total + marks</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percentage = total / 5</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print("\nTotal Marks:", total, "/ 500")</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print("Percentage:", percentage, "%")</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if percentage &gt;= 90:</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print("Grade: A+")</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elif percentage &gt;= 80:</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print("Grade: A")</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elif percentage &gt;= 70:</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print("Grade: B")</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elif percentage &gt;= 60:</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print("Grade: C")</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elif percentage &gt;= 35:</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print("Grade: D")</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else:</w:t>
      </w:r>
    </w:p>
    <w:p>
      <w:pPr>
        <w:keepLines/>
        <w:pBdr>
          <w:left w:val="single" w:color="2F3480" w:sz="24" w:space="10"/>
        </w:pBdr>
        <w:shd w:fill="F6F7FB" w:color="auto" w:val="clear"/>
        <w:spacing w:after="0" w:line="276"/>
        <w:ind w:left="200"/>
      </w:pPr>
      <w:r>
        <w:rPr>
          <w:rFonts w:ascii="Consolas" w:cs="Consolas" w:eastAsia="Consolas" w:hAnsi="Consolas"/>
          <w:i w:val="false"/>
          <w:iCs w:val="false"/>
          <w:color w:val="222233"/>
          <w:sz w:val="20"/>
          <w:szCs w:val="20"/>
        </w:rPr>
        <w:t xml:space="preserve">    print("Grade: F")</w:t>
      </w:r>
    </w:p>
    <w:p>
      <w:pPr>
        <w:keepNext/>
        <w:pBdr>
          <w:bottom w:val="single" w:color="8E2B3B" w:sz="10" w:space="4"/>
        </w:pBdr>
        <w:spacing w:after="180" w:before="360"/>
        <w:outlineLvl w:val="0"/>
      </w:pPr>
      <w:r>
        <w:rPr>
          <w:rFonts w:ascii="Georgia" w:cs="Georgia" w:eastAsia="Georgia" w:hAnsi="Georgia"/>
          <w:b/>
          <w:bCs/>
          <w:color w:val="8E2B3B"/>
          <w:sz w:val="30"/>
          <w:szCs w:val="30"/>
        </w:rPr>
        <w:t xml:space="preserve">07  </w:t>
      </w:r>
      <w:r>
        <w:rPr>
          <w:rFonts w:ascii="Georgia" w:cs="Georgia" w:eastAsia="Georgia" w:hAnsi="Georgia"/>
          <w:b/>
          <w:bCs/>
          <w:color w:val="2F3480"/>
          <w:sz w:val="30"/>
          <w:szCs w:val="30"/>
        </w:rPr>
        <w:t xml:space="preserve">PROGRAM EXECUTION AND OUTPUT</w:t>
      </w:r>
    </w:p>
    <w:p>
      <w:pPr>
        <w:spacing w:after="140" w:line="300"/>
        <w:jc w:val="both"/>
      </w:pPr>
      <w:r>
        <w:rPr>
          <w:rFonts w:ascii="Calibri" w:cs="Calibri" w:eastAsia="Calibri" w:hAnsi="Calibri"/>
          <w:color w:val="4A4A4A"/>
          <w:sz w:val="22"/>
          <w:szCs w:val="22"/>
        </w:rPr>
        <w:t xml:space="preserve">The program was executed with two different sets of marks. The terminal output below shows the total, percentage, and the grade assigned in each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0"/>
        <w:gridCol w:w="160"/>
        <w:gridCol w:w="4518"/>
      </w:tblGrid>
      <w:tr>
        <w:trPr>
          <w:cantSplit/>
        </w:trPr>
        <w:tc>
          <w:tcPr>
            <w:tcW w:type="dxa" w:w="4960"/>
            <w:tcBorders>
              <w:top w:val="single" w:color="D5D8E8" w:sz="6"/>
              <w:left w:val="single" w:color="D5D8E8" w:sz="6"/>
              <w:bottom w:val="single" w:color="D5D8E8" w:sz="6"/>
              <w:right w:val="single" w:color="D5D8E8" w:sz="6"/>
            </w:tcBorders>
            <w:tcMar>
              <w:top w:type="dxa" w:w="140"/>
              <w:left w:type="dxa" w:w="100"/>
              <w:bottom w:type="dxa" w:w="120"/>
              <w:right w:type="dxa" w:w="100"/>
            </w:tcMar>
            <w:vAlign w:val="top"/>
          </w:tcPr>
          <w:p>
            <w:pPr>
              <w:spacing w:after="100"/>
              <w:jc w:val="center"/>
            </w:pPr>
            <w:r>
              <w:drawing>
                <wp:inline distT="0" distB="0" distL="0" distR="0">
                  <wp:extent cx="3028950" cy="2047875"/>
                  <wp:effectExtent t="0" r="0" b="0" l="0"/>
                  <wp:docPr id="1" name="image3.jpg" descr="Figure 1: Sample run — 431 / 500, 86.2%, Grade A" title="Figure 1: Sample run — 431 / 500, 86.2%, Grad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28950" cy="2047875"/>
                          </a:xfrm>
                          <a:prstGeom prst="rect">
                            <a:avLst/>
                          </a:prstGeom>
                        </pic:spPr>
                      </pic:pic>
                    </a:graphicData>
                  </a:graphic>
                </wp:inline>
              </w:drawing>
            </w:r>
          </w:p>
          <w:p>
            <w:pPr>
              <w:spacing w:after="0" w:before="0"/>
              <w:jc w:val="center"/>
            </w:pPr>
            <w:r>
              <w:rPr>
                <w:rFonts w:ascii="Calibri" w:cs="Calibri" w:eastAsia="Calibri" w:hAnsi="Calibri"/>
                <w:i/>
                <w:iCs/>
                <w:color w:val="4A4A4A"/>
                <w:sz w:val="18"/>
                <w:szCs w:val="18"/>
              </w:rPr>
              <w:t xml:space="preserve">Figure 1: Sample run — 431 / 500, 86.2%, Grade A</w:t>
            </w:r>
          </w:p>
        </w:tc>
        <w:tc>
          <w:tcPr>
            <w:tcW w:type="dxa" w:w="160"/>
            <w:tcBorders>
              <w:top w:val="none" w:color="FFFFFF" w:sz="0"/>
              <w:left w:val="none" w:color="FFFFFF" w:sz="0"/>
              <w:bottom w:val="none" w:color="FFFFFF" w:sz="0"/>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color w:val="4A4A4A"/>
                <w:sz w:val="22"/>
                <w:szCs w:val="22"/>
              </w:rPr>
              <w:t xml:space="preserve"/>
            </w:r>
          </w:p>
        </w:tc>
        <w:tc>
          <w:tcPr>
            <w:tcW w:type="dxa" w:w="4518"/>
            <w:tcBorders>
              <w:top w:val="single" w:color="D5D8E8" w:sz="6"/>
              <w:left w:val="single" w:color="D5D8E8" w:sz="6"/>
              <w:bottom w:val="single" w:color="D5D8E8" w:sz="6"/>
              <w:right w:val="single" w:color="D5D8E8" w:sz="6"/>
            </w:tcBorders>
            <w:tcMar>
              <w:top w:type="dxa" w:w="140"/>
              <w:left w:type="dxa" w:w="100"/>
              <w:bottom w:type="dxa" w:w="120"/>
              <w:right w:type="dxa" w:w="100"/>
            </w:tcMar>
            <w:vAlign w:val="top"/>
          </w:tcPr>
          <w:p>
            <w:pPr>
              <w:spacing w:after="100"/>
              <w:jc w:val="center"/>
            </w:pPr>
            <w:r>
              <w:drawing>
                <wp:inline distT="0" distB="0" distL="0" distR="0">
                  <wp:extent cx="2533650" cy="2047875"/>
                  <wp:effectExtent t="0" r="0" b="0" l="0"/>
                  <wp:docPr id="1" name="image4.jpg" descr="Figure 2: Sample run — 335 / 500, 67.0%, Grade C" title="Figure 2: Sample run — 335 / 500, 67.0%, Grad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33650" cy="2047875"/>
                          </a:xfrm>
                          <a:prstGeom prst="rect">
                            <a:avLst/>
                          </a:prstGeom>
                        </pic:spPr>
                      </pic:pic>
                    </a:graphicData>
                  </a:graphic>
                </wp:inline>
              </w:drawing>
            </w:r>
          </w:p>
          <w:p>
            <w:pPr>
              <w:spacing w:after="0" w:before="0"/>
              <w:jc w:val="center"/>
            </w:pPr>
            <w:r>
              <w:rPr>
                <w:rFonts w:ascii="Calibri" w:cs="Calibri" w:eastAsia="Calibri" w:hAnsi="Calibri"/>
                <w:i/>
                <w:iCs/>
                <w:color w:val="4A4A4A"/>
                <w:sz w:val="18"/>
                <w:szCs w:val="18"/>
              </w:rPr>
              <w:t xml:space="preserve">Figure 2: Sample run — 335 / 500, 67.0%, Grade C</w:t>
            </w:r>
          </w:p>
        </w:tc>
      </w:tr>
    </w:tbl>
    <w:p>
      <w:pPr>
        <w:keepNext/>
        <w:pBdr>
          <w:bottom w:val="single" w:color="8E2B3B" w:sz="10" w:space="4"/>
        </w:pBdr>
        <w:spacing w:after="180" w:before="360"/>
        <w:outlineLvl w:val="0"/>
      </w:pPr>
      <w:r>
        <w:rPr>
          <w:rFonts w:ascii="Georgia" w:cs="Georgia" w:eastAsia="Georgia" w:hAnsi="Georgia"/>
          <w:b/>
          <w:bCs/>
          <w:color w:val="8E2B3B"/>
          <w:sz w:val="30"/>
          <w:szCs w:val="30"/>
        </w:rPr>
        <w:t xml:space="preserve">08  </w:t>
      </w:r>
      <w:r>
        <w:rPr>
          <w:rFonts w:ascii="Georgia" w:cs="Georgia" w:eastAsia="Georgia" w:hAnsi="Georgia"/>
          <w:b/>
          <w:bCs/>
          <w:color w:val="2F3480"/>
          <w:sz w:val="30"/>
          <w:szCs w:val="30"/>
        </w:rPr>
        <w:t xml:space="preserve">CONCLUSION</w:t>
      </w:r>
    </w:p>
    <w:p>
      <w:pPr>
        <w:spacing w:after="140" w:line="300"/>
        <w:jc w:val="both"/>
      </w:pPr>
      <w:r>
        <w:rPr>
          <w:rFonts w:ascii="Calibri" w:cs="Calibri" w:eastAsia="Calibri" w:hAnsi="Calibri"/>
          <w:color w:val="4A4A4A"/>
          <w:sz w:val="22"/>
          <w:szCs w:val="22"/>
        </w:rPr>
        <w:t xml:space="preserve">The Grade Calculator Using Conditional Constructs project demonstrates the practical application of Python programming in automating student grade evaluation. The program accepts marks, validates the input, calculates the total and percentage, and assigns grades using conditional statements.</w:t>
      </w:r>
    </w:p>
    <w:p>
      <w:pPr>
        <w:spacing w:after="140" w:line="300"/>
        <w:jc w:val="both"/>
      </w:pPr>
      <w:r>
        <w:rPr>
          <w:rFonts w:ascii="Calibri" w:cs="Calibri" w:eastAsia="Calibri" w:hAnsi="Calibri"/>
          <w:color w:val="4A4A4A"/>
          <w:sz w:val="22"/>
          <w:szCs w:val="22"/>
        </w:rPr>
        <w:t xml:space="preserve">This project helped in understanding fundamental programming concepts such as variables, lists, loops, arithmetic operators, logical operators, and decision-making statements. It also demonstrates how a simple program can reduce manual effort and improve the accuracy of calculations.</w:t>
      </w:r>
    </w:p>
    <w:p>
      <w:pPr>
        <w:spacing w:after="140" w:line="300"/>
        <w:jc w:val="both"/>
      </w:pPr>
      <w:r>
        <w:rPr>
          <w:rFonts w:ascii="Calibri" w:cs="Calibri" w:eastAsia="Calibri" w:hAnsi="Calibri"/>
          <w:color w:val="4A4A4A"/>
          <w:sz w:val="22"/>
          <w:szCs w:val="22"/>
        </w:rPr>
        <w:t xml:space="preserve">In the future, the project can be enhanced by adding a graphical user interface, student details, multiple student records, file storage, and report generation features.</w:t>
      </w:r>
    </w:p>
    <w:p>
      <w:pPr>
        <w:keepNext/>
        <w:pBdr>
          <w:bottom w:val="single" w:color="8E2B3B" w:sz="10" w:space="4"/>
        </w:pBdr>
        <w:spacing w:after="180" w:before="360"/>
        <w:outlineLvl w:val="0"/>
      </w:pPr>
      <w:r>
        <w:rPr>
          <w:rFonts w:ascii="Georgia" w:cs="Georgia" w:eastAsia="Georgia" w:hAnsi="Georgia"/>
          <w:b/>
          <w:bCs/>
          <w:color w:val="8E2B3B"/>
          <w:sz w:val="30"/>
          <w:szCs w:val="30"/>
        </w:rPr>
        <w:t xml:space="preserve">09  </w:t>
      </w:r>
      <w:r>
        <w:rPr>
          <w:rFonts w:ascii="Georgia" w:cs="Georgia" w:eastAsia="Georgia" w:hAnsi="Georgia"/>
          <w:b/>
          <w:bCs/>
          <w:color w:val="2F3480"/>
          <w:sz w:val="30"/>
          <w:szCs w:val="30"/>
        </w:rPr>
        <w:t xml:space="preserve">GITHUB REPOSITORY</w:t>
      </w:r>
    </w:p>
    <w:p>
      <w:pPr>
        <w:spacing w:after="140" w:line="300"/>
        <w:jc w:val="both"/>
      </w:pPr>
      <w:r>
        <w:rPr>
          <w:rFonts w:ascii="Calibri" w:cs="Calibri" w:eastAsia="Calibri" w:hAnsi="Calibri"/>
          <w:color w:val="4A4A4A"/>
          <w:sz w:val="22"/>
          <w:szCs w:val="22"/>
        </w:rPr>
        <w:t xml:space="preserve">The repository contains the project source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none" w:color="FFFFFF" w:sz="0"/>
              <w:left w:val="none" w:color="FFFFFF" w:sz="0"/>
              <w:bottom w:val="none" w:color="FFFFFF" w:sz="0"/>
              <w:right w:val="none" w:color="FFFFFF" w:sz="0"/>
            </w:tcBorders>
            <w:shd w:fill="2F3480"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FFFFFF"/>
                <w:spacing w:val="30"/>
                <w:sz w:val="21"/>
                <w:szCs w:val="21"/>
              </w:rPr>
              <w:t xml:space="preserve">ITEM</w:t>
            </w:r>
          </w:p>
        </w:tc>
        <w:tc>
          <w:tcPr>
            <w:tcW w:type="dxa" w:w="6638"/>
            <w:tcBorders>
              <w:top w:val="none" w:color="FFFFFF" w:sz="0"/>
              <w:left w:val="none" w:color="FFFFFF" w:sz="0"/>
              <w:bottom w:val="none" w:color="FFFFFF" w:sz="0"/>
              <w:right w:val="none" w:color="FFFFFF" w:sz="0"/>
            </w:tcBorders>
            <w:shd w:fill="2F3480"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FFFFFF"/>
                <w:spacing w:val="30"/>
                <w:sz w:val="21"/>
                <w:szCs w:val="21"/>
              </w:rPr>
              <w:t xml:space="preserve">DETAILS</w:t>
            </w:r>
          </w:p>
        </w:tc>
      </w:tr>
      <w:tr>
        <w:tc>
          <w:tcPr>
            <w:tcW w:type="dxa" w:w="3000"/>
            <w:tcBorders>
              <w:top w:val="none" w:color="FFFFFF" w:sz="0"/>
              <w:left w:val="none" w:color="FFFFFF" w:sz="0"/>
              <w:bottom w:val="single" w:color="FFFFFF"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GitHub Username</w:t>
            </w:r>
          </w:p>
        </w:tc>
        <w:tc>
          <w:tcPr>
            <w:tcW w:type="dxa" w:w="6638"/>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r>
              <w:rPr>
                <w:rFonts w:ascii="Calibri" w:cs="Calibri" w:eastAsia="Calibri" w:hAnsi="Calibri"/>
                <w:b/>
                <w:bCs/>
                <w:color w:val="4A4A4A"/>
                <w:sz w:val="22"/>
                <w:szCs w:val="22"/>
              </w:rPr>
              <w:t xml:space="preserve">Riya18code</w:t>
            </w:r>
          </w:p>
        </w:tc>
      </w:tr>
      <w:tr>
        <w:tc>
          <w:tcPr>
            <w:tcW w:type="dxa" w:w="3000"/>
            <w:tcBorders>
              <w:top w:val="none" w:color="FFFFFF" w:sz="0"/>
              <w:left w:val="none" w:color="FFFFFF" w:sz="0"/>
              <w:bottom w:val="single" w:color="FFFFFF"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Repository Name</w:t>
            </w:r>
          </w:p>
        </w:tc>
        <w:tc>
          <w:tcPr>
            <w:tcW w:type="dxa" w:w="6638"/>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r>
              <w:rPr>
                <w:rFonts w:ascii="Calibri" w:cs="Calibri" w:eastAsia="Calibri" w:hAnsi="Calibri"/>
                <w:b/>
                <w:bCs/>
                <w:color w:val="4A4A4A"/>
                <w:sz w:val="22"/>
                <w:szCs w:val="22"/>
              </w:rPr>
              <w:t xml:space="preserve">miniproject.py</w:t>
            </w:r>
          </w:p>
        </w:tc>
      </w:tr>
      <w:tr>
        <w:tc>
          <w:tcPr>
            <w:tcW w:type="dxa" w:w="3000"/>
            <w:tcBorders>
              <w:top w:val="none" w:color="FFFFFF" w:sz="0"/>
              <w:left w:val="none" w:color="FFFFFF" w:sz="0"/>
              <w:bottom w:val="single" w:color="FFFFFF" w:sz="4"/>
              <w:right w:val="none" w:color="FFFFFF" w:sz="0"/>
            </w:tcBorders>
            <w:shd w:fill="EEF0F8" w:color="auto" w:val="clear"/>
            <w:tcMar>
              <w:top w:type="dxa" w:w="100"/>
              <w:left w:type="dxa" w:w="160"/>
              <w:bottom w:type="dxa" w:w="100"/>
              <w:right w:type="dxa" w:w="160"/>
            </w:tcMar>
            <w:vAlign w:val="center"/>
          </w:tcPr>
          <w:p>
            <w:pPr>
              <w:spacing w:after="0" w:before="0"/>
              <w:jc w:val="left"/>
            </w:pPr>
            <w:r>
              <w:rPr>
                <w:rFonts w:ascii="Calibri" w:cs="Calibri" w:eastAsia="Calibri" w:hAnsi="Calibri"/>
                <w:b/>
                <w:bCs/>
                <w:color w:val="2F3480"/>
                <w:sz w:val="22"/>
                <w:szCs w:val="22"/>
              </w:rPr>
              <w:t xml:space="preserve">Repository URL</w:t>
            </w:r>
          </w:p>
        </w:tc>
        <w:tc>
          <w:tcPr>
            <w:tcW w:type="dxa" w:w="6638"/>
            <w:tcBorders>
              <w:top w:val="none" w:color="FFFFFF" w:sz="0"/>
              <w:left w:val="none" w:color="FFFFFF" w:sz="0"/>
              <w:bottom w:val="single" w:color="D5D8E8" w:sz="4"/>
              <w:right w:val="none" w:color="FFFFFF" w:sz="0"/>
            </w:tcBorders>
            <w:tcMar>
              <w:top w:type="dxa" w:w="100"/>
              <w:left w:type="dxa" w:w="160"/>
              <w:bottom w:type="dxa" w:w="100"/>
              <w:right w:type="dxa" w:w="160"/>
            </w:tcMar>
            <w:vAlign w:val="center"/>
          </w:tcPr>
          <w:p>
            <w:hyperlink w:history="1" r:id="rIdpxvawxatk86l414xvimkf">
              <w:r>
                <w:rPr>
                  <w:rFonts w:ascii="Calibri" w:cs="Calibri" w:eastAsia="Calibri" w:hAnsi="Calibri"/>
                  <w:b/>
                  <w:bCs/>
                  <w:color w:val="8E2B3B"/>
                  <w:sz w:val="22"/>
                  <w:szCs w:val="22"/>
                  <w:u w:val="single"/>
                </w:rPr>
                <w:t xml:space="preserve">https://github.com/Riya18code/Python_Code</w:t>
              </w:r>
            </w:hyperlink>
          </w:p>
        </w:tc>
      </w:tr>
    </w:tbl>
    <w:sectPr>
      <w:headerReference w:type="default" r:id="rId7"/>
      <w:headerReference w:type="first" r:id="rId8"/>
      <w:footerReference w:type="default" r:id="rId9"/>
      <w:footerReference w:type="first" r:id="rId10"/>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E8" w:sz="6" w:space="4"/>
      </w:pBdr>
      <w:tabs>
        <w:tab w:val="right" w:pos="9638"/>
      </w:tabs>
    </w:pPr>
    <w:r>
      <w:rPr>
        <w:rFonts w:ascii="Calibri" w:cs="Calibri" w:eastAsia="Calibri" w:hAnsi="Calibri"/>
        <w:color w:val="4A4A4A"/>
        <w:sz w:val="17"/>
        <w:szCs w:val="17"/>
      </w:rPr>
      <w:t xml:space="preserve">Pimpri Chinchwad University  •  Academic Year 2026–2027</w:t>
    </w:r>
    <w:r>
      <w:rPr>
        <w:rFonts w:ascii="Calibri" w:cs="Calibri" w:eastAsia="Calibri" w:hAnsi="Calibri"/>
        <w:b/>
        <w:bCs/>
        <w:color w:val="2F3480"/>
        <w:sz w:val="17"/>
        <w:szCs w:val="17"/>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E8" w:sz="6" w:space="4"/>
      </w:pBdr>
      <w:tabs>
        <w:tab w:val="right" w:pos="9638"/>
      </w:tabs>
    </w:pPr>
    <w:r>
      <w:rPr>
        <w:rFonts w:ascii="Calibri" w:cs="Calibri" w:eastAsia="Calibri" w:hAnsi="Calibri"/>
        <w:b/>
        <w:bCs/>
        <w:color w:val="8E2B3B"/>
        <w:spacing w:val="30"/>
        <w:sz w:val="17"/>
        <w:szCs w:val="17"/>
      </w:rPr>
      <w:t xml:space="preserve">PYTHON PROGRAMMING  |  MINI PROJECT</w:t>
    </w:r>
    <w:r>
      <w:rPr>
        <w:rFonts w:ascii="Calibri" w:cs="Calibri" w:eastAsia="Calibri" w:hAnsi="Calibri"/>
        <w:color w:val="4A4A4A"/>
        <w:sz w:val="17"/>
        <w:szCs w:val="17"/>
      </w:rPr>
      <w:tab/>
      <w:t xml:space="preserve">Grade Calculator Using Conditional Constructs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400"/>
      </w:pPr>
      <w:rPr>
        <w:rFonts w:ascii="Calibri" w:cs="Calibri" w:eastAsia="Calibri" w:hAnsi="Calibri"/>
        <w:b/>
        <w:bCs/>
        <w:color w:val="8E2B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pxvawxatk86l414xvimkf" Type="http://schemas.openxmlformats.org/officeDocument/2006/relationships/hyperlink" Target="https://github.com/Riya18code/Python_Code" TargetMode="External"/><Relationship Id="rId11" Type="http://schemas.openxmlformats.org/officeDocument/2006/relationships/image" Target="media/228fdd0d334e1e26169a4903defd5bc47a4e88bc.png"/><Relationship Id="rId12" Type="http://schemas.openxmlformats.org/officeDocument/2006/relationships/image" Target="media/ac4aadf1af983014b216a5ac8ccbfdb404677fc6.jpg"/><Relationship Id="rId13" Type="http://schemas.openxmlformats.org/officeDocument/2006/relationships/image" Target="media/f859692153932eb08830ef598c78bd75188c4d8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Calculator Using Conditional Constructs</dc:title>
  <dc:creator>Vedika Bodke, Srushti Karande</dc:creator>
  <cp:lastModifiedBy>Un-named</cp:lastModifiedBy>
  <cp:revision>1</cp:revision>
  <dcterms:created xsi:type="dcterms:W3CDTF">2026-10-22T13:54:13.550Z</dcterms:created>
  <dcterms:modified xsi:type="dcterms:W3CDTF">2026-10-22T13:54:13.550Z</dcterms:modified>
</cp:coreProperties>
</file>

<file path=docProps/custom.xml><?xml version="1.0" encoding="utf-8"?>
<Properties xmlns="http://schemas.openxmlformats.org/officeDocument/2006/custom-properties" xmlns:vt="http://schemas.openxmlformats.org/officeDocument/2006/docPropsVTypes"/>
</file>