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Module -1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(1). Please break down the URLs listed below. (list-out Protocol, Domain,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TLD) .</w:t>
      </w:r>
    </w:p>
    <w:p w:rsidR="00000000" w:rsidDel="00000000" w:rsidP="00000000" w:rsidRDefault="00000000" w:rsidRPr="00000000" w14:paraId="00000004">
      <w:pPr>
        <w:rPr>
          <w:b w:val="1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https://www.flipkart.com/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 : (Protocol)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WWW. : (Subdomain)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Flipkart : (Domain)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.com : TLC( Top level Domain)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https://www.irctc.co.in/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br w:type="textWrapping"/>
        <w:t xml:space="preserve">https:// : (Protocol)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WWW. : (Subdomain)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Irctc : (Domain)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.co.in :TLC (Top level Domain)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https://www.allegro.pl/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https:// (Protocol)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WWW. : (Sub Domain)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Allegro : (Domain)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.pl/ : TLC (Top level Domain)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https://www.johnlewispartnership.co.uk/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https:// (Protocol)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WWW. : (Sub Domain)</w:t>
      </w:r>
    </w:p>
    <w:p w:rsidR="00000000" w:rsidDel="00000000" w:rsidP="00000000" w:rsidRDefault="00000000" w:rsidRPr="00000000" w14:paraId="0000001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.johnlewispartnership</w:t>
        </w:r>
      </w:hyperlink>
      <w:r w:rsidDel="00000000" w:rsidR="00000000" w:rsidRPr="00000000">
        <w:rPr>
          <w:rtl w:val="0"/>
        </w:rPr>
        <w:t xml:space="preserve"> : (Domain)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.co.uk/ : TLC (Top level Domain)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A">
      <w:pPr>
        <w:rPr>
          <w:b w:val="1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https://www.uidai.gov.in/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ANS: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https:// : Protocol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WWW. : Sub Domain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Uidai : Domain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gov.in/ : TLC (Top level Domain)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(2). What is HTTPS/SSL Update?</w:t>
        <w:br w:type="textWrapping"/>
      </w: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21">
      <w:pPr>
        <w:rPr>
          <w:color w:val="1c1c1c"/>
          <w:sz w:val="24"/>
          <w:szCs w:val="24"/>
          <w:shd w:fill="f9fcff" w:val="clear"/>
        </w:rPr>
      </w:pPr>
      <w:r w:rsidDel="00000000" w:rsidR="00000000" w:rsidRPr="00000000">
        <w:rPr>
          <w:color w:val="1c1c1c"/>
          <w:sz w:val="24"/>
          <w:szCs w:val="24"/>
          <w:shd w:fill="f9fcff" w:val="clear"/>
          <w:rtl w:val="0"/>
        </w:rPr>
        <w:t xml:space="preserve">The HTTPS/SSL update refers to the process of transferring websites from the non-secure ‘HTTP’ protocol to the secure ‘HTTPS’ protocol. This relocation is performed by installing an SSL Certificate on a website server.</w:t>
      </w:r>
    </w:p>
    <w:p w:rsidR="00000000" w:rsidDel="00000000" w:rsidP="00000000" w:rsidRDefault="00000000" w:rsidRPr="00000000" w14:paraId="00000022">
      <w:pPr>
        <w:rPr>
          <w:color w:val="1c1c1c"/>
          <w:sz w:val="24"/>
          <w:szCs w:val="24"/>
          <w:shd w:fill="f9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(3). List out 10 famous browsers used worldwide.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chrome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Safari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edges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Mozilla Firefox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Samsung internet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 Browser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QQ Browsers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Vivaldi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Brave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uidai.gov.in/" TargetMode="External"/><Relationship Id="rId10" Type="http://schemas.openxmlformats.org/officeDocument/2006/relationships/hyperlink" Target="https://www.johnlewispartnership.co.uk/" TargetMode="External"/><Relationship Id="rId9" Type="http://schemas.openxmlformats.org/officeDocument/2006/relationships/hyperlink" Target="https://www.johnlewispartnership.co.uk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lipkart.com/" TargetMode="External"/><Relationship Id="rId7" Type="http://schemas.openxmlformats.org/officeDocument/2006/relationships/hyperlink" Target="https://www.irctc.co.in/" TargetMode="External"/><Relationship Id="rId8" Type="http://schemas.openxmlformats.org/officeDocument/2006/relationships/hyperlink" Target="https://www.allegro.p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