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3807" w14:textId="77777777" w:rsidR="006E6C10" w:rsidRPr="006E6C10" w:rsidRDefault="006E6C10" w:rsidP="006E6C10">
      <w:pPr>
        <w:rPr>
          <w:b/>
          <w:bCs/>
        </w:rPr>
      </w:pPr>
      <w:r w:rsidRPr="006E6C10">
        <w:rPr>
          <w:b/>
          <w:bCs/>
        </w:rPr>
        <w:t>HR Analytics Dashboard Documentation</w:t>
      </w:r>
    </w:p>
    <w:p w14:paraId="50B6092F" w14:textId="77777777" w:rsidR="006E6C10" w:rsidRPr="006E6C10" w:rsidRDefault="004472C9" w:rsidP="006E6C10">
      <w:r>
        <w:pict w14:anchorId="25436E11">
          <v:rect id="_x0000_i1025" style="width:0;height:1.5pt" o:hralign="center" o:hrstd="t" o:hr="t" fillcolor="#a0a0a0" stroked="f"/>
        </w:pict>
      </w:r>
    </w:p>
    <w:p w14:paraId="728B2318" w14:textId="77777777" w:rsidR="006E6C10" w:rsidRPr="006E6C10" w:rsidRDefault="006E6C10" w:rsidP="006E6C10">
      <w:pPr>
        <w:rPr>
          <w:b/>
          <w:bCs/>
        </w:rPr>
      </w:pPr>
      <w:r w:rsidRPr="006E6C10">
        <w:rPr>
          <w:b/>
          <w:bCs/>
        </w:rPr>
        <w:t>Project Title:</w:t>
      </w:r>
    </w:p>
    <w:p w14:paraId="5ECE3372" w14:textId="77777777" w:rsidR="006E6C10" w:rsidRPr="006E6C10" w:rsidRDefault="006E6C10" w:rsidP="006E6C10">
      <w:r w:rsidRPr="006E6C10">
        <w:rPr>
          <w:b/>
          <w:bCs/>
        </w:rPr>
        <w:t>HR Analytics Dashboard Using Power BI</w:t>
      </w:r>
    </w:p>
    <w:p w14:paraId="279893A0" w14:textId="77777777" w:rsidR="006E6C10" w:rsidRPr="006E6C10" w:rsidRDefault="004472C9" w:rsidP="006E6C10">
      <w:r>
        <w:pict w14:anchorId="26E24A69">
          <v:rect id="_x0000_i1026" style="width:0;height:1.5pt" o:hralign="center" o:hrstd="t" o:hr="t" fillcolor="#a0a0a0" stroked="f"/>
        </w:pict>
      </w:r>
    </w:p>
    <w:p w14:paraId="23643A97" w14:textId="77777777" w:rsidR="006E6C10" w:rsidRPr="006E6C10" w:rsidRDefault="006E6C10" w:rsidP="006E6C10">
      <w:pPr>
        <w:rPr>
          <w:b/>
          <w:bCs/>
        </w:rPr>
      </w:pPr>
      <w:r w:rsidRPr="006E6C10">
        <w:rPr>
          <w:b/>
          <w:bCs/>
        </w:rPr>
        <w:t>About the Project:</w:t>
      </w:r>
    </w:p>
    <w:p w14:paraId="5728880C" w14:textId="77777777" w:rsidR="006E6C10" w:rsidRPr="006E6C10" w:rsidRDefault="006E6C10" w:rsidP="006E6C10">
      <w:r w:rsidRPr="006E6C10">
        <w:t xml:space="preserve">This HR Analytics Dashboard is designed to provide comprehensive insights into employee attrition patterns within an organization. By leveraging Power BI for data visualization, it enables HR managers and decision-makers to </w:t>
      </w:r>
      <w:proofErr w:type="spellStart"/>
      <w:r w:rsidRPr="006E6C10">
        <w:t>analyze</w:t>
      </w:r>
      <w:proofErr w:type="spellEnd"/>
      <w:r w:rsidRPr="006E6C10">
        <w:t xml:space="preserve"> key factors influencing employee turnover, including demographic trends, job satisfaction, and business travel patterns. The dashboard uses an HR dataset containing attributes such as employee demographics, job roles, marital status, years of service, and education levels.</w:t>
      </w:r>
    </w:p>
    <w:p w14:paraId="48F8225B" w14:textId="77777777" w:rsidR="006E6C10" w:rsidRPr="006E6C10" w:rsidRDefault="006E6C10" w:rsidP="006E6C10">
      <w:r w:rsidRPr="006E6C10">
        <w:t>The primary goal is to offer actionable insights to optimize workforce management and reduce attrition.</w:t>
      </w:r>
    </w:p>
    <w:p w14:paraId="724AC968" w14:textId="77777777" w:rsidR="006E6C10" w:rsidRPr="006E6C10" w:rsidRDefault="004472C9" w:rsidP="006E6C10">
      <w:r>
        <w:pict w14:anchorId="524D5584">
          <v:rect id="_x0000_i1027" style="width:0;height:1.5pt" o:hralign="center" o:hrstd="t" o:hr="t" fillcolor="#a0a0a0" stroked="f"/>
        </w:pict>
      </w:r>
    </w:p>
    <w:p w14:paraId="3A1D9E82" w14:textId="77777777" w:rsidR="006E6C10" w:rsidRPr="006E6C10" w:rsidRDefault="006E6C10" w:rsidP="006E6C10">
      <w:pPr>
        <w:rPr>
          <w:b/>
          <w:bCs/>
        </w:rPr>
      </w:pPr>
      <w:r w:rsidRPr="006E6C10">
        <w:rPr>
          <w:b/>
          <w:bCs/>
        </w:rPr>
        <w:t>Technologies Used:</w:t>
      </w:r>
    </w:p>
    <w:p w14:paraId="1D56A14B" w14:textId="77777777" w:rsidR="006E6C10" w:rsidRPr="006E6C10" w:rsidRDefault="006E6C10" w:rsidP="006E6C10">
      <w:pPr>
        <w:numPr>
          <w:ilvl w:val="0"/>
          <w:numId w:val="1"/>
        </w:numPr>
      </w:pPr>
      <w:r w:rsidRPr="006E6C10">
        <w:rPr>
          <w:b/>
          <w:bCs/>
        </w:rPr>
        <w:t>Excel:</w:t>
      </w:r>
      <w:r w:rsidRPr="006E6C10">
        <w:t xml:space="preserve"> Used for initial data cleaning and preparation.</w:t>
      </w:r>
    </w:p>
    <w:p w14:paraId="1F767957" w14:textId="77777777" w:rsidR="006E6C10" w:rsidRPr="006E6C10" w:rsidRDefault="006E6C10" w:rsidP="006E6C10">
      <w:pPr>
        <w:numPr>
          <w:ilvl w:val="0"/>
          <w:numId w:val="1"/>
        </w:numPr>
      </w:pPr>
      <w:r w:rsidRPr="006E6C10">
        <w:rPr>
          <w:b/>
          <w:bCs/>
        </w:rPr>
        <w:t>Power BI:</w:t>
      </w:r>
      <w:r w:rsidRPr="006E6C10">
        <w:t xml:space="preserve"> Used to create interactive visualizations and dashboards.</w:t>
      </w:r>
    </w:p>
    <w:p w14:paraId="1F19AFD6" w14:textId="77777777" w:rsidR="006E6C10" w:rsidRPr="006E6C10" w:rsidRDefault="004472C9" w:rsidP="006E6C10">
      <w:r>
        <w:pict w14:anchorId="7BD68BB5">
          <v:rect id="_x0000_i1028" style="width:0;height:1.5pt" o:hralign="center" o:hrstd="t" o:hr="t" fillcolor="#a0a0a0" stroked="f"/>
        </w:pict>
      </w:r>
    </w:p>
    <w:p w14:paraId="377B652E" w14:textId="77777777" w:rsidR="006E6C10" w:rsidRPr="006E6C10" w:rsidRDefault="006E6C10" w:rsidP="006E6C10">
      <w:pPr>
        <w:rPr>
          <w:b/>
          <w:bCs/>
        </w:rPr>
      </w:pPr>
      <w:r w:rsidRPr="006E6C10">
        <w:rPr>
          <w:b/>
          <w:bCs/>
        </w:rPr>
        <w:t>Steps Overview:</w:t>
      </w:r>
    </w:p>
    <w:p w14:paraId="13E577A5" w14:textId="77777777" w:rsidR="006E6C10" w:rsidRPr="006E6C10" w:rsidRDefault="006E6C10" w:rsidP="006E6C10">
      <w:pPr>
        <w:numPr>
          <w:ilvl w:val="0"/>
          <w:numId w:val="2"/>
        </w:numPr>
      </w:pPr>
      <w:r w:rsidRPr="006E6C10">
        <w:rPr>
          <w:b/>
          <w:bCs/>
        </w:rPr>
        <w:t>Data Collection:</w:t>
      </w:r>
      <w:r w:rsidRPr="006E6C10">
        <w:t xml:space="preserve"> The dataset includes multiple employee-related attributes, such as age, gender, education, monthly income, job satisfaction, and attrition rates.</w:t>
      </w:r>
    </w:p>
    <w:p w14:paraId="652BB7ED" w14:textId="77777777" w:rsidR="006E6C10" w:rsidRPr="006E6C10" w:rsidRDefault="006E6C10" w:rsidP="006E6C10">
      <w:pPr>
        <w:numPr>
          <w:ilvl w:val="0"/>
          <w:numId w:val="2"/>
        </w:numPr>
      </w:pPr>
      <w:r w:rsidRPr="006E6C10">
        <w:rPr>
          <w:b/>
          <w:bCs/>
        </w:rPr>
        <w:t>Data Understanding:</w:t>
      </w:r>
      <w:r w:rsidRPr="006E6C10">
        <w:t xml:space="preserve"> The data was </w:t>
      </w:r>
      <w:proofErr w:type="spellStart"/>
      <w:r w:rsidRPr="006E6C10">
        <w:t>analyzed</w:t>
      </w:r>
      <w:proofErr w:type="spellEnd"/>
      <w:r w:rsidRPr="006E6C10">
        <w:t xml:space="preserve"> to identify key metrics for visual representation.</w:t>
      </w:r>
    </w:p>
    <w:p w14:paraId="593BE7C5" w14:textId="77777777" w:rsidR="006E6C10" w:rsidRPr="006E6C10" w:rsidRDefault="006E6C10" w:rsidP="006E6C10">
      <w:pPr>
        <w:numPr>
          <w:ilvl w:val="0"/>
          <w:numId w:val="2"/>
        </w:numPr>
      </w:pPr>
      <w:r w:rsidRPr="006E6C10">
        <w:rPr>
          <w:b/>
          <w:bCs/>
        </w:rPr>
        <w:t>Data Transformation:</w:t>
      </w:r>
      <w:r w:rsidRPr="006E6C10">
        <w:t xml:space="preserve"> Columns like age were transformed into grouped categories for easier analysis.</w:t>
      </w:r>
    </w:p>
    <w:p w14:paraId="6A376740" w14:textId="77777777" w:rsidR="006E6C10" w:rsidRPr="006E6C10" w:rsidRDefault="006E6C10" w:rsidP="006E6C10">
      <w:pPr>
        <w:numPr>
          <w:ilvl w:val="0"/>
          <w:numId w:val="2"/>
        </w:numPr>
      </w:pPr>
      <w:r w:rsidRPr="006E6C10">
        <w:rPr>
          <w:b/>
          <w:bCs/>
        </w:rPr>
        <w:t>Data Visualization:</w:t>
      </w:r>
      <w:r w:rsidRPr="006E6C10">
        <w:t xml:space="preserve"> Power BI was used to create an interactive dashboard that includes charts, graphs, and key performance indicators (KPIs).</w:t>
      </w:r>
    </w:p>
    <w:p w14:paraId="6A80F7A9" w14:textId="77777777" w:rsidR="006E6C10" w:rsidRPr="006E6C10" w:rsidRDefault="004472C9" w:rsidP="006E6C10">
      <w:r>
        <w:pict w14:anchorId="70BA8807">
          <v:rect id="_x0000_i1029" style="width:0;height:1.5pt" o:hralign="center" o:hrstd="t" o:hr="t" fillcolor="#a0a0a0" stroked="f"/>
        </w:pict>
      </w:r>
    </w:p>
    <w:p w14:paraId="70AA006F" w14:textId="77777777" w:rsidR="006E6C10" w:rsidRPr="006E6C10" w:rsidRDefault="006E6C10" w:rsidP="006E6C10">
      <w:pPr>
        <w:rPr>
          <w:b/>
          <w:bCs/>
        </w:rPr>
      </w:pPr>
      <w:r w:rsidRPr="006E6C10">
        <w:rPr>
          <w:b/>
          <w:bCs/>
        </w:rPr>
        <w:t>Dashboard Overview:</w:t>
      </w:r>
    </w:p>
    <w:p w14:paraId="44DF8DB2" w14:textId="77777777" w:rsidR="006E6C10" w:rsidRDefault="006E6C10" w:rsidP="006E6C10">
      <w:r w:rsidRPr="006E6C10">
        <w:t>The dashboard is divided into two primary pages, each focusing on different aspects of employee data.</w:t>
      </w:r>
    </w:p>
    <w:p w14:paraId="3D8612FE" w14:textId="71526CE5" w:rsidR="001A4191" w:rsidRDefault="00EE4434" w:rsidP="001A4191">
      <w:pPr>
        <w:pStyle w:val="BodyText"/>
        <w:spacing w:before="7"/>
        <w:rPr>
          <w:noProof/>
        </w:rPr>
      </w:pPr>
      <w:r>
        <w:rPr>
          <w:noProof/>
          <w14:ligatures w14:val="standardContextual"/>
        </w:rPr>
        <w:lastRenderedPageBreak/>
        <w:drawing>
          <wp:inline distT="0" distB="0" distL="0" distR="0" wp14:anchorId="0D0A8E54" wp14:editId="296E4CC0">
            <wp:extent cx="6088380" cy="3634718"/>
            <wp:effectExtent l="0" t="0" r="7620" b="4445"/>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0967" cy="3648202"/>
                    </a:xfrm>
                    <a:prstGeom prst="rect">
                      <a:avLst/>
                    </a:prstGeom>
                  </pic:spPr>
                </pic:pic>
              </a:graphicData>
            </a:graphic>
          </wp:inline>
        </w:drawing>
      </w:r>
    </w:p>
    <w:p w14:paraId="0228745F" w14:textId="7663C3BD" w:rsidR="00EE4434" w:rsidRDefault="00EE4434" w:rsidP="001A4191">
      <w:pPr>
        <w:pStyle w:val="BodyText"/>
        <w:spacing w:before="7"/>
        <w:rPr>
          <w:noProof/>
        </w:rPr>
      </w:pPr>
    </w:p>
    <w:p w14:paraId="6C592C68" w14:textId="6DFE849E" w:rsidR="00EE4434" w:rsidRDefault="00EE4434" w:rsidP="001A4191">
      <w:pPr>
        <w:pStyle w:val="BodyText"/>
        <w:spacing w:before="7"/>
        <w:rPr>
          <w:b/>
          <w:sz w:val="28"/>
        </w:rPr>
      </w:pPr>
      <w:r>
        <w:rPr>
          <w:b/>
          <w:noProof/>
          <w:sz w:val="28"/>
          <w14:ligatures w14:val="standardContextual"/>
        </w:rPr>
        <w:drawing>
          <wp:inline distT="0" distB="0" distL="0" distR="0" wp14:anchorId="5832A592" wp14:editId="608EF152">
            <wp:extent cx="6096000" cy="3451860"/>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3451860"/>
                    </a:xfrm>
                    <a:prstGeom prst="rect">
                      <a:avLst/>
                    </a:prstGeom>
                  </pic:spPr>
                </pic:pic>
              </a:graphicData>
            </a:graphic>
          </wp:inline>
        </w:drawing>
      </w:r>
    </w:p>
    <w:p w14:paraId="5B937B28" w14:textId="77777777" w:rsidR="001A4191" w:rsidRDefault="001A4191" w:rsidP="001A4191">
      <w:pPr>
        <w:pStyle w:val="BodyText"/>
        <w:spacing w:before="8"/>
        <w:rPr>
          <w:b/>
          <w:sz w:val="6"/>
        </w:rPr>
      </w:pPr>
    </w:p>
    <w:p w14:paraId="546CA42E" w14:textId="77777777" w:rsidR="001A4191" w:rsidRPr="006E6C10" w:rsidRDefault="001A4191" w:rsidP="006E6C10"/>
    <w:p w14:paraId="22C5370F" w14:textId="77777777" w:rsidR="006E6C10" w:rsidRDefault="006E6C10" w:rsidP="006E6C10"/>
    <w:p w14:paraId="4F4BCABE" w14:textId="31F518CD" w:rsidR="006E6C10" w:rsidRPr="006E6C10" w:rsidRDefault="004472C9" w:rsidP="006E6C10">
      <w:r>
        <w:pict w14:anchorId="3F015653">
          <v:rect id="_x0000_i1030" style="width:0;height:1.5pt" o:hralign="center" o:hrstd="t" o:hr="t" fillcolor="#a0a0a0" stroked="f"/>
        </w:pict>
      </w:r>
    </w:p>
    <w:p w14:paraId="5A48BF5E" w14:textId="77777777" w:rsidR="006E6C10" w:rsidRDefault="006E6C10" w:rsidP="006E6C10">
      <w:pPr>
        <w:rPr>
          <w:b/>
          <w:bCs/>
        </w:rPr>
      </w:pPr>
    </w:p>
    <w:p w14:paraId="4BB45A94" w14:textId="77777777" w:rsidR="001A4191" w:rsidRDefault="001A4191" w:rsidP="006E6C10">
      <w:pPr>
        <w:rPr>
          <w:b/>
          <w:bCs/>
        </w:rPr>
      </w:pPr>
    </w:p>
    <w:p w14:paraId="29ADB623" w14:textId="0F52F235" w:rsidR="006E6C10" w:rsidRPr="00A7421F" w:rsidRDefault="006E6C10" w:rsidP="006E6C10">
      <w:pPr>
        <w:rPr>
          <w:b/>
          <w:bCs/>
        </w:rPr>
      </w:pPr>
      <w:r w:rsidRPr="00A7421F">
        <w:rPr>
          <w:b/>
          <w:bCs/>
        </w:rPr>
        <w:lastRenderedPageBreak/>
        <w:t xml:space="preserve">Page 1 - </w:t>
      </w:r>
      <w:r w:rsidR="00A7421F">
        <w:rPr>
          <w:b/>
          <w:bCs/>
        </w:rPr>
        <w:t>Workforce</w:t>
      </w:r>
      <w:r w:rsidRPr="00A7421F">
        <w:rPr>
          <w:b/>
          <w:bCs/>
        </w:rPr>
        <w:t xml:space="preserve"> Demographics</w:t>
      </w:r>
      <w:r w:rsidR="00A7421F">
        <w:rPr>
          <w:b/>
          <w:bCs/>
        </w:rPr>
        <w:t xml:space="preserve"> and Diversity</w:t>
      </w:r>
      <w:r w:rsidRPr="00A7421F">
        <w:rPr>
          <w:b/>
          <w:bCs/>
        </w:rPr>
        <w:t>:</w:t>
      </w:r>
    </w:p>
    <w:p w14:paraId="4EF2EC86" w14:textId="77777777" w:rsidR="00EE4434" w:rsidRPr="00A7421F" w:rsidRDefault="00EE4434" w:rsidP="00EE4434">
      <w:pPr>
        <w:pStyle w:val="Heading3"/>
        <w:rPr>
          <w:rFonts w:cs="Times New Roman"/>
          <w:color w:val="auto"/>
          <w:szCs w:val="20"/>
        </w:rPr>
      </w:pPr>
      <w:r w:rsidRPr="00A7421F">
        <w:rPr>
          <w:rStyle w:val="Strong"/>
          <w:color w:val="auto"/>
          <w:szCs w:val="20"/>
        </w:rPr>
        <w:t>1. Overall Metrics Summary</w:t>
      </w:r>
    </w:p>
    <w:p w14:paraId="5868B05D" w14:textId="77777777" w:rsidR="00EE4434" w:rsidRDefault="00EE4434" w:rsidP="00EE4434">
      <w:pPr>
        <w:numPr>
          <w:ilvl w:val="0"/>
          <w:numId w:val="8"/>
        </w:numPr>
        <w:spacing w:before="100" w:beforeAutospacing="1" w:after="100" w:afterAutospacing="1" w:line="240" w:lineRule="auto"/>
      </w:pPr>
      <w:r>
        <w:rPr>
          <w:rStyle w:val="Strong"/>
        </w:rPr>
        <w:t>Overall Employees</w:t>
      </w:r>
      <w:r>
        <w:t>: 15,000 employees in total.</w:t>
      </w:r>
    </w:p>
    <w:p w14:paraId="4342B7E7" w14:textId="77777777" w:rsidR="00EE4434" w:rsidRDefault="00EE4434" w:rsidP="00EE4434">
      <w:pPr>
        <w:numPr>
          <w:ilvl w:val="0"/>
          <w:numId w:val="8"/>
        </w:numPr>
        <w:spacing w:before="100" w:beforeAutospacing="1" w:after="100" w:afterAutospacing="1" w:line="240" w:lineRule="auto"/>
      </w:pPr>
      <w:r>
        <w:rPr>
          <w:rStyle w:val="Strong"/>
        </w:rPr>
        <w:t>Turnover Percentage</w:t>
      </w:r>
      <w:r>
        <w:t>: 19.69% of the workforce has left the company, indicating employee retention challenges.</w:t>
      </w:r>
    </w:p>
    <w:p w14:paraId="7195E3C5" w14:textId="77777777" w:rsidR="00EE4434" w:rsidRDefault="00EE4434" w:rsidP="00EE4434">
      <w:pPr>
        <w:numPr>
          <w:ilvl w:val="0"/>
          <w:numId w:val="8"/>
        </w:numPr>
        <w:spacing w:before="100" w:beforeAutospacing="1" w:after="100" w:afterAutospacing="1" w:line="240" w:lineRule="auto"/>
      </w:pPr>
      <w:r>
        <w:rPr>
          <w:rStyle w:val="Strong"/>
        </w:rPr>
        <w:t>Average Age</w:t>
      </w:r>
      <w:r>
        <w:t>: The workforce has an average age of 40.95 years, reflecting a mature employee base.</w:t>
      </w:r>
    </w:p>
    <w:p w14:paraId="1E4FE804" w14:textId="77777777" w:rsidR="00EE4434" w:rsidRDefault="00EE4434" w:rsidP="00EE4434">
      <w:pPr>
        <w:numPr>
          <w:ilvl w:val="0"/>
          <w:numId w:val="8"/>
        </w:numPr>
        <w:spacing w:before="100" w:beforeAutospacing="1" w:after="100" w:afterAutospacing="1" w:line="240" w:lineRule="auto"/>
      </w:pPr>
      <w:r>
        <w:rPr>
          <w:rStyle w:val="Strong"/>
        </w:rPr>
        <w:t>Average Salary</w:t>
      </w:r>
      <w:r>
        <w:t>: $80.16K average salary, indicating a relatively competitive pay structure.</w:t>
      </w:r>
    </w:p>
    <w:p w14:paraId="7A84A735" w14:textId="77777777" w:rsidR="00EE4434" w:rsidRDefault="00EE4434" w:rsidP="00EE4434">
      <w:pPr>
        <w:numPr>
          <w:ilvl w:val="0"/>
          <w:numId w:val="8"/>
        </w:numPr>
        <w:spacing w:before="100" w:beforeAutospacing="1" w:after="100" w:afterAutospacing="1" w:line="240" w:lineRule="auto"/>
      </w:pPr>
      <w:r>
        <w:rPr>
          <w:rStyle w:val="Strong"/>
        </w:rPr>
        <w:t>Year of the Company</w:t>
      </w:r>
      <w:r>
        <w:t>: The company has been operational for 8 years.</w:t>
      </w:r>
    </w:p>
    <w:p w14:paraId="4E0FA094" w14:textId="77777777" w:rsidR="00EE4434" w:rsidRDefault="00EE4434" w:rsidP="00EE4434">
      <w:pPr>
        <w:spacing w:after="0"/>
      </w:pPr>
      <w:r>
        <w:pict w14:anchorId="0631262A">
          <v:rect id="_x0000_i1034" style="width:0;height:1.5pt" o:hralign="center" o:hrstd="t" o:hr="t" fillcolor="#a0a0a0" stroked="f"/>
        </w:pict>
      </w:r>
    </w:p>
    <w:p w14:paraId="48901F36" w14:textId="77777777" w:rsidR="00EE4434" w:rsidRPr="00A7421F" w:rsidRDefault="00EE4434" w:rsidP="00EE4434">
      <w:pPr>
        <w:pStyle w:val="Heading3"/>
        <w:rPr>
          <w:color w:val="auto"/>
        </w:rPr>
      </w:pPr>
      <w:r w:rsidRPr="00A7421F">
        <w:rPr>
          <w:rStyle w:val="Strong"/>
          <w:color w:val="auto"/>
        </w:rPr>
        <w:t>2. Gender Distribution</w:t>
      </w:r>
    </w:p>
    <w:p w14:paraId="5C0A4577" w14:textId="77777777" w:rsidR="00EE4434" w:rsidRDefault="00EE4434" w:rsidP="00EE4434">
      <w:pPr>
        <w:numPr>
          <w:ilvl w:val="0"/>
          <w:numId w:val="9"/>
        </w:numPr>
        <w:spacing w:before="100" w:beforeAutospacing="1" w:after="100" w:afterAutospacing="1" w:line="240" w:lineRule="auto"/>
      </w:pPr>
      <w:r>
        <w:rPr>
          <w:rStyle w:val="Strong"/>
        </w:rPr>
        <w:t>Males</w:t>
      </w:r>
      <w:r>
        <w:t>: 7,474 (49.83%)</w:t>
      </w:r>
    </w:p>
    <w:p w14:paraId="1117C0D2" w14:textId="77777777" w:rsidR="00EE4434" w:rsidRDefault="00EE4434" w:rsidP="00EE4434">
      <w:pPr>
        <w:numPr>
          <w:ilvl w:val="0"/>
          <w:numId w:val="9"/>
        </w:numPr>
        <w:spacing w:before="100" w:beforeAutospacing="1" w:after="100" w:afterAutospacing="1" w:line="240" w:lineRule="auto"/>
      </w:pPr>
      <w:r>
        <w:rPr>
          <w:rStyle w:val="Strong"/>
        </w:rPr>
        <w:t>Females</w:t>
      </w:r>
      <w:r>
        <w:t>: 7,526 (50.17%)</w:t>
      </w:r>
    </w:p>
    <w:p w14:paraId="574D02EB" w14:textId="77777777" w:rsidR="00EE4434" w:rsidRDefault="00EE4434" w:rsidP="00EE4434">
      <w:pPr>
        <w:numPr>
          <w:ilvl w:val="0"/>
          <w:numId w:val="9"/>
        </w:numPr>
        <w:spacing w:before="100" w:beforeAutospacing="1" w:after="100" w:afterAutospacing="1" w:line="240" w:lineRule="auto"/>
      </w:pPr>
      <w:r>
        <w:t>The company has a near-even gender balance, which is positive for diversity and inclusion efforts.</w:t>
      </w:r>
    </w:p>
    <w:p w14:paraId="4075C7EA" w14:textId="77777777" w:rsidR="00EE4434" w:rsidRDefault="00EE4434" w:rsidP="00EE4434">
      <w:pPr>
        <w:spacing w:after="0"/>
      </w:pPr>
      <w:r>
        <w:pict w14:anchorId="2691C1F2">
          <v:rect id="_x0000_i1035" style="width:0;height:1.5pt" o:hralign="center" o:hrstd="t" o:hr="t" fillcolor="#a0a0a0" stroked="f"/>
        </w:pict>
      </w:r>
    </w:p>
    <w:p w14:paraId="01832DFC" w14:textId="77777777" w:rsidR="00EE4434" w:rsidRPr="00A7421F" w:rsidRDefault="00EE4434" w:rsidP="00EE4434">
      <w:pPr>
        <w:pStyle w:val="Heading3"/>
        <w:rPr>
          <w:color w:val="auto"/>
        </w:rPr>
      </w:pPr>
      <w:r w:rsidRPr="00A7421F">
        <w:rPr>
          <w:rStyle w:val="Strong"/>
          <w:color w:val="auto"/>
        </w:rPr>
        <w:t>3. Age Distribution</w:t>
      </w:r>
    </w:p>
    <w:p w14:paraId="2087C516" w14:textId="77777777" w:rsidR="00EE4434" w:rsidRDefault="00EE4434" w:rsidP="00EE4434">
      <w:pPr>
        <w:numPr>
          <w:ilvl w:val="0"/>
          <w:numId w:val="10"/>
        </w:numPr>
        <w:spacing w:before="100" w:beforeAutospacing="1" w:after="100" w:afterAutospacing="1" w:line="240" w:lineRule="auto"/>
      </w:pPr>
      <w:r>
        <w:t>Largest age groups:</w:t>
      </w:r>
    </w:p>
    <w:p w14:paraId="13A09ABD" w14:textId="77777777" w:rsidR="00EE4434" w:rsidRDefault="00EE4434" w:rsidP="00EE4434">
      <w:pPr>
        <w:numPr>
          <w:ilvl w:val="1"/>
          <w:numId w:val="10"/>
        </w:numPr>
        <w:spacing w:before="100" w:beforeAutospacing="1" w:after="100" w:afterAutospacing="1" w:line="240" w:lineRule="auto"/>
      </w:pPr>
      <w:r>
        <w:rPr>
          <w:rStyle w:val="Strong"/>
        </w:rPr>
        <w:t>40-50</w:t>
      </w:r>
      <w:r>
        <w:t>: 3,827 employees</w:t>
      </w:r>
    </w:p>
    <w:p w14:paraId="135CF70D" w14:textId="77777777" w:rsidR="00EE4434" w:rsidRDefault="00EE4434" w:rsidP="00EE4434">
      <w:pPr>
        <w:numPr>
          <w:ilvl w:val="1"/>
          <w:numId w:val="10"/>
        </w:numPr>
        <w:spacing w:before="100" w:beforeAutospacing="1" w:after="100" w:afterAutospacing="1" w:line="240" w:lineRule="auto"/>
      </w:pPr>
      <w:r>
        <w:rPr>
          <w:rStyle w:val="Strong"/>
        </w:rPr>
        <w:t>50-60</w:t>
      </w:r>
      <w:r>
        <w:t>: 3,857 employees</w:t>
      </w:r>
    </w:p>
    <w:p w14:paraId="707E7A42" w14:textId="77777777" w:rsidR="00EE4434" w:rsidRDefault="00EE4434" w:rsidP="00EE4434">
      <w:pPr>
        <w:numPr>
          <w:ilvl w:val="0"/>
          <w:numId w:val="10"/>
        </w:numPr>
        <w:spacing w:before="100" w:beforeAutospacing="1" w:after="100" w:afterAutospacing="1" w:line="240" w:lineRule="auto"/>
      </w:pPr>
      <w:r>
        <w:rPr>
          <w:rStyle w:val="Strong"/>
        </w:rPr>
        <w:t>20-30</w:t>
      </w:r>
      <w:r>
        <w:t>: 3,150 employees</w:t>
      </w:r>
    </w:p>
    <w:p w14:paraId="3F2537F1" w14:textId="77777777" w:rsidR="00EE4434" w:rsidRDefault="00EE4434" w:rsidP="00EE4434">
      <w:pPr>
        <w:numPr>
          <w:ilvl w:val="0"/>
          <w:numId w:val="10"/>
        </w:numPr>
        <w:spacing w:before="100" w:beforeAutospacing="1" w:after="100" w:afterAutospacing="1" w:line="240" w:lineRule="auto"/>
      </w:pPr>
      <w:r>
        <w:rPr>
          <w:rStyle w:val="Strong"/>
        </w:rPr>
        <w:t>60+</w:t>
      </w:r>
      <w:r>
        <w:t>: 392 employees</w:t>
      </w:r>
    </w:p>
    <w:p w14:paraId="11DFE176" w14:textId="77777777" w:rsidR="00EE4434" w:rsidRDefault="00EE4434" w:rsidP="00EE4434">
      <w:pPr>
        <w:numPr>
          <w:ilvl w:val="0"/>
          <w:numId w:val="10"/>
        </w:numPr>
        <w:spacing w:before="100" w:beforeAutospacing="1" w:after="100" w:afterAutospacing="1" w:line="240" w:lineRule="auto"/>
      </w:pPr>
      <w:proofErr w:type="gramStart"/>
      <w:r>
        <w:t>The majority of</w:t>
      </w:r>
      <w:proofErr w:type="gramEnd"/>
      <w:r>
        <w:t xml:space="preserve"> employees are in the 40-60 age range, indicating a significant portion of experienced professionals.</w:t>
      </w:r>
    </w:p>
    <w:p w14:paraId="54D9153A" w14:textId="77777777" w:rsidR="00EE4434" w:rsidRDefault="00EE4434" w:rsidP="00EE4434">
      <w:pPr>
        <w:spacing w:after="0"/>
      </w:pPr>
      <w:r>
        <w:pict w14:anchorId="40CA2C98">
          <v:rect id="_x0000_i1036" style="width:0;height:1.5pt" o:hralign="center" o:hrstd="t" o:hr="t" fillcolor="#a0a0a0" stroked="f"/>
        </w:pict>
      </w:r>
    </w:p>
    <w:p w14:paraId="2710361A" w14:textId="77777777" w:rsidR="00EE4434" w:rsidRPr="00A7421F" w:rsidRDefault="00EE4434" w:rsidP="00EE4434">
      <w:pPr>
        <w:pStyle w:val="Heading3"/>
        <w:rPr>
          <w:color w:val="auto"/>
        </w:rPr>
      </w:pPr>
      <w:r w:rsidRPr="00A7421F">
        <w:rPr>
          <w:rStyle w:val="Strong"/>
          <w:color w:val="auto"/>
        </w:rPr>
        <w:t>4. Employees per Department</w:t>
      </w:r>
    </w:p>
    <w:p w14:paraId="33F849BB" w14:textId="77777777" w:rsidR="00EE4434" w:rsidRDefault="00EE4434" w:rsidP="00EE4434">
      <w:pPr>
        <w:numPr>
          <w:ilvl w:val="0"/>
          <w:numId w:val="11"/>
        </w:numPr>
        <w:spacing w:before="100" w:beforeAutospacing="1" w:after="100" w:afterAutospacing="1" w:line="240" w:lineRule="auto"/>
      </w:pPr>
      <w:r>
        <w:rPr>
          <w:rStyle w:val="Strong"/>
        </w:rPr>
        <w:t>Top Departments by Employee Count</w:t>
      </w:r>
      <w:r>
        <w:t>:</w:t>
      </w:r>
    </w:p>
    <w:p w14:paraId="57314CF2" w14:textId="77777777" w:rsidR="00EE4434" w:rsidRDefault="00EE4434" w:rsidP="00EE4434">
      <w:pPr>
        <w:numPr>
          <w:ilvl w:val="1"/>
          <w:numId w:val="11"/>
        </w:numPr>
        <w:spacing w:before="100" w:beforeAutospacing="1" w:after="100" w:afterAutospacing="1" w:line="240" w:lineRule="auto"/>
      </w:pPr>
      <w:r>
        <w:t>Marketing: 2,584 employees</w:t>
      </w:r>
    </w:p>
    <w:p w14:paraId="1961BABB" w14:textId="77777777" w:rsidR="00EE4434" w:rsidRDefault="00EE4434" w:rsidP="00EE4434">
      <w:pPr>
        <w:numPr>
          <w:ilvl w:val="1"/>
          <w:numId w:val="11"/>
        </w:numPr>
        <w:spacing w:before="100" w:beforeAutospacing="1" w:after="100" w:afterAutospacing="1" w:line="240" w:lineRule="auto"/>
      </w:pPr>
      <w:r>
        <w:t>Sales: 2,532 employees</w:t>
      </w:r>
    </w:p>
    <w:p w14:paraId="5545511A" w14:textId="77777777" w:rsidR="00EE4434" w:rsidRDefault="00EE4434" w:rsidP="00EE4434">
      <w:pPr>
        <w:numPr>
          <w:ilvl w:val="1"/>
          <w:numId w:val="11"/>
        </w:numPr>
        <w:spacing w:before="100" w:beforeAutospacing="1" w:after="100" w:afterAutospacing="1" w:line="240" w:lineRule="auto"/>
      </w:pPr>
      <w:r>
        <w:t>IT: 2,499 employees</w:t>
      </w:r>
    </w:p>
    <w:p w14:paraId="5F4542FC" w14:textId="77777777" w:rsidR="00EE4434" w:rsidRDefault="00EE4434" w:rsidP="00EE4434">
      <w:pPr>
        <w:numPr>
          <w:ilvl w:val="0"/>
          <w:numId w:val="11"/>
        </w:numPr>
        <w:spacing w:before="100" w:beforeAutospacing="1" w:after="100" w:afterAutospacing="1" w:line="240" w:lineRule="auto"/>
      </w:pPr>
      <w:r>
        <w:t>All departments have a balanced distribution between 2,400 and 2,584 employees, showing a well-distributed workforce across functions.</w:t>
      </w:r>
    </w:p>
    <w:p w14:paraId="7F27B701" w14:textId="77777777" w:rsidR="00EE4434" w:rsidRDefault="00EE4434" w:rsidP="00EE4434">
      <w:pPr>
        <w:spacing w:after="0"/>
      </w:pPr>
      <w:r>
        <w:pict w14:anchorId="271D883B">
          <v:rect id="_x0000_i1037" style="width:0;height:1.5pt" o:hralign="center" o:hrstd="t" o:hr="t" fillcolor="#a0a0a0" stroked="f"/>
        </w:pict>
      </w:r>
    </w:p>
    <w:p w14:paraId="31A48C10" w14:textId="77777777" w:rsidR="00EE4434" w:rsidRPr="00A7421F" w:rsidRDefault="00EE4434" w:rsidP="00EE4434">
      <w:pPr>
        <w:pStyle w:val="Heading3"/>
        <w:rPr>
          <w:color w:val="auto"/>
        </w:rPr>
      </w:pPr>
      <w:r w:rsidRPr="00A7421F">
        <w:rPr>
          <w:rStyle w:val="Strong"/>
          <w:color w:val="auto"/>
        </w:rPr>
        <w:t>5. Tenure Impact on Performance</w:t>
      </w:r>
    </w:p>
    <w:p w14:paraId="109E0E78" w14:textId="77777777" w:rsidR="00EE4434" w:rsidRDefault="00EE4434" w:rsidP="00EE4434">
      <w:pPr>
        <w:numPr>
          <w:ilvl w:val="0"/>
          <w:numId w:val="12"/>
        </w:numPr>
        <w:spacing w:before="100" w:beforeAutospacing="1" w:after="100" w:afterAutospacing="1" w:line="240" w:lineRule="auto"/>
      </w:pPr>
      <w:r>
        <w:t xml:space="preserve">There is a positive correlation between tenure and performance, </w:t>
      </w:r>
      <w:proofErr w:type="gramStart"/>
      <w:r>
        <w:t>where</w:t>
      </w:r>
      <w:proofErr w:type="gramEnd"/>
      <w:r>
        <w:t xml:space="preserve"> longer tenure results in slightly higher average performance. This trend suggests experienced employees contribute more effectively over time.</w:t>
      </w:r>
    </w:p>
    <w:p w14:paraId="1A9DBE1B" w14:textId="77777777" w:rsidR="00EE4434" w:rsidRDefault="00EE4434" w:rsidP="00EE4434">
      <w:pPr>
        <w:spacing w:after="0"/>
      </w:pPr>
      <w:r>
        <w:pict w14:anchorId="32FFFE13">
          <v:rect id="_x0000_i1038" style="width:0;height:1.5pt" o:hralign="center" o:hrstd="t" o:hr="t" fillcolor="#a0a0a0" stroked="f"/>
        </w:pict>
      </w:r>
    </w:p>
    <w:p w14:paraId="3092C13D" w14:textId="77777777" w:rsidR="00EE4434" w:rsidRPr="00A7421F" w:rsidRDefault="00EE4434" w:rsidP="00EE4434">
      <w:pPr>
        <w:pStyle w:val="Heading3"/>
        <w:rPr>
          <w:color w:val="auto"/>
        </w:rPr>
      </w:pPr>
      <w:r w:rsidRPr="00A7421F">
        <w:rPr>
          <w:rStyle w:val="Strong"/>
          <w:color w:val="auto"/>
        </w:rPr>
        <w:lastRenderedPageBreak/>
        <w:t>6. Joining Trend by Roles</w:t>
      </w:r>
    </w:p>
    <w:p w14:paraId="090C1A2E" w14:textId="77777777" w:rsidR="00EE4434" w:rsidRDefault="00EE4434" w:rsidP="00EE4434">
      <w:pPr>
        <w:numPr>
          <w:ilvl w:val="0"/>
          <w:numId w:val="13"/>
        </w:numPr>
        <w:spacing w:before="100" w:beforeAutospacing="1" w:after="100" w:afterAutospacing="1" w:line="240" w:lineRule="auto"/>
      </w:pPr>
      <w:r>
        <w:t>The line chart shows the hiring trend over time by different roles:</w:t>
      </w:r>
    </w:p>
    <w:p w14:paraId="30550219" w14:textId="77777777" w:rsidR="00EE4434" w:rsidRDefault="00EE4434" w:rsidP="00EE4434">
      <w:pPr>
        <w:numPr>
          <w:ilvl w:val="1"/>
          <w:numId w:val="13"/>
        </w:numPr>
        <w:spacing w:before="100" w:beforeAutospacing="1" w:after="100" w:afterAutospacing="1" w:line="240" w:lineRule="auto"/>
      </w:pPr>
      <w:r>
        <w:t>Notable increase from mid-2015 to early 2017.</w:t>
      </w:r>
    </w:p>
    <w:p w14:paraId="483E3314" w14:textId="77777777" w:rsidR="00EE4434" w:rsidRDefault="00EE4434" w:rsidP="00EE4434">
      <w:pPr>
        <w:numPr>
          <w:ilvl w:val="1"/>
          <w:numId w:val="13"/>
        </w:numPr>
        <w:spacing w:before="100" w:beforeAutospacing="1" w:after="100" w:afterAutospacing="1" w:line="240" w:lineRule="auto"/>
      </w:pPr>
      <w:r>
        <w:t>Fluctuations are visible in specific roles, like Sales and Marketing, with higher hiring trends from mid-2016 to early 2017.</w:t>
      </w:r>
    </w:p>
    <w:p w14:paraId="153A505F" w14:textId="77777777" w:rsidR="00EE4434" w:rsidRDefault="00EE4434" w:rsidP="00EE4434">
      <w:pPr>
        <w:numPr>
          <w:ilvl w:val="0"/>
          <w:numId w:val="13"/>
        </w:numPr>
        <w:spacing w:before="100" w:beforeAutospacing="1" w:after="100" w:afterAutospacing="1" w:line="240" w:lineRule="auto"/>
      </w:pPr>
      <w:r>
        <w:t>Consistent hiring indicates steady organizational growth.</w:t>
      </w:r>
    </w:p>
    <w:p w14:paraId="792A18A3" w14:textId="77777777" w:rsidR="00EE4434" w:rsidRDefault="00EE4434" w:rsidP="00EE4434">
      <w:pPr>
        <w:spacing w:after="0"/>
      </w:pPr>
      <w:r>
        <w:pict w14:anchorId="21C2F30D">
          <v:rect id="_x0000_i1039" style="width:0;height:1.5pt" o:hralign="center" o:hrstd="t" o:hr="t" fillcolor="#a0a0a0" stroked="f"/>
        </w:pict>
      </w:r>
    </w:p>
    <w:p w14:paraId="5F001408" w14:textId="77777777" w:rsidR="00EE4434" w:rsidRPr="00A7421F" w:rsidRDefault="00EE4434" w:rsidP="00EE4434">
      <w:pPr>
        <w:pStyle w:val="Heading3"/>
        <w:rPr>
          <w:color w:val="auto"/>
        </w:rPr>
      </w:pPr>
      <w:r w:rsidRPr="00A7421F">
        <w:rPr>
          <w:rStyle w:val="Strong"/>
          <w:color w:val="auto"/>
        </w:rPr>
        <w:t>Recommendations</w:t>
      </w:r>
    </w:p>
    <w:p w14:paraId="210D69A0" w14:textId="77777777" w:rsidR="00EE4434" w:rsidRDefault="00EE4434" w:rsidP="00EE4434">
      <w:pPr>
        <w:numPr>
          <w:ilvl w:val="0"/>
          <w:numId w:val="14"/>
        </w:numPr>
        <w:spacing w:before="100" w:beforeAutospacing="1" w:after="100" w:afterAutospacing="1" w:line="240" w:lineRule="auto"/>
      </w:pPr>
      <w:r>
        <w:rPr>
          <w:rStyle w:val="Strong"/>
        </w:rPr>
        <w:t>Retention Strategies</w:t>
      </w:r>
      <w:r>
        <w:t>: Focus on reducing the turnover rate with engagement programs and career development.</w:t>
      </w:r>
    </w:p>
    <w:p w14:paraId="1A99D620" w14:textId="77777777" w:rsidR="00EE4434" w:rsidRDefault="00EE4434" w:rsidP="00EE4434">
      <w:pPr>
        <w:numPr>
          <w:ilvl w:val="0"/>
          <w:numId w:val="14"/>
        </w:numPr>
        <w:spacing w:before="100" w:beforeAutospacing="1" w:after="100" w:afterAutospacing="1" w:line="240" w:lineRule="auto"/>
      </w:pPr>
      <w:r>
        <w:rPr>
          <w:rStyle w:val="Strong"/>
        </w:rPr>
        <w:t>Succession Planning</w:t>
      </w:r>
      <w:r>
        <w:t>: With a high number of employees in the 40-60 age range, planning for retirements is essential.</w:t>
      </w:r>
    </w:p>
    <w:p w14:paraId="1AB8498B" w14:textId="77777777" w:rsidR="00EE4434" w:rsidRDefault="00EE4434" w:rsidP="00EE4434">
      <w:pPr>
        <w:numPr>
          <w:ilvl w:val="0"/>
          <w:numId w:val="14"/>
        </w:numPr>
        <w:spacing w:before="100" w:beforeAutospacing="1" w:after="100" w:afterAutospacing="1" w:line="240" w:lineRule="auto"/>
      </w:pPr>
      <w:r>
        <w:rPr>
          <w:rStyle w:val="Strong"/>
        </w:rPr>
        <w:t>Diversity Initiatives</w:t>
      </w:r>
      <w:r>
        <w:t>: Maintain the gender balance and promote inclusive leadership roles.</w:t>
      </w:r>
    </w:p>
    <w:p w14:paraId="2AEA0AA7" w14:textId="77777777" w:rsidR="00EE4434" w:rsidRDefault="00EE4434" w:rsidP="00EE4434">
      <w:pPr>
        <w:numPr>
          <w:ilvl w:val="0"/>
          <w:numId w:val="14"/>
        </w:numPr>
        <w:spacing w:before="100" w:beforeAutospacing="1" w:after="100" w:afterAutospacing="1" w:line="240" w:lineRule="auto"/>
      </w:pPr>
      <w:r>
        <w:rPr>
          <w:rStyle w:val="Strong"/>
        </w:rPr>
        <w:t>Performance Optimization</w:t>
      </w:r>
      <w:r>
        <w:t>: Use the tenure-performance correlation to mentor newer employees.</w:t>
      </w:r>
    </w:p>
    <w:p w14:paraId="55EE7EAB" w14:textId="77777777" w:rsidR="00EE4434" w:rsidRPr="006E6C10" w:rsidRDefault="00EE4434" w:rsidP="006E6C10">
      <w:pPr>
        <w:rPr>
          <w:b/>
          <w:bCs/>
        </w:rPr>
      </w:pPr>
    </w:p>
    <w:p w14:paraId="390038C5" w14:textId="77777777" w:rsidR="006E6C10" w:rsidRPr="006E6C10" w:rsidRDefault="004472C9" w:rsidP="006E6C10">
      <w:r>
        <w:pict w14:anchorId="315989A4">
          <v:rect id="_x0000_i1031" style="width:0;height:1.5pt" o:hralign="center" o:hrstd="t" o:hr="t" fillcolor="#a0a0a0" stroked="f"/>
        </w:pict>
      </w:r>
    </w:p>
    <w:p w14:paraId="1798A7CA" w14:textId="77777777" w:rsidR="006E6C10" w:rsidRDefault="006E6C10" w:rsidP="006E6C10">
      <w:pPr>
        <w:rPr>
          <w:b/>
          <w:bCs/>
        </w:rPr>
      </w:pPr>
    </w:p>
    <w:p w14:paraId="2ED40B2F" w14:textId="77777777" w:rsidR="006E6C10" w:rsidRDefault="006E6C10" w:rsidP="006E6C10">
      <w:pPr>
        <w:rPr>
          <w:b/>
          <w:bCs/>
        </w:rPr>
      </w:pPr>
    </w:p>
    <w:p w14:paraId="67A45ECB" w14:textId="77777777" w:rsidR="006E6C10" w:rsidRDefault="006E6C10" w:rsidP="006E6C10">
      <w:pPr>
        <w:rPr>
          <w:b/>
          <w:bCs/>
        </w:rPr>
      </w:pPr>
    </w:p>
    <w:p w14:paraId="588EB8E7" w14:textId="3C18BAD3" w:rsidR="006E6C10" w:rsidRDefault="006E6C10" w:rsidP="006E6C10">
      <w:pPr>
        <w:rPr>
          <w:b/>
          <w:bCs/>
        </w:rPr>
      </w:pPr>
      <w:r w:rsidRPr="006E6C10">
        <w:rPr>
          <w:b/>
          <w:bCs/>
        </w:rPr>
        <w:t xml:space="preserve">Page 2 - </w:t>
      </w:r>
      <w:r w:rsidR="00A7421F">
        <w:rPr>
          <w:b/>
          <w:bCs/>
        </w:rPr>
        <w:t>Skills</w:t>
      </w:r>
      <w:r w:rsidRPr="006E6C10">
        <w:rPr>
          <w:b/>
          <w:bCs/>
        </w:rPr>
        <w:t xml:space="preserve">, </w:t>
      </w:r>
      <w:r w:rsidR="00A7421F">
        <w:rPr>
          <w:b/>
          <w:bCs/>
        </w:rPr>
        <w:t>Training</w:t>
      </w:r>
      <w:r w:rsidRPr="006E6C10">
        <w:rPr>
          <w:b/>
          <w:bCs/>
        </w:rPr>
        <w:t xml:space="preserve">, and </w:t>
      </w:r>
      <w:r w:rsidR="004472C9">
        <w:rPr>
          <w:b/>
          <w:bCs/>
        </w:rPr>
        <w:t>Development</w:t>
      </w:r>
      <w:r w:rsidRPr="006E6C10">
        <w:rPr>
          <w:b/>
          <w:bCs/>
        </w:rPr>
        <w:t>:</w:t>
      </w:r>
    </w:p>
    <w:p w14:paraId="6CD5CA80" w14:textId="77777777" w:rsidR="00A7421F" w:rsidRPr="00A7421F" w:rsidRDefault="00A7421F" w:rsidP="00A7421F">
      <w:pPr>
        <w:pStyle w:val="Heading3"/>
        <w:rPr>
          <w:rFonts w:cs="Times New Roman"/>
          <w:color w:val="auto"/>
        </w:rPr>
      </w:pPr>
      <w:r w:rsidRPr="00A7421F">
        <w:rPr>
          <w:rStyle w:val="Strong"/>
          <w:color w:val="auto"/>
        </w:rPr>
        <w:t>1. Overall Metrics Summary</w:t>
      </w:r>
    </w:p>
    <w:p w14:paraId="60C67D72" w14:textId="77777777" w:rsidR="00A7421F" w:rsidRDefault="00A7421F" w:rsidP="00A7421F">
      <w:pPr>
        <w:numPr>
          <w:ilvl w:val="0"/>
          <w:numId w:val="15"/>
        </w:numPr>
        <w:spacing w:before="100" w:beforeAutospacing="1" w:after="100" w:afterAutospacing="1" w:line="240" w:lineRule="auto"/>
      </w:pPr>
      <w:r>
        <w:rPr>
          <w:rStyle w:val="Strong"/>
        </w:rPr>
        <w:t>Overall Employees</w:t>
      </w:r>
      <w:r>
        <w:t>: 15,000 employees in total.</w:t>
      </w:r>
    </w:p>
    <w:p w14:paraId="39C75C73" w14:textId="77777777" w:rsidR="00A7421F" w:rsidRDefault="00A7421F" w:rsidP="00A7421F">
      <w:pPr>
        <w:numPr>
          <w:ilvl w:val="0"/>
          <w:numId w:val="15"/>
        </w:numPr>
        <w:spacing w:before="100" w:beforeAutospacing="1" w:after="100" w:afterAutospacing="1" w:line="240" w:lineRule="auto"/>
      </w:pPr>
      <w:r>
        <w:rPr>
          <w:rStyle w:val="Strong"/>
        </w:rPr>
        <w:t>Turnover Percentage</w:t>
      </w:r>
      <w:r>
        <w:t>: 19.69% of the workforce has left the company, indicating employee retention challenges.</w:t>
      </w:r>
    </w:p>
    <w:p w14:paraId="3032800B" w14:textId="77777777" w:rsidR="00A7421F" w:rsidRDefault="00A7421F" w:rsidP="00A7421F">
      <w:pPr>
        <w:numPr>
          <w:ilvl w:val="0"/>
          <w:numId w:val="15"/>
        </w:numPr>
        <w:spacing w:before="100" w:beforeAutospacing="1" w:after="100" w:afterAutospacing="1" w:line="240" w:lineRule="auto"/>
      </w:pPr>
      <w:r>
        <w:rPr>
          <w:rStyle w:val="Strong"/>
        </w:rPr>
        <w:t>Average Age</w:t>
      </w:r>
      <w:r>
        <w:t>: The workforce has an average age of 40.95 years, reflecting a mature employee base.</w:t>
      </w:r>
    </w:p>
    <w:p w14:paraId="1C66FECA" w14:textId="77777777" w:rsidR="00A7421F" w:rsidRDefault="00A7421F" w:rsidP="00A7421F">
      <w:pPr>
        <w:numPr>
          <w:ilvl w:val="0"/>
          <w:numId w:val="15"/>
        </w:numPr>
        <w:spacing w:before="100" w:beforeAutospacing="1" w:after="100" w:afterAutospacing="1" w:line="240" w:lineRule="auto"/>
      </w:pPr>
      <w:r>
        <w:rPr>
          <w:rStyle w:val="Strong"/>
        </w:rPr>
        <w:t>Average Salary</w:t>
      </w:r>
      <w:r>
        <w:t>: $80.16K average salary, indicating a relatively competitive pay structure.</w:t>
      </w:r>
    </w:p>
    <w:p w14:paraId="3649483A" w14:textId="77777777" w:rsidR="00A7421F" w:rsidRDefault="00A7421F" w:rsidP="00A7421F">
      <w:pPr>
        <w:numPr>
          <w:ilvl w:val="0"/>
          <w:numId w:val="15"/>
        </w:numPr>
        <w:spacing w:before="100" w:beforeAutospacing="1" w:after="100" w:afterAutospacing="1" w:line="240" w:lineRule="auto"/>
      </w:pPr>
      <w:r>
        <w:rPr>
          <w:rStyle w:val="Strong"/>
        </w:rPr>
        <w:t>Year of the Company</w:t>
      </w:r>
      <w:r>
        <w:t>: The company has been operational for 8 years.</w:t>
      </w:r>
    </w:p>
    <w:p w14:paraId="34649F6E" w14:textId="77777777" w:rsidR="00A7421F" w:rsidRDefault="00A7421F" w:rsidP="00A7421F">
      <w:pPr>
        <w:spacing w:after="0"/>
      </w:pPr>
      <w:r>
        <w:pict w14:anchorId="719290C9">
          <v:rect id="_x0000_i1047" style="width:0;height:1.5pt" o:hralign="center" o:hrstd="t" o:hr="t" fillcolor="#a0a0a0" stroked="f"/>
        </w:pict>
      </w:r>
    </w:p>
    <w:p w14:paraId="134507F2" w14:textId="77777777" w:rsidR="00A7421F" w:rsidRPr="00A7421F" w:rsidRDefault="00A7421F" w:rsidP="00A7421F">
      <w:pPr>
        <w:pStyle w:val="Heading3"/>
        <w:rPr>
          <w:color w:val="auto"/>
        </w:rPr>
      </w:pPr>
      <w:r w:rsidRPr="00A7421F">
        <w:rPr>
          <w:rStyle w:val="Strong"/>
          <w:color w:val="auto"/>
        </w:rPr>
        <w:t>2. Gender Distribution</w:t>
      </w:r>
    </w:p>
    <w:p w14:paraId="5A4E7F3E" w14:textId="77777777" w:rsidR="00A7421F" w:rsidRDefault="00A7421F" w:rsidP="00A7421F">
      <w:pPr>
        <w:numPr>
          <w:ilvl w:val="0"/>
          <w:numId w:val="16"/>
        </w:numPr>
        <w:spacing w:before="100" w:beforeAutospacing="1" w:after="100" w:afterAutospacing="1" w:line="240" w:lineRule="auto"/>
      </w:pPr>
      <w:r>
        <w:rPr>
          <w:rStyle w:val="Strong"/>
        </w:rPr>
        <w:t>Males</w:t>
      </w:r>
      <w:r>
        <w:t>: 7,474 (49.83%)</w:t>
      </w:r>
    </w:p>
    <w:p w14:paraId="10744D6F" w14:textId="77777777" w:rsidR="00A7421F" w:rsidRDefault="00A7421F" w:rsidP="00A7421F">
      <w:pPr>
        <w:numPr>
          <w:ilvl w:val="0"/>
          <w:numId w:val="16"/>
        </w:numPr>
        <w:spacing w:before="100" w:beforeAutospacing="1" w:after="100" w:afterAutospacing="1" w:line="240" w:lineRule="auto"/>
      </w:pPr>
      <w:r>
        <w:rPr>
          <w:rStyle w:val="Strong"/>
        </w:rPr>
        <w:t>Females</w:t>
      </w:r>
      <w:r>
        <w:t>: 7,526 (50.17%)</w:t>
      </w:r>
    </w:p>
    <w:p w14:paraId="58CB61FB" w14:textId="77777777" w:rsidR="00A7421F" w:rsidRDefault="00A7421F" w:rsidP="00A7421F">
      <w:pPr>
        <w:numPr>
          <w:ilvl w:val="0"/>
          <w:numId w:val="16"/>
        </w:numPr>
        <w:spacing w:before="100" w:beforeAutospacing="1" w:after="100" w:afterAutospacing="1" w:line="240" w:lineRule="auto"/>
      </w:pPr>
      <w:r>
        <w:t>The company has a near-even gender balance, which is positive for diversity and inclusion efforts.</w:t>
      </w:r>
    </w:p>
    <w:p w14:paraId="0D7ABF0A" w14:textId="77777777" w:rsidR="00A7421F" w:rsidRDefault="00A7421F" w:rsidP="00A7421F">
      <w:pPr>
        <w:spacing w:after="0"/>
      </w:pPr>
      <w:r>
        <w:pict w14:anchorId="1EC96928">
          <v:rect id="_x0000_i1048" style="width:0;height:1.5pt" o:hralign="center" o:hrstd="t" o:hr="t" fillcolor="#a0a0a0" stroked="f"/>
        </w:pict>
      </w:r>
    </w:p>
    <w:p w14:paraId="38FFA8D7" w14:textId="77777777" w:rsidR="00A7421F" w:rsidRPr="00A7421F" w:rsidRDefault="00A7421F" w:rsidP="00A7421F">
      <w:pPr>
        <w:pStyle w:val="Heading3"/>
        <w:rPr>
          <w:color w:val="auto"/>
        </w:rPr>
      </w:pPr>
      <w:r w:rsidRPr="00A7421F">
        <w:rPr>
          <w:rStyle w:val="Strong"/>
          <w:color w:val="auto"/>
        </w:rPr>
        <w:lastRenderedPageBreak/>
        <w:t>3. Age Distribution</w:t>
      </w:r>
    </w:p>
    <w:p w14:paraId="42FD2183" w14:textId="77777777" w:rsidR="00A7421F" w:rsidRDefault="00A7421F" w:rsidP="00A7421F">
      <w:pPr>
        <w:numPr>
          <w:ilvl w:val="0"/>
          <w:numId w:val="17"/>
        </w:numPr>
        <w:spacing w:before="100" w:beforeAutospacing="1" w:after="100" w:afterAutospacing="1" w:line="240" w:lineRule="auto"/>
      </w:pPr>
      <w:r>
        <w:t>Largest age groups:</w:t>
      </w:r>
    </w:p>
    <w:p w14:paraId="03FB7D87" w14:textId="77777777" w:rsidR="00A7421F" w:rsidRDefault="00A7421F" w:rsidP="00A7421F">
      <w:pPr>
        <w:numPr>
          <w:ilvl w:val="1"/>
          <w:numId w:val="17"/>
        </w:numPr>
        <w:spacing w:before="100" w:beforeAutospacing="1" w:after="100" w:afterAutospacing="1" w:line="240" w:lineRule="auto"/>
      </w:pPr>
      <w:r>
        <w:rPr>
          <w:rStyle w:val="Strong"/>
        </w:rPr>
        <w:t>40-50</w:t>
      </w:r>
      <w:r>
        <w:t>: 3,827 employees</w:t>
      </w:r>
    </w:p>
    <w:p w14:paraId="620B5CD6" w14:textId="77777777" w:rsidR="00A7421F" w:rsidRDefault="00A7421F" w:rsidP="00A7421F">
      <w:pPr>
        <w:numPr>
          <w:ilvl w:val="1"/>
          <w:numId w:val="17"/>
        </w:numPr>
        <w:spacing w:before="100" w:beforeAutospacing="1" w:after="100" w:afterAutospacing="1" w:line="240" w:lineRule="auto"/>
      </w:pPr>
      <w:r>
        <w:rPr>
          <w:rStyle w:val="Strong"/>
        </w:rPr>
        <w:t>50-60</w:t>
      </w:r>
      <w:r>
        <w:t>: 3,857 employees</w:t>
      </w:r>
    </w:p>
    <w:p w14:paraId="68F571CE" w14:textId="77777777" w:rsidR="00A7421F" w:rsidRDefault="00A7421F" w:rsidP="00A7421F">
      <w:pPr>
        <w:numPr>
          <w:ilvl w:val="0"/>
          <w:numId w:val="17"/>
        </w:numPr>
        <w:spacing w:before="100" w:beforeAutospacing="1" w:after="100" w:afterAutospacing="1" w:line="240" w:lineRule="auto"/>
      </w:pPr>
      <w:r>
        <w:rPr>
          <w:rStyle w:val="Strong"/>
        </w:rPr>
        <w:t>20-30</w:t>
      </w:r>
      <w:r>
        <w:t>: 3,150 employees</w:t>
      </w:r>
    </w:p>
    <w:p w14:paraId="2B1BD38A" w14:textId="77777777" w:rsidR="00A7421F" w:rsidRDefault="00A7421F" w:rsidP="00A7421F">
      <w:pPr>
        <w:numPr>
          <w:ilvl w:val="0"/>
          <w:numId w:val="17"/>
        </w:numPr>
        <w:spacing w:before="100" w:beforeAutospacing="1" w:after="100" w:afterAutospacing="1" w:line="240" w:lineRule="auto"/>
      </w:pPr>
      <w:r>
        <w:rPr>
          <w:rStyle w:val="Strong"/>
        </w:rPr>
        <w:t>60+</w:t>
      </w:r>
      <w:r>
        <w:t>: 392 employees</w:t>
      </w:r>
    </w:p>
    <w:p w14:paraId="658F1798" w14:textId="77777777" w:rsidR="00A7421F" w:rsidRDefault="00A7421F" w:rsidP="00A7421F">
      <w:pPr>
        <w:numPr>
          <w:ilvl w:val="0"/>
          <w:numId w:val="17"/>
        </w:numPr>
        <w:spacing w:before="100" w:beforeAutospacing="1" w:after="100" w:afterAutospacing="1" w:line="240" w:lineRule="auto"/>
      </w:pPr>
      <w:proofErr w:type="gramStart"/>
      <w:r>
        <w:t>The majority of</w:t>
      </w:r>
      <w:proofErr w:type="gramEnd"/>
      <w:r>
        <w:t xml:space="preserve"> employees are in the 40-60 age range, indicating a significant portion of experienced professionals.</w:t>
      </w:r>
    </w:p>
    <w:p w14:paraId="3D89007B" w14:textId="77777777" w:rsidR="00A7421F" w:rsidRDefault="00A7421F" w:rsidP="00A7421F">
      <w:pPr>
        <w:spacing w:after="0"/>
      </w:pPr>
      <w:r>
        <w:pict w14:anchorId="2FD3DA01">
          <v:rect id="_x0000_i1049" style="width:0;height:1.5pt" o:hralign="center" o:hrstd="t" o:hr="t" fillcolor="#a0a0a0" stroked="f"/>
        </w:pict>
      </w:r>
    </w:p>
    <w:p w14:paraId="4BE4357E" w14:textId="77777777" w:rsidR="00A7421F" w:rsidRPr="00A7421F" w:rsidRDefault="00A7421F" w:rsidP="00A7421F">
      <w:pPr>
        <w:pStyle w:val="Heading3"/>
        <w:rPr>
          <w:color w:val="auto"/>
        </w:rPr>
      </w:pPr>
      <w:r w:rsidRPr="00A7421F">
        <w:rPr>
          <w:rStyle w:val="Strong"/>
          <w:color w:val="auto"/>
        </w:rPr>
        <w:t>4. Employees per Department</w:t>
      </w:r>
    </w:p>
    <w:p w14:paraId="0CE4EF34" w14:textId="77777777" w:rsidR="00A7421F" w:rsidRDefault="00A7421F" w:rsidP="00A7421F">
      <w:pPr>
        <w:numPr>
          <w:ilvl w:val="0"/>
          <w:numId w:val="18"/>
        </w:numPr>
        <w:spacing w:before="100" w:beforeAutospacing="1" w:after="100" w:afterAutospacing="1" w:line="240" w:lineRule="auto"/>
      </w:pPr>
      <w:r>
        <w:rPr>
          <w:rStyle w:val="Strong"/>
        </w:rPr>
        <w:t>Top Departments by Employee Count</w:t>
      </w:r>
      <w:r>
        <w:t>:</w:t>
      </w:r>
    </w:p>
    <w:p w14:paraId="45B95BDB" w14:textId="77777777" w:rsidR="00A7421F" w:rsidRDefault="00A7421F" w:rsidP="00A7421F">
      <w:pPr>
        <w:numPr>
          <w:ilvl w:val="1"/>
          <w:numId w:val="18"/>
        </w:numPr>
        <w:spacing w:before="100" w:beforeAutospacing="1" w:after="100" w:afterAutospacing="1" w:line="240" w:lineRule="auto"/>
      </w:pPr>
      <w:r>
        <w:t>Marketing: 2,584 employees</w:t>
      </w:r>
    </w:p>
    <w:p w14:paraId="7305C2B6" w14:textId="77777777" w:rsidR="00A7421F" w:rsidRDefault="00A7421F" w:rsidP="00A7421F">
      <w:pPr>
        <w:numPr>
          <w:ilvl w:val="1"/>
          <w:numId w:val="18"/>
        </w:numPr>
        <w:spacing w:before="100" w:beforeAutospacing="1" w:after="100" w:afterAutospacing="1" w:line="240" w:lineRule="auto"/>
      </w:pPr>
      <w:r>
        <w:t>Sales: 2,532 employees</w:t>
      </w:r>
    </w:p>
    <w:p w14:paraId="3F0BBE5F" w14:textId="77777777" w:rsidR="00A7421F" w:rsidRDefault="00A7421F" w:rsidP="00A7421F">
      <w:pPr>
        <w:numPr>
          <w:ilvl w:val="1"/>
          <w:numId w:val="18"/>
        </w:numPr>
        <w:spacing w:before="100" w:beforeAutospacing="1" w:after="100" w:afterAutospacing="1" w:line="240" w:lineRule="auto"/>
      </w:pPr>
      <w:r>
        <w:t>IT: 2,499 employees</w:t>
      </w:r>
    </w:p>
    <w:p w14:paraId="40931EE6" w14:textId="77777777" w:rsidR="00A7421F" w:rsidRDefault="00A7421F" w:rsidP="00A7421F">
      <w:pPr>
        <w:numPr>
          <w:ilvl w:val="0"/>
          <w:numId w:val="18"/>
        </w:numPr>
        <w:spacing w:before="100" w:beforeAutospacing="1" w:after="100" w:afterAutospacing="1" w:line="240" w:lineRule="auto"/>
      </w:pPr>
      <w:r>
        <w:t>All departments have a balanced distribution between 2,400 and 2,584 employees, showing a well-distributed workforce across functions.</w:t>
      </w:r>
    </w:p>
    <w:p w14:paraId="671535F8" w14:textId="77777777" w:rsidR="00A7421F" w:rsidRDefault="00A7421F" w:rsidP="00A7421F">
      <w:pPr>
        <w:spacing w:after="0"/>
      </w:pPr>
      <w:r>
        <w:pict w14:anchorId="6D5F3439">
          <v:rect id="_x0000_i1050" style="width:0;height:1.5pt" o:hralign="center" o:hrstd="t" o:hr="t" fillcolor="#a0a0a0" stroked="f"/>
        </w:pict>
      </w:r>
    </w:p>
    <w:p w14:paraId="33C451D2" w14:textId="77777777" w:rsidR="00A7421F" w:rsidRPr="00A7421F" w:rsidRDefault="00A7421F" w:rsidP="00A7421F">
      <w:pPr>
        <w:pStyle w:val="Heading3"/>
        <w:rPr>
          <w:color w:val="auto"/>
        </w:rPr>
      </w:pPr>
      <w:r w:rsidRPr="00A7421F">
        <w:rPr>
          <w:rStyle w:val="Strong"/>
          <w:color w:val="auto"/>
        </w:rPr>
        <w:t>5. Tenure Impact on Performance</w:t>
      </w:r>
    </w:p>
    <w:p w14:paraId="0D83C041" w14:textId="77777777" w:rsidR="00A7421F" w:rsidRDefault="00A7421F" w:rsidP="00A7421F">
      <w:pPr>
        <w:numPr>
          <w:ilvl w:val="0"/>
          <w:numId w:val="19"/>
        </w:numPr>
        <w:spacing w:before="100" w:beforeAutospacing="1" w:after="100" w:afterAutospacing="1" w:line="240" w:lineRule="auto"/>
      </w:pPr>
      <w:r>
        <w:t xml:space="preserve">There is a positive correlation between tenure and performance, </w:t>
      </w:r>
      <w:proofErr w:type="gramStart"/>
      <w:r>
        <w:t>where</w:t>
      </w:r>
      <w:proofErr w:type="gramEnd"/>
      <w:r>
        <w:t xml:space="preserve"> longer tenure results in slightly higher average performance. This trend suggests experienced employees contribute more effectively over time.</w:t>
      </w:r>
    </w:p>
    <w:p w14:paraId="127344B9" w14:textId="77777777" w:rsidR="00A7421F" w:rsidRDefault="00A7421F" w:rsidP="00A7421F">
      <w:pPr>
        <w:spacing w:after="0"/>
      </w:pPr>
      <w:r>
        <w:pict w14:anchorId="78636311">
          <v:rect id="_x0000_i1051" style="width:0;height:1.5pt" o:hralign="center" o:hrstd="t" o:hr="t" fillcolor="#a0a0a0" stroked="f"/>
        </w:pict>
      </w:r>
    </w:p>
    <w:p w14:paraId="6B202F24" w14:textId="77777777" w:rsidR="00A7421F" w:rsidRPr="00A7421F" w:rsidRDefault="00A7421F" w:rsidP="00A7421F">
      <w:pPr>
        <w:pStyle w:val="Heading3"/>
        <w:rPr>
          <w:color w:val="auto"/>
        </w:rPr>
      </w:pPr>
      <w:r w:rsidRPr="00A7421F">
        <w:rPr>
          <w:rStyle w:val="Strong"/>
          <w:color w:val="auto"/>
        </w:rPr>
        <w:t>6. Joining Trend by Roles</w:t>
      </w:r>
    </w:p>
    <w:p w14:paraId="4CBD7249" w14:textId="77777777" w:rsidR="00A7421F" w:rsidRDefault="00A7421F" w:rsidP="00A7421F">
      <w:pPr>
        <w:numPr>
          <w:ilvl w:val="0"/>
          <w:numId w:val="20"/>
        </w:numPr>
        <w:spacing w:before="100" w:beforeAutospacing="1" w:after="100" w:afterAutospacing="1" w:line="240" w:lineRule="auto"/>
      </w:pPr>
      <w:r>
        <w:t>The line chart shows the hiring trend over time by different roles:</w:t>
      </w:r>
    </w:p>
    <w:p w14:paraId="1AD63E40" w14:textId="77777777" w:rsidR="00A7421F" w:rsidRDefault="00A7421F" w:rsidP="00A7421F">
      <w:pPr>
        <w:numPr>
          <w:ilvl w:val="1"/>
          <w:numId w:val="20"/>
        </w:numPr>
        <w:spacing w:before="100" w:beforeAutospacing="1" w:after="100" w:afterAutospacing="1" w:line="240" w:lineRule="auto"/>
      </w:pPr>
      <w:r>
        <w:t>Notable increase from mid-2015 to early 2017.</w:t>
      </w:r>
    </w:p>
    <w:p w14:paraId="281EEE06" w14:textId="77777777" w:rsidR="00A7421F" w:rsidRDefault="00A7421F" w:rsidP="00A7421F">
      <w:pPr>
        <w:numPr>
          <w:ilvl w:val="1"/>
          <w:numId w:val="20"/>
        </w:numPr>
        <w:spacing w:before="100" w:beforeAutospacing="1" w:after="100" w:afterAutospacing="1" w:line="240" w:lineRule="auto"/>
      </w:pPr>
      <w:r>
        <w:t>Fluctuations are visible in specific roles, like Sales and Marketing, with higher hiring trends from mid-2016 to early 2017.</w:t>
      </w:r>
    </w:p>
    <w:p w14:paraId="459E2EAD" w14:textId="77777777" w:rsidR="00A7421F" w:rsidRDefault="00A7421F" w:rsidP="00A7421F">
      <w:pPr>
        <w:numPr>
          <w:ilvl w:val="0"/>
          <w:numId w:val="20"/>
        </w:numPr>
        <w:spacing w:before="100" w:beforeAutospacing="1" w:after="100" w:afterAutospacing="1" w:line="240" w:lineRule="auto"/>
      </w:pPr>
      <w:r>
        <w:t>Consistent hiring indicates steady organizational growth.</w:t>
      </w:r>
    </w:p>
    <w:p w14:paraId="60717C29" w14:textId="77777777" w:rsidR="00A7421F" w:rsidRDefault="00A7421F" w:rsidP="00A7421F">
      <w:pPr>
        <w:spacing w:after="0"/>
      </w:pPr>
      <w:r>
        <w:pict w14:anchorId="17DC86D4">
          <v:rect id="_x0000_i1052" style="width:0;height:1.5pt" o:hralign="center" o:hrstd="t" o:hr="t" fillcolor="#a0a0a0" stroked="f"/>
        </w:pict>
      </w:r>
    </w:p>
    <w:p w14:paraId="7CB51E83" w14:textId="77777777" w:rsidR="00A7421F" w:rsidRPr="00A7421F" w:rsidRDefault="00A7421F" w:rsidP="00A7421F">
      <w:pPr>
        <w:pStyle w:val="Heading3"/>
        <w:rPr>
          <w:color w:val="auto"/>
        </w:rPr>
      </w:pPr>
      <w:r w:rsidRPr="00A7421F">
        <w:rPr>
          <w:rStyle w:val="Strong"/>
          <w:color w:val="auto"/>
        </w:rPr>
        <w:t>Recommendations</w:t>
      </w:r>
    </w:p>
    <w:p w14:paraId="4B607DD4" w14:textId="77777777" w:rsidR="00A7421F" w:rsidRDefault="00A7421F" w:rsidP="00A7421F">
      <w:pPr>
        <w:numPr>
          <w:ilvl w:val="0"/>
          <w:numId w:val="21"/>
        </w:numPr>
        <w:spacing w:before="100" w:beforeAutospacing="1" w:after="100" w:afterAutospacing="1" w:line="240" w:lineRule="auto"/>
      </w:pPr>
      <w:r>
        <w:rPr>
          <w:rStyle w:val="Strong"/>
        </w:rPr>
        <w:t>Retention Strategies</w:t>
      </w:r>
      <w:r>
        <w:t>: Focus on reducing the turnover rate with engagement programs and career development.</w:t>
      </w:r>
    </w:p>
    <w:p w14:paraId="4FC7F9C4" w14:textId="77777777" w:rsidR="00A7421F" w:rsidRDefault="00A7421F" w:rsidP="00A7421F">
      <w:pPr>
        <w:numPr>
          <w:ilvl w:val="0"/>
          <w:numId w:val="21"/>
        </w:numPr>
        <w:spacing w:before="100" w:beforeAutospacing="1" w:after="100" w:afterAutospacing="1" w:line="240" w:lineRule="auto"/>
      </w:pPr>
      <w:r>
        <w:rPr>
          <w:rStyle w:val="Strong"/>
        </w:rPr>
        <w:t>Succession Planning</w:t>
      </w:r>
      <w:r>
        <w:t>: With a high number of employees in the 40-60 age range, planning for retirements is essential.</w:t>
      </w:r>
    </w:p>
    <w:p w14:paraId="45C5C68B" w14:textId="77777777" w:rsidR="00A7421F" w:rsidRDefault="00A7421F" w:rsidP="00A7421F">
      <w:pPr>
        <w:numPr>
          <w:ilvl w:val="0"/>
          <w:numId w:val="21"/>
        </w:numPr>
        <w:spacing w:before="100" w:beforeAutospacing="1" w:after="100" w:afterAutospacing="1" w:line="240" w:lineRule="auto"/>
      </w:pPr>
      <w:r>
        <w:rPr>
          <w:rStyle w:val="Strong"/>
        </w:rPr>
        <w:t>Diversity Initiatives</w:t>
      </w:r>
      <w:r>
        <w:t>: Maintain the gender balance and promote inclusive leadership roles.</w:t>
      </w:r>
    </w:p>
    <w:p w14:paraId="46A2B008" w14:textId="7FAF5E74" w:rsidR="00A7421F" w:rsidRDefault="00A7421F" w:rsidP="006E6C10">
      <w:pPr>
        <w:numPr>
          <w:ilvl w:val="0"/>
          <w:numId w:val="21"/>
        </w:numPr>
        <w:spacing w:before="100" w:beforeAutospacing="1" w:after="100" w:afterAutospacing="1" w:line="240" w:lineRule="auto"/>
      </w:pPr>
      <w:r>
        <w:rPr>
          <w:rStyle w:val="Strong"/>
        </w:rPr>
        <w:t>Performance Optimization</w:t>
      </w:r>
      <w:r>
        <w:t>: Use the tenure-performance correlation to mentor newer employees.</w:t>
      </w:r>
    </w:p>
    <w:p w14:paraId="05C77D55" w14:textId="77777777" w:rsidR="00A7421F" w:rsidRPr="00A7421F" w:rsidRDefault="00A7421F" w:rsidP="00A7421F">
      <w:pPr>
        <w:spacing w:before="100" w:beforeAutospacing="1" w:after="100" w:afterAutospacing="1" w:line="240" w:lineRule="auto"/>
      </w:pPr>
    </w:p>
    <w:p w14:paraId="5FA40836" w14:textId="77777777" w:rsidR="006E6C10" w:rsidRPr="006E6C10" w:rsidRDefault="004472C9" w:rsidP="006E6C10">
      <w:r>
        <w:lastRenderedPageBreak/>
        <w:pict w14:anchorId="1515F2E7">
          <v:rect id="_x0000_i1033" style="width:0;height:1.5pt" o:hralign="center" o:hrstd="t" o:hr="t" fillcolor="#a0a0a0" stroked="f"/>
        </w:pict>
      </w:r>
    </w:p>
    <w:p w14:paraId="32DBF7A7" w14:textId="77777777" w:rsidR="006E6C10" w:rsidRPr="006E6C10" w:rsidRDefault="006E6C10" w:rsidP="006E6C10">
      <w:pPr>
        <w:rPr>
          <w:b/>
          <w:bCs/>
        </w:rPr>
      </w:pPr>
      <w:r w:rsidRPr="006E6C10">
        <w:rPr>
          <w:b/>
          <w:bCs/>
        </w:rPr>
        <w:t>Conclusion:</w:t>
      </w:r>
    </w:p>
    <w:p w14:paraId="3BB89B0F" w14:textId="77777777" w:rsidR="006E6C10" w:rsidRPr="006E6C10" w:rsidRDefault="006E6C10" w:rsidP="006E6C10">
      <w:r w:rsidRPr="006E6C10">
        <w:t>This HR Analytics Dashboard serves as a critical tool for HR managers, enabling them to:</w:t>
      </w:r>
    </w:p>
    <w:p w14:paraId="34215CAD" w14:textId="77777777" w:rsidR="006E6C10" w:rsidRPr="006E6C10" w:rsidRDefault="006E6C10" w:rsidP="006E6C10">
      <w:pPr>
        <w:numPr>
          <w:ilvl w:val="0"/>
          <w:numId w:val="7"/>
        </w:numPr>
      </w:pPr>
      <w:r w:rsidRPr="006E6C10">
        <w:t>Identify patterns of employee attrition by department, role, and demographics.</w:t>
      </w:r>
    </w:p>
    <w:p w14:paraId="7EED2499" w14:textId="77777777" w:rsidR="006E6C10" w:rsidRPr="006E6C10" w:rsidRDefault="006E6C10" w:rsidP="006E6C10">
      <w:pPr>
        <w:numPr>
          <w:ilvl w:val="0"/>
          <w:numId w:val="7"/>
        </w:numPr>
      </w:pPr>
      <w:r w:rsidRPr="006E6C10">
        <w:t>Understand the impact of factors like job satisfaction, income, and business travel on retention.</w:t>
      </w:r>
    </w:p>
    <w:p w14:paraId="6AA1F3EC" w14:textId="77777777" w:rsidR="006E6C10" w:rsidRPr="006E6C10" w:rsidRDefault="006E6C10" w:rsidP="006E6C10">
      <w:pPr>
        <w:numPr>
          <w:ilvl w:val="0"/>
          <w:numId w:val="7"/>
        </w:numPr>
      </w:pPr>
      <w:r w:rsidRPr="006E6C10">
        <w:t>Develop data-driven strategies to improve employee engagement, retention, and workforce management.</w:t>
      </w:r>
    </w:p>
    <w:p w14:paraId="3B7392A9" w14:textId="17B6A9AD" w:rsidR="006E6C10" w:rsidRPr="006E6C10" w:rsidRDefault="006E6C10" w:rsidP="006E6C10">
      <w:r w:rsidRPr="006E6C10">
        <w:t>By leveraging the insights provided, HR teams can address key challenges, optimize employee satisfaction, and strengthen organizational performance.</w:t>
      </w:r>
    </w:p>
    <w:p w14:paraId="77C6F8F9" w14:textId="77777777" w:rsidR="002305F5" w:rsidRDefault="002305F5"/>
    <w:sectPr w:rsidR="0023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687"/>
    <w:multiLevelType w:val="multilevel"/>
    <w:tmpl w:val="08F4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25E46"/>
    <w:multiLevelType w:val="multilevel"/>
    <w:tmpl w:val="B62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20F6"/>
    <w:multiLevelType w:val="multilevel"/>
    <w:tmpl w:val="7FD0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6B47"/>
    <w:multiLevelType w:val="multilevel"/>
    <w:tmpl w:val="BDF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87F26"/>
    <w:multiLevelType w:val="multilevel"/>
    <w:tmpl w:val="3EF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5058C"/>
    <w:multiLevelType w:val="multilevel"/>
    <w:tmpl w:val="14D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57A7"/>
    <w:multiLevelType w:val="multilevel"/>
    <w:tmpl w:val="CE9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C3DC6"/>
    <w:multiLevelType w:val="multilevel"/>
    <w:tmpl w:val="26C8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A4C2F"/>
    <w:multiLevelType w:val="multilevel"/>
    <w:tmpl w:val="C0D4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52830"/>
    <w:multiLevelType w:val="multilevel"/>
    <w:tmpl w:val="F44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63189"/>
    <w:multiLevelType w:val="multilevel"/>
    <w:tmpl w:val="FF0A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D2C50"/>
    <w:multiLevelType w:val="multilevel"/>
    <w:tmpl w:val="576A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A7CAA"/>
    <w:multiLevelType w:val="multilevel"/>
    <w:tmpl w:val="A00E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56871"/>
    <w:multiLevelType w:val="multilevel"/>
    <w:tmpl w:val="235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22825"/>
    <w:multiLevelType w:val="multilevel"/>
    <w:tmpl w:val="96C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32052"/>
    <w:multiLevelType w:val="multilevel"/>
    <w:tmpl w:val="2DB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733A"/>
    <w:multiLevelType w:val="multilevel"/>
    <w:tmpl w:val="84261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507FD"/>
    <w:multiLevelType w:val="multilevel"/>
    <w:tmpl w:val="347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2178F"/>
    <w:multiLevelType w:val="multilevel"/>
    <w:tmpl w:val="025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37CF3"/>
    <w:multiLevelType w:val="multilevel"/>
    <w:tmpl w:val="B89A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339CD"/>
    <w:multiLevelType w:val="multilevel"/>
    <w:tmpl w:val="653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90DBD"/>
    <w:multiLevelType w:val="multilevel"/>
    <w:tmpl w:val="671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C0ADC"/>
    <w:multiLevelType w:val="multilevel"/>
    <w:tmpl w:val="889A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87CE5"/>
    <w:multiLevelType w:val="multilevel"/>
    <w:tmpl w:val="6EF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B58C8"/>
    <w:multiLevelType w:val="multilevel"/>
    <w:tmpl w:val="6226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086DF5"/>
    <w:multiLevelType w:val="multilevel"/>
    <w:tmpl w:val="3AA4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71028"/>
    <w:multiLevelType w:val="multilevel"/>
    <w:tmpl w:val="EEC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A1899"/>
    <w:multiLevelType w:val="multilevel"/>
    <w:tmpl w:val="C2E2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736A4"/>
    <w:multiLevelType w:val="multilevel"/>
    <w:tmpl w:val="F79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3"/>
  </w:num>
  <w:num w:numId="4">
    <w:abstractNumId w:val="24"/>
  </w:num>
  <w:num w:numId="5">
    <w:abstractNumId w:val="16"/>
  </w:num>
  <w:num w:numId="6">
    <w:abstractNumId w:val="22"/>
  </w:num>
  <w:num w:numId="7">
    <w:abstractNumId w:val="18"/>
  </w:num>
  <w:num w:numId="8">
    <w:abstractNumId w:val="26"/>
  </w:num>
  <w:num w:numId="9">
    <w:abstractNumId w:val="3"/>
  </w:num>
  <w:num w:numId="10">
    <w:abstractNumId w:val="7"/>
  </w:num>
  <w:num w:numId="11">
    <w:abstractNumId w:val="12"/>
  </w:num>
  <w:num w:numId="12">
    <w:abstractNumId w:val="4"/>
  </w:num>
  <w:num w:numId="13">
    <w:abstractNumId w:val="2"/>
  </w:num>
  <w:num w:numId="14">
    <w:abstractNumId w:val="14"/>
  </w:num>
  <w:num w:numId="15">
    <w:abstractNumId w:val="19"/>
  </w:num>
  <w:num w:numId="16">
    <w:abstractNumId w:val="28"/>
  </w:num>
  <w:num w:numId="17">
    <w:abstractNumId w:val="1"/>
  </w:num>
  <w:num w:numId="18">
    <w:abstractNumId w:val="10"/>
  </w:num>
  <w:num w:numId="19">
    <w:abstractNumId w:val="9"/>
  </w:num>
  <w:num w:numId="20">
    <w:abstractNumId w:val="25"/>
  </w:num>
  <w:num w:numId="21">
    <w:abstractNumId w:val="17"/>
  </w:num>
  <w:num w:numId="22">
    <w:abstractNumId w:val="6"/>
  </w:num>
  <w:num w:numId="23">
    <w:abstractNumId w:val="20"/>
  </w:num>
  <w:num w:numId="24">
    <w:abstractNumId w:val="5"/>
  </w:num>
  <w:num w:numId="25">
    <w:abstractNumId w:val="15"/>
  </w:num>
  <w:num w:numId="26">
    <w:abstractNumId w:val="11"/>
  </w:num>
  <w:num w:numId="27">
    <w:abstractNumId w:val="27"/>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10"/>
    <w:rsid w:val="001A4191"/>
    <w:rsid w:val="002305F5"/>
    <w:rsid w:val="004472C9"/>
    <w:rsid w:val="00472F50"/>
    <w:rsid w:val="004B7F3D"/>
    <w:rsid w:val="006E6C10"/>
    <w:rsid w:val="00A7421F"/>
    <w:rsid w:val="00D11302"/>
    <w:rsid w:val="00EE443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7358"/>
  <w15:chartTrackingRefBased/>
  <w15:docId w15:val="{15CE4D3E-C14C-4548-8661-1083322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A4191"/>
    <w:pPr>
      <w:widowControl w:val="0"/>
      <w:autoSpaceDE w:val="0"/>
      <w:autoSpaceDN w:val="0"/>
      <w:spacing w:after="0" w:line="240" w:lineRule="auto"/>
      <w:ind w:left="220"/>
      <w:outlineLvl w:val="0"/>
    </w:pPr>
    <w:rPr>
      <w:rFonts w:ascii="Times New Roman" w:eastAsia="Times New Roman" w:hAnsi="Times New Roman" w:cs="Times New Roman"/>
      <w:b/>
      <w:bCs/>
      <w:kern w:val="0"/>
      <w:sz w:val="32"/>
      <w:szCs w:val="32"/>
      <w:lang w:val="en-US" w:bidi="ar-SA"/>
      <w14:ligatures w14:val="none"/>
    </w:rPr>
  </w:style>
  <w:style w:type="paragraph" w:styleId="Heading3">
    <w:name w:val="heading 3"/>
    <w:basedOn w:val="Normal"/>
    <w:next w:val="Normal"/>
    <w:link w:val="Heading3Char"/>
    <w:uiPriority w:val="9"/>
    <w:semiHidden/>
    <w:unhideWhenUsed/>
    <w:qFormat/>
    <w:rsid w:val="00EE443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5">
    <w:name w:val="heading 5"/>
    <w:basedOn w:val="Normal"/>
    <w:next w:val="Normal"/>
    <w:link w:val="Heading5Char"/>
    <w:uiPriority w:val="9"/>
    <w:semiHidden/>
    <w:unhideWhenUsed/>
    <w:qFormat/>
    <w:rsid w:val="00A7421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21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91"/>
    <w:rPr>
      <w:rFonts w:ascii="Times New Roman" w:eastAsia="Times New Roman" w:hAnsi="Times New Roman" w:cs="Times New Roman"/>
      <w:b/>
      <w:bCs/>
      <w:kern w:val="0"/>
      <w:sz w:val="32"/>
      <w:szCs w:val="32"/>
      <w:lang w:val="en-US" w:bidi="ar-SA"/>
      <w14:ligatures w14:val="none"/>
    </w:rPr>
  </w:style>
  <w:style w:type="paragraph" w:styleId="BodyText">
    <w:name w:val="Body Text"/>
    <w:basedOn w:val="Normal"/>
    <w:link w:val="BodyTextChar"/>
    <w:uiPriority w:val="1"/>
    <w:qFormat/>
    <w:rsid w:val="001A4191"/>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1A4191"/>
    <w:rPr>
      <w:rFonts w:ascii="Times New Roman" w:eastAsia="Times New Roman" w:hAnsi="Times New Roman" w:cs="Times New Roman"/>
      <w:kern w:val="0"/>
      <w:sz w:val="24"/>
      <w:szCs w:val="24"/>
      <w:lang w:val="en-US" w:bidi="ar-SA"/>
      <w14:ligatures w14:val="none"/>
    </w:rPr>
  </w:style>
  <w:style w:type="character" w:customStyle="1" w:styleId="Heading3Char">
    <w:name w:val="Heading 3 Char"/>
    <w:basedOn w:val="DefaultParagraphFont"/>
    <w:link w:val="Heading3"/>
    <w:uiPriority w:val="9"/>
    <w:semiHidden/>
    <w:rsid w:val="00EE4434"/>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EE4434"/>
    <w:rPr>
      <w:b/>
      <w:bCs/>
    </w:rPr>
  </w:style>
  <w:style w:type="character" w:customStyle="1" w:styleId="Heading5Char">
    <w:name w:val="Heading 5 Char"/>
    <w:basedOn w:val="DefaultParagraphFont"/>
    <w:link w:val="Heading5"/>
    <w:uiPriority w:val="9"/>
    <w:semiHidden/>
    <w:rsid w:val="00A742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421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7421F"/>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overflow-hidden">
    <w:name w:val="overflow-hidden"/>
    <w:basedOn w:val="DefaultParagraphFont"/>
    <w:rsid w:val="00A7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6896">
      <w:bodyDiv w:val="1"/>
      <w:marLeft w:val="0"/>
      <w:marRight w:val="0"/>
      <w:marTop w:val="0"/>
      <w:marBottom w:val="0"/>
      <w:divBdr>
        <w:top w:val="none" w:sz="0" w:space="0" w:color="auto"/>
        <w:left w:val="none" w:sz="0" w:space="0" w:color="auto"/>
        <w:bottom w:val="none" w:sz="0" w:space="0" w:color="auto"/>
        <w:right w:val="none" w:sz="0" w:space="0" w:color="auto"/>
      </w:divBdr>
    </w:div>
    <w:div w:id="1072236090">
      <w:bodyDiv w:val="1"/>
      <w:marLeft w:val="0"/>
      <w:marRight w:val="0"/>
      <w:marTop w:val="0"/>
      <w:marBottom w:val="0"/>
      <w:divBdr>
        <w:top w:val="none" w:sz="0" w:space="0" w:color="auto"/>
        <w:left w:val="none" w:sz="0" w:space="0" w:color="auto"/>
        <w:bottom w:val="none" w:sz="0" w:space="0" w:color="auto"/>
        <w:right w:val="none" w:sz="0" w:space="0" w:color="auto"/>
      </w:divBdr>
      <w:divsChild>
        <w:div w:id="423913611">
          <w:marLeft w:val="0"/>
          <w:marRight w:val="0"/>
          <w:marTop w:val="0"/>
          <w:marBottom w:val="0"/>
          <w:divBdr>
            <w:top w:val="none" w:sz="0" w:space="0" w:color="auto"/>
            <w:left w:val="none" w:sz="0" w:space="0" w:color="auto"/>
            <w:bottom w:val="none" w:sz="0" w:space="0" w:color="auto"/>
            <w:right w:val="none" w:sz="0" w:space="0" w:color="auto"/>
          </w:divBdr>
          <w:divsChild>
            <w:div w:id="1363552343">
              <w:marLeft w:val="0"/>
              <w:marRight w:val="0"/>
              <w:marTop w:val="0"/>
              <w:marBottom w:val="0"/>
              <w:divBdr>
                <w:top w:val="none" w:sz="0" w:space="0" w:color="auto"/>
                <w:left w:val="none" w:sz="0" w:space="0" w:color="auto"/>
                <w:bottom w:val="none" w:sz="0" w:space="0" w:color="auto"/>
                <w:right w:val="none" w:sz="0" w:space="0" w:color="auto"/>
              </w:divBdr>
              <w:divsChild>
                <w:div w:id="1509715064">
                  <w:marLeft w:val="0"/>
                  <w:marRight w:val="0"/>
                  <w:marTop w:val="0"/>
                  <w:marBottom w:val="0"/>
                  <w:divBdr>
                    <w:top w:val="none" w:sz="0" w:space="0" w:color="auto"/>
                    <w:left w:val="none" w:sz="0" w:space="0" w:color="auto"/>
                    <w:bottom w:val="none" w:sz="0" w:space="0" w:color="auto"/>
                    <w:right w:val="none" w:sz="0" w:space="0" w:color="auto"/>
                  </w:divBdr>
                  <w:divsChild>
                    <w:div w:id="1275677740">
                      <w:marLeft w:val="0"/>
                      <w:marRight w:val="0"/>
                      <w:marTop w:val="0"/>
                      <w:marBottom w:val="0"/>
                      <w:divBdr>
                        <w:top w:val="none" w:sz="0" w:space="0" w:color="auto"/>
                        <w:left w:val="none" w:sz="0" w:space="0" w:color="auto"/>
                        <w:bottom w:val="none" w:sz="0" w:space="0" w:color="auto"/>
                        <w:right w:val="none" w:sz="0" w:space="0" w:color="auto"/>
                      </w:divBdr>
                      <w:divsChild>
                        <w:div w:id="2020308633">
                          <w:marLeft w:val="0"/>
                          <w:marRight w:val="0"/>
                          <w:marTop w:val="0"/>
                          <w:marBottom w:val="0"/>
                          <w:divBdr>
                            <w:top w:val="none" w:sz="0" w:space="0" w:color="auto"/>
                            <w:left w:val="none" w:sz="0" w:space="0" w:color="auto"/>
                            <w:bottom w:val="none" w:sz="0" w:space="0" w:color="auto"/>
                            <w:right w:val="none" w:sz="0" w:space="0" w:color="auto"/>
                          </w:divBdr>
                          <w:divsChild>
                            <w:div w:id="1112284268">
                              <w:marLeft w:val="0"/>
                              <w:marRight w:val="0"/>
                              <w:marTop w:val="0"/>
                              <w:marBottom w:val="0"/>
                              <w:divBdr>
                                <w:top w:val="none" w:sz="0" w:space="0" w:color="auto"/>
                                <w:left w:val="none" w:sz="0" w:space="0" w:color="auto"/>
                                <w:bottom w:val="none" w:sz="0" w:space="0" w:color="auto"/>
                                <w:right w:val="none" w:sz="0" w:space="0" w:color="auto"/>
                              </w:divBdr>
                              <w:divsChild>
                                <w:div w:id="1269115912">
                                  <w:marLeft w:val="0"/>
                                  <w:marRight w:val="0"/>
                                  <w:marTop w:val="0"/>
                                  <w:marBottom w:val="0"/>
                                  <w:divBdr>
                                    <w:top w:val="none" w:sz="0" w:space="0" w:color="auto"/>
                                    <w:left w:val="none" w:sz="0" w:space="0" w:color="auto"/>
                                    <w:bottom w:val="none" w:sz="0" w:space="0" w:color="auto"/>
                                    <w:right w:val="none" w:sz="0" w:space="0" w:color="auto"/>
                                  </w:divBdr>
                                  <w:divsChild>
                                    <w:div w:id="1409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8001">
                          <w:marLeft w:val="0"/>
                          <w:marRight w:val="0"/>
                          <w:marTop w:val="0"/>
                          <w:marBottom w:val="0"/>
                          <w:divBdr>
                            <w:top w:val="none" w:sz="0" w:space="0" w:color="auto"/>
                            <w:left w:val="none" w:sz="0" w:space="0" w:color="auto"/>
                            <w:bottom w:val="none" w:sz="0" w:space="0" w:color="auto"/>
                            <w:right w:val="none" w:sz="0" w:space="0" w:color="auto"/>
                          </w:divBdr>
                          <w:divsChild>
                            <w:div w:id="354615720">
                              <w:marLeft w:val="0"/>
                              <w:marRight w:val="0"/>
                              <w:marTop w:val="0"/>
                              <w:marBottom w:val="0"/>
                              <w:divBdr>
                                <w:top w:val="none" w:sz="0" w:space="0" w:color="auto"/>
                                <w:left w:val="none" w:sz="0" w:space="0" w:color="auto"/>
                                <w:bottom w:val="none" w:sz="0" w:space="0" w:color="auto"/>
                                <w:right w:val="none" w:sz="0" w:space="0" w:color="auto"/>
                              </w:divBdr>
                              <w:divsChild>
                                <w:div w:id="1489009066">
                                  <w:marLeft w:val="0"/>
                                  <w:marRight w:val="0"/>
                                  <w:marTop w:val="0"/>
                                  <w:marBottom w:val="0"/>
                                  <w:divBdr>
                                    <w:top w:val="none" w:sz="0" w:space="0" w:color="auto"/>
                                    <w:left w:val="none" w:sz="0" w:space="0" w:color="auto"/>
                                    <w:bottom w:val="none" w:sz="0" w:space="0" w:color="auto"/>
                                    <w:right w:val="none" w:sz="0" w:space="0" w:color="auto"/>
                                  </w:divBdr>
                                  <w:divsChild>
                                    <w:div w:id="27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789024">
          <w:marLeft w:val="0"/>
          <w:marRight w:val="0"/>
          <w:marTop w:val="0"/>
          <w:marBottom w:val="0"/>
          <w:divBdr>
            <w:top w:val="none" w:sz="0" w:space="0" w:color="auto"/>
            <w:left w:val="none" w:sz="0" w:space="0" w:color="auto"/>
            <w:bottom w:val="none" w:sz="0" w:space="0" w:color="auto"/>
            <w:right w:val="none" w:sz="0" w:space="0" w:color="auto"/>
          </w:divBdr>
          <w:divsChild>
            <w:div w:id="1752699239">
              <w:marLeft w:val="0"/>
              <w:marRight w:val="0"/>
              <w:marTop w:val="0"/>
              <w:marBottom w:val="0"/>
              <w:divBdr>
                <w:top w:val="none" w:sz="0" w:space="0" w:color="auto"/>
                <w:left w:val="none" w:sz="0" w:space="0" w:color="auto"/>
                <w:bottom w:val="none" w:sz="0" w:space="0" w:color="auto"/>
                <w:right w:val="none" w:sz="0" w:space="0" w:color="auto"/>
              </w:divBdr>
              <w:divsChild>
                <w:div w:id="850725154">
                  <w:marLeft w:val="0"/>
                  <w:marRight w:val="0"/>
                  <w:marTop w:val="0"/>
                  <w:marBottom w:val="0"/>
                  <w:divBdr>
                    <w:top w:val="none" w:sz="0" w:space="0" w:color="auto"/>
                    <w:left w:val="none" w:sz="0" w:space="0" w:color="auto"/>
                    <w:bottom w:val="none" w:sz="0" w:space="0" w:color="auto"/>
                    <w:right w:val="none" w:sz="0" w:space="0" w:color="auto"/>
                  </w:divBdr>
                  <w:divsChild>
                    <w:div w:id="1679383483">
                      <w:marLeft w:val="0"/>
                      <w:marRight w:val="0"/>
                      <w:marTop w:val="0"/>
                      <w:marBottom w:val="0"/>
                      <w:divBdr>
                        <w:top w:val="none" w:sz="0" w:space="0" w:color="auto"/>
                        <w:left w:val="none" w:sz="0" w:space="0" w:color="auto"/>
                        <w:bottom w:val="none" w:sz="0" w:space="0" w:color="auto"/>
                        <w:right w:val="none" w:sz="0" w:space="0" w:color="auto"/>
                      </w:divBdr>
                      <w:divsChild>
                        <w:div w:id="742944845">
                          <w:marLeft w:val="0"/>
                          <w:marRight w:val="0"/>
                          <w:marTop w:val="0"/>
                          <w:marBottom w:val="0"/>
                          <w:divBdr>
                            <w:top w:val="none" w:sz="0" w:space="0" w:color="auto"/>
                            <w:left w:val="none" w:sz="0" w:space="0" w:color="auto"/>
                            <w:bottom w:val="none" w:sz="0" w:space="0" w:color="auto"/>
                            <w:right w:val="none" w:sz="0" w:space="0" w:color="auto"/>
                          </w:divBdr>
                          <w:divsChild>
                            <w:div w:id="852454132">
                              <w:marLeft w:val="0"/>
                              <w:marRight w:val="0"/>
                              <w:marTop w:val="0"/>
                              <w:marBottom w:val="0"/>
                              <w:divBdr>
                                <w:top w:val="none" w:sz="0" w:space="0" w:color="auto"/>
                                <w:left w:val="none" w:sz="0" w:space="0" w:color="auto"/>
                                <w:bottom w:val="none" w:sz="0" w:space="0" w:color="auto"/>
                                <w:right w:val="none" w:sz="0" w:space="0" w:color="auto"/>
                              </w:divBdr>
                              <w:divsChild>
                                <w:div w:id="250626554">
                                  <w:marLeft w:val="0"/>
                                  <w:marRight w:val="0"/>
                                  <w:marTop w:val="0"/>
                                  <w:marBottom w:val="0"/>
                                  <w:divBdr>
                                    <w:top w:val="none" w:sz="0" w:space="0" w:color="auto"/>
                                    <w:left w:val="none" w:sz="0" w:space="0" w:color="auto"/>
                                    <w:bottom w:val="none" w:sz="0" w:space="0" w:color="auto"/>
                                    <w:right w:val="none" w:sz="0" w:space="0" w:color="auto"/>
                                  </w:divBdr>
                                  <w:divsChild>
                                    <w:div w:id="1486820414">
                                      <w:marLeft w:val="0"/>
                                      <w:marRight w:val="0"/>
                                      <w:marTop w:val="0"/>
                                      <w:marBottom w:val="0"/>
                                      <w:divBdr>
                                        <w:top w:val="none" w:sz="0" w:space="0" w:color="auto"/>
                                        <w:left w:val="none" w:sz="0" w:space="0" w:color="auto"/>
                                        <w:bottom w:val="none" w:sz="0" w:space="0" w:color="auto"/>
                                        <w:right w:val="none" w:sz="0" w:space="0" w:color="auto"/>
                                      </w:divBdr>
                                      <w:divsChild>
                                        <w:div w:id="9377832">
                                          <w:marLeft w:val="0"/>
                                          <w:marRight w:val="0"/>
                                          <w:marTop w:val="0"/>
                                          <w:marBottom w:val="0"/>
                                          <w:divBdr>
                                            <w:top w:val="none" w:sz="0" w:space="0" w:color="auto"/>
                                            <w:left w:val="none" w:sz="0" w:space="0" w:color="auto"/>
                                            <w:bottom w:val="none" w:sz="0" w:space="0" w:color="auto"/>
                                            <w:right w:val="none" w:sz="0" w:space="0" w:color="auto"/>
                                          </w:divBdr>
                                          <w:divsChild>
                                            <w:div w:id="1078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94">
                                      <w:marLeft w:val="0"/>
                                      <w:marRight w:val="0"/>
                                      <w:marTop w:val="0"/>
                                      <w:marBottom w:val="0"/>
                                      <w:divBdr>
                                        <w:top w:val="none" w:sz="0" w:space="0" w:color="auto"/>
                                        <w:left w:val="none" w:sz="0" w:space="0" w:color="auto"/>
                                        <w:bottom w:val="none" w:sz="0" w:space="0" w:color="auto"/>
                                        <w:right w:val="none" w:sz="0" w:space="0" w:color="auto"/>
                                      </w:divBdr>
                                      <w:divsChild>
                                        <w:div w:id="5336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18480">
          <w:marLeft w:val="0"/>
          <w:marRight w:val="0"/>
          <w:marTop w:val="0"/>
          <w:marBottom w:val="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sChild>
                <w:div w:id="1155953946">
                  <w:marLeft w:val="0"/>
                  <w:marRight w:val="0"/>
                  <w:marTop w:val="0"/>
                  <w:marBottom w:val="0"/>
                  <w:divBdr>
                    <w:top w:val="none" w:sz="0" w:space="0" w:color="auto"/>
                    <w:left w:val="none" w:sz="0" w:space="0" w:color="auto"/>
                    <w:bottom w:val="none" w:sz="0" w:space="0" w:color="auto"/>
                    <w:right w:val="none" w:sz="0" w:space="0" w:color="auto"/>
                  </w:divBdr>
                  <w:divsChild>
                    <w:div w:id="1309165118">
                      <w:marLeft w:val="0"/>
                      <w:marRight w:val="0"/>
                      <w:marTop w:val="0"/>
                      <w:marBottom w:val="0"/>
                      <w:divBdr>
                        <w:top w:val="none" w:sz="0" w:space="0" w:color="auto"/>
                        <w:left w:val="none" w:sz="0" w:space="0" w:color="auto"/>
                        <w:bottom w:val="none" w:sz="0" w:space="0" w:color="auto"/>
                        <w:right w:val="none" w:sz="0" w:space="0" w:color="auto"/>
                      </w:divBdr>
                      <w:divsChild>
                        <w:div w:id="1061712295">
                          <w:marLeft w:val="0"/>
                          <w:marRight w:val="0"/>
                          <w:marTop w:val="0"/>
                          <w:marBottom w:val="0"/>
                          <w:divBdr>
                            <w:top w:val="none" w:sz="0" w:space="0" w:color="auto"/>
                            <w:left w:val="none" w:sz="0" w:space="0" w:color="auto"/>
                            <w:bottom w:val="none" w:sz="0" w:space="0" w:color="auto"/>
                            <w:right w:val="none" w:sz="0" w:space="0" w:color="auto"/>
                          </w:divBdr>
                          <w:divsChild>
                            <w:div w:id="1374620658">
                              <w:marLeft w:val="0"/>
                              <w:marRight w:val="0"/>
                              <w:marTop w:val="0"/>
                              <w:marBottom w:val="0"/>
                              <w:divBdr>
                                <w:top w:val="none" w:sz="0" w:space="0" w:color="auto"/>
                                <w:left w:val="none" w:sz="0" w:space="0" w:color="auto"/>
                                <w:bottom w:val="none" w:sz="0" w:space="0" w:color="auto"/>
                                <w:right w:val="none" w:sz="0" w:space="0" w:color="auto"/>
                              </w:divBdr>
                              <w:divsChild>
                                <w:div w:id="17528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21608">
                  <w:marLeft w:val="0"/>
                  <w:marRight w:val="0"/>
                  <w:marTop w:val="0"/>
                  <w:marBottom w:val="0"/>
                  <w:divBdr>
                    <w:top w:val="none" w:sz="0" w:space="0" w:color="auto"/>
                    <w:left w:val="none" w:sz="0" w:space="0" w:color="auto"/>
                    <w:bottom w:val="none" w:sz="0" w:space="0" w:color="auto"/>
                    <w:right w:val="none" w:sz="0" w:space="0" w:color="auto"/>
                  </w:divBdr>
                  <w:divsChild>
                    <w:div w:id="1673559378">
                      <w:marLeft w:val="0"/>
                      <w:marRight w:val="0"/>
                      <w:marTop w:val="0"/>
                      <w:marBottom w:val="0"/>
                      <w:divBdr>
                        <w:top w:val="none" w:sz="0" w:space="0" w:color="auto"/>
                        <w:left w:val="none" w:sz="0" w:space="0" w:color="auto"/>
                        <w:bottom w:val="none" w:sz="0" w:space="0" w:color="auto"/>
                        <w:right w:val="none" w:sz="0" w:space="0" w:color="auto"/>
                      </w:divBdr>
                      <w:divsChild>
                        <w:div w:id="1373261365">
                          <w:marLeft w:val="0"/>
                          <w:marRight w:val="0"/>
                          <w:marTop w:val="0"/>
                          <w:marBottom w:val="0"/>
                          <w:divBdr>
                            <w:top w:val="none" w:sz="0" w:space="0" w:color="auto"/>
                            <w:left w:val="none" w:sz="0" w:space="0" w:color="auto"/>
                            <w:bottom w:val="none" w:sz="0" w:space="0" w:color="auto"/>
                            <w:right w:val="none" w:sz="0" w:space="0" w:color="auto"/>
                          </w:divBdr>
                          <w:divsChild>
                            <w:div w:id="400106220">
                              <w:marLeft w:val="0"/>
                              <w:marRight w:val="0"/>
                              <w:marTop w:val="0"/>
                              <w:marBottom w:val="0"/>
                              <w:divBdr>
                                <w:top w:val="none" w:sz="0" w:space="0" w:color="auto"/>
                                <w:left w:val="none" w:sz="0" w:space="0" w:color="auto"/>
                                <w:bottom w:val="none" w:sz="0" w:space="0" w:color="auto"/>
                                <w:right w:val="none" w:sz="0" w:space="0" w:color="auto"/>
                              </w:divBdr>
                              <w:divsChild>
                                <w:div w:id="2138991577">
                                  <w:marLeft w:val="0"/>
                                  <w:marRight w:val="0"/>
                                  <w:marTop w:val="0"/>
                                  <w:marBottom w:val="0"/>
                                  <w:divBdr>
                                    <w:top w:val="none" w:sz="0" w:space="0" w:color="auto"/>
                                    <w:left w:val="none" w:sz="0" w:space="0" w:color="auto"/>
                                    <w:bottom w:val="none" w:sz="0" w:space="0" w:color="auto"/>
                                    <w:right w:val="none" w:sz="0" w:space="0" w:color="auto"/>
                                  </w:divBdr>
                                  <w:divsChild>
                                    <w:div w:id="2121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48621">
      <w:bodyDiv w:val="1"/>
      <w:marLeft w:val="0"/>
      <w:marRight w:val="0"/>
      <w:marTop w:val="0"/>
      <w:marBottom w:val="0"/>
      <w:divBdr>
        <w:top w:val="none" w:sz="0" w:space="0" w:color="auto"/>
        <w:left w:val="none" w:sz="0" w:space="0" w:color="auto"/>
        <w:bottom w:val="none" w:sz="0" w:space="0" w:color="auto"/>
        <w:right w:val="none" w:sz="0" w:space="0" w:color="auto"/>
      </w:divBdr>
    </w:div>
    <w:div w:id="20469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dc:creator>
  <cp:keywords/>
  <dc:description/>
  <cp:lastModifiedBy>SRUSHTI GOUDAR</cp:lastModifiedBy>
  <cp:revision>2</cp:revision>
  <dcterms:created xsi:type="dcterms:W3CDTF">2024-12-05T06:57:00Z</dcterms:created>
  <dcterms:modified xsi:type="dcterms:W3CDTF">2024-12-05T06:57:00Z</dcterms:modified>
</cp:coreProperties>
</file>