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A5AF" w14:textId="61909B4A" w:rsidR="00703C35" w:rsidRDefault="007B7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129">
        <w:rPr>
          <w:rFonts w:ascii="Times New Roman" w:hAnsi="Times New Roman" w:cs="Times New Roman"/>
          <w:b/>
          <w:bCs/>
          <w:sz w:val="24"/>
          <w:szCs w:val="24"/>
        </w:rPr>
        <w:t>EXPERIMENT 6:</w:t>
      </w:r>
    </w:p>
    <w:p w14:paraId="6EB5C667" w14:textId="77777777" w:rsidR="007B7129" w:rsidRPr="007B7129" w:rsidRDefault="007B7129" w:rsidP="007B7129">
      <w:pPr>
        <w:rPr>
          <w:rFonts w:ascii="Times New Roman" w:hAnsi="Times New Roman" w:cs="Times New Roman"/>
          <w:sz w:val="24"/>
          <w:szCs w:val="24"/>
        </w:rPr>
      </w:pPr>
      <w:r w:rsidRPr="007B7129">
        <w:rPr>
          <w:rFonts w:ascii="Times New Roman" w:hAnsi="Times New Roman" w:cs="Times New Roman"/>
          <w:sz w:val="24"/>
          <w:szCs w:val="24"/>
        </w:rPr>
        <w:t xml:space="preserve">To learn the demonstration of Quantum </w:t>
      </w:r>
      <w:proofErr w:type="spellStart"/>
      <w:r w:rsidRPr="007B7129">
        <w:rPr>
          <w:rFonts w:ascii="Times New Roman" w:hAnsi="Times New Roman" w:cs="Times New Roman"/>
          <w:sz w:val="24"/>
          <w:szCs w:val="24"/>
        </w:rPr>
        <w:t>Tunneling</w:t>
      </w:r>
      <w:proofErr w:type="spellEnd"/>
      <w:r w:rsidRPr="007B7129">
        <w:rPr>
          <w:rFonts w:ascii="Times New Roman" w:hAnsi="Times New Roman" w:cs="Times New Roman"/>
          <w:sz w:val="24"/>
          <w:szCs w:val="24"/>
        </w:rPr>
        <w:t xml:space="preserve"> is analysed and the key learning points are</w:t>
      </w:r>
    </w:p>
    <w:p w14:paraId="75833258" w14:textId="4E895B72" w:rsidR="007B7129" w:rsidRPr="007B7129" w:rsidRDefault="007B7129" w:rsidP="007B7129">
      <w:pPr>
        <w:rPr>
          <w:rFonts w:ascii="Times New Roman" w:hAnsi="Times New Roman" w:cs="Times New Roman"/>
          <w:sz w:val="24"/>
          <w:szCs w:val="24"/>
        </w:rPr>
      </w:pPr>
      <w:r w:rsidRPr="007B7129">
        <w:rPr>
          <w:rFonts w:ascii="Times New Roman" w:hAnsi="Times New Roman" w:cs="Times New Roman"/>
          <w:sz w:val="24"/>
          <w:szCs w:val="24"/>
        </w:rPr>
        <w:t>observed using nano hub simulation tool</w:t>
      </w:r>
    </w:p>
    <w:p w14:paraId="580C2CFC" w14:textId="3D965174" w:rsidR="007B7129" w:rsidRDefault="007B71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9132E92" wp14:editId="7597056F">
            <wp:extent cx="5731510" cy="2178050"/>
            <wp:effectExtent l="0" t="0" r="2540" b="0"/>
            <wp:docPr id="97970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73E6" w14:textId="764E891E" w:rsidR="007B7129" w:rsidRDefault="007B7129">
      <w:pPr>
        <w:rPr>
          <w:rFonts w:ascii="Times New Roman" w:hAnsi="Times New Roman" w:cs="Times New Roman"/>
          <w:sz w:val="24"/>
          <w:szCs w:val="24"/>
        </w:rPr>
      </w:pPr>
      <w:r w:rsidRPr="007B7129">
        <w:rPr>
          <w:rFonts w:ascii="Times New Roman" w:hAnsi="Times New Roman" w:cs="Times New Roman"/>
          <w:sz w:val="24"/>
          <w:szCs w:val="24"/>
        </w:rPr>
        <w:t xml:space="preserve">This experiment is performed to understand the phenomenon of quantum </w:t>
      </w:r>
      <w:proofErr w:type="spellStart"/>
      <w:r w:rsidRPr="007B7129">
        <w:rPr>
          <w:rFonts w:ascii="Times New Roman" w:hAnsi="Times New Roman" w:cs="Times New Roman"/>
          <w:sz w:val="24"/>
          <w:szCs w:val="24"/>
        </w:rPr>
        <w:t>tunneling</w:t>
      </w:r>
      <w:proofErr w:type="spellEnd"/>
      <w:r w:rsidRPr="007B712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B712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B7129">
        <w:rPr>
          <w:rFonts w:ascii="Times New Roman" w:hAnsi="Times New Roman" w:cs="Times New Roman"/>
          <w:sz w:val="24"/>
          <w:szCs w:val="24"/>
        </w:rPr>
        <w:t xml:space="preserve"> how particles pass through a potential barrier using </w:t>
      </w:r>
      <w:proofErr w:type="spellStart"/>
      <w:r w:rsidRPr="007B7129">
        <w:rPr>
          <w:rFonts w:ascii="Times New Roman" w:hAnsi="Times New Roman" w:cs="Times New Roman"/>
          <w:sz w:val="24"/>
          <w:szCs w:val="24"/>
        </w:rPr>
        <w:t>NanoHUB</w:t>
      </w:r>
      <w:proofErr w:type="spellEnd"/>
      <w:r w:rsidRPr="007B7129">
        <w:rPr>
          <w:rFonts w:ascii="Times New Roman" w:hAnsi="Times New Roman" w:cs="Times New Roman"/>
          <w:sz w:val="24"/>
          <w:szCs w:val="24"/>
        </w:rPr>
        <w:t xml:space="preserve"> simulation.</w:t>
      </w:r>
    </w:p>
    <w:p w14:paraId="3280EB63" w14:textId="77777777" w:rsidR="007B7129" w:rsidRDefault="007B7129">
      <w:pPr>
        <w:rPr>
          <w:rFonts w:ascii="Times New Roman" w:hAnsi="Times New Roman" w:cs="Times New Roman"/>
          <w:sz w:val="24"/>
          <w:szCs w:val="24"/>
        </w:rPr>
      </w:pPr>
    </w:p>
    <w:p w14:paraId="3642B0AB" w14:textId="77777777" w:rsidR="007B7129" w:rsidRDefault="007B7129">
      <w:pPr>
        <w:rPr>
          <w:rFonts w:ascii="Times New Roman" w:hAnsi="Times New Roman" w:cs="Times New Roman"/>
          <w:sz w:val="24"/>
          <w:szCs w:val="24"/>
        </w:rPr>
      </w:pPr>
    </w:p>
    <w:p w14:paraId="52069E24" w14:textId="63214EC5" w:rsidR="007B7129" w:rsidRDefault="007B7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129">
        <w:rPr>
          <w:rFonts w:ascii="Times New Roman" w:hAnsi="Times New Roman" w:cs="Times New Roman"/>
          <w:b/>
          <w:bCs/>
          <w:sz w:val="24"/>
          <w:szCs w:val="24"/>
        </w:rPr>
        <w:t xml:space="preserve">Case study </w:t>
      </w:r>
      <w:proofErr w:type="gramStart"/>
      <w:r w:rsidRPr="007B7129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7B7129">
        <w:rPr>
          <w:rFonts w:ascii="Times New Roman" w:hAnsi="Times New Roman" w:cs="Times New Roman"/>
          <w:b/>
          <w:bCs/>
          <w:sz w:val="24"/>
          <w:szCs w:val="24"/>
        </w:rPr>
        <w:t xml:space="preserve"> Analysis the transmission co-efficient Vs Energy characteristics on refined grid</w:t>
      </w:r>
    </w:p>
    <w:p w14:paraId="361E72B8" w14:textId="02AF6141" w:rsidR="007B7129" w:rsidRDefault="007B71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50BEC8" wp14:editId="5E97835A">
            <wp:extent cx="5731510" cy="2675890"/>
            <wp:effectExtent l="0" t="0" r="2540" b="0"/>
            <wp:docPr id="25312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63E6" w14:textId="11034C11" w:rsidR="007B7129" w:rsidRPr="007B7129" w:rsidRDefault="007B7129">
      <w:pPr>
        <w:rPr>
          <w:rFonts w:ascii="Times New Roman" w:hAnsi="Times New Roman" w:cs="Times New Roman"/>
          <w:sz w:val="24"/>
          <w:szCs w:val="24"/>
        </w:rPr>
      </w:pPr>
      <w:r w:rsidRPr="007B7129">
        <w:rPr>
          <w:rFonts w:ascii="Times New Roman" w:hAnsi="Times New Roman" w:cs="Times New Roman"/>
          <w:sz w:val="24"/>
          <w:szCs w:val="24"/>
        </w:rPr>
        <w:t>This case study is performed to study how the transmission probability of electrons changes with their energy through a potential barrier. A refined grid is used to obtain more accurate simulation results</w:t>
      </w:r>
    </w:p>
    <w:p w14:paraId="633A12B9" w14:textId="77777777" w:rsidR="007B7129" w:rsidRDefault="007B7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795385" w14:textId="77777777" w:rsidR="007B7129" w:rsidRDefault="007B7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ABE38" w14:textId="311DF90C" w:rsidR="007B7129" w:rsidRDefault="007B7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12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Case study </w:t>
      </w:r>
      <w:proofErr w:type="gramStart"/>
      <w:r w:rsidRPr="007B7129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7B7129">
        <w:rPr>
          <w:rFonts w:ascii="Times New Roman" w:hAnsi="Times New Roman" w:cs="Times New Roman"/>
          <w:b/>
          <w:bCs/>
          <w:sz w:val="24"/>
          <w:szCs w:val="24"/>
        </w:rPr>
        <w:t xml:space="preserve"> Analysis the Reflection co-efficient Vs Energy on Homogeneous Grid</w:t>
      </w:r>
    </w:p>
    <w:p w14:paraId="136870B6" w14:textId="463C23FE" w:rsidR="007B7129" w:rsidRDefault="007B71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53548B" wp14:editId="174C20EB">
            <wp:extent cx="5731510" cy="2120900"/>
            <wp:effectExtent l="0" t="0" r="2540" b="0"/>
            <wp:docPr id="1984439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4262E" w14:textId="7EC49377" w:rsidR="007B7129" w:rsidRPr="007B7129" w:rsidRDefault="007B7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129">
        <w:rPr>
          <w:rFonts w:ascii="Times New Roman" w:hAnsi="Times New Roman" w:cs="Times New Roman"/>
          <w:sz w:val="24"/>
          <w:szCs w:val="24"/>
        </w:rPr>
        <w:t>This case study is performed to study how the reflection probability of electrons changes with their energy when interacting with a potential barrier. A homogeneous grid is used to obtain consistent and reliable simulation results</w:t>
      </w:r>
      <w:r w:rsidRPr="007B712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7B7129" w:rsidRPr="007B7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29"/>
    <w:rsid w:val="005F1504"/>
    <w:rsid w:val="00703C35"/>
    <w:rsid w:val="007B7129"/>
    <w:rsid w:val="0092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6CDB"/>
  <w15:chartTrackingRefBased/>
  <w15:docId w15:val="{FF7F9541-A896-45FE-9F8E-1A61BE08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2026-07-23T08:59:00Z</dcterms:created>
  <dcterms:modified xsi:type="dcterms:W3CDTF">2026-07-23T09:05:00Z</dcterms:modified>
</cp:coreProperties>
</file>