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82DA" w14:textId="55C82BA1" w:rsidR="00703C35" w:rsidRPr="007D2CAA" w:rsidRDefault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CAA">
        <w:rPr>
          <w:rFonts w:ascii="Times New Roman" w:hAnsi="Times New Roman" w:cs="Times New Roman"/>
          <w:b/>
          <w:bCs/>
          <w:sz w:val="24"/>
          <w:szCs w:val="24"/>
        </w:rPr>
        <w:t>EXPERIMENT 7:</w:t>
      </w:r>
    </w:p>
    <w:p w14:paraId="6C8F8BFD" w14:textId="77777777" w:rsidR="007D2CAA" w:rsidRPr="007D2CAA" w:rsidRDefault="007D2CAA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CAA">
        <w:rPr>
          <w:rFonts w:ascii="Times New Roman" w:hAnsi="Times New Roman" w:cs="Times New Roman"/>
          <w:b/>
          <w:bCs/>
          <w:sz w:val="24"/>
          <w:szCs w:val="24"/>
        </w:rPr>
        <w:t>MOSFET Scaling Analysis and Subthreshold Swing Calculation using</w:t>
      </w:r>
    </w:p>
    <w:p w14:paraId="2AE084F3" w14:textId="5F2A4ED4" w:rsidR="007D2CAA" w:rsidRDefault="007D2CAA">
      <w:pPr>
        <w:rPr>
          <w:b/>
          <w:bCs/>
        </w:rPr>
      </w:pPr>
      <w:r w:rsidRPr="007D2CAA">
        <w:rPr>
          <w:b/>
          <w:bCs/>
        </w:rPr>
        <w:drawing>
          <wp:inline distT="0" distB="0" distL="0" distR="0" wp14:anchorId="751F167F" wp14:editId="59BA928D">
            <wp:extent cx="5029200" cy="3594049"/>
            <wp:effectExtent l="0" t="0" r="0" b="6985"/>
            <wp:docPr id="4516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04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630" cy="361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C6F7" w14:textId="691ABD51" w:rsidR="007D2CAA" w:rsidRDefault="007D2CAA">
      <w:pPr>
        <w:rPr>
          <w:b/>
          <w:bCs/>
        </w:rPr>
      </w:pPr>
      <w:r w:rsidRPr="007D2CAA">
        <w:rPr>
          <w:b/>
          <w:bCs/>
        </w:rPr>
        <w:drawing>
          <wp:inline distT="0" distB="0" distL="0" distR="0" wp14:anchorId="41DDCBE1" wp14:editId="74E34F73">
            <wp:extent cx="4785775" cy="4473328"/>
            <wp:effectExtent l="0" t="0" r="0" b="3810"/>
            <wp:docPr id="14959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5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29A7" w14:textId="529AC932" w:rsidR="007D2CAA" w:rsidRDefault="007D2CAA">
      <w:pPr>
        <w:rPr>
          <w:b/>
          <w:bCs/>
        </w:rPr>
      </w:pPr>
      <w:r w:rsidRPr="007D2CAA">
        <w:rPr>
          <w:b/>
          <w:bCs/>
        </w:rPr>
        <w:lastRenderedPageBreak/>
        <w:drawing>
          <wp:inline distT="0" distB="0" distL="0" distR="0" wp14:anchorId="17256D6A" wp14:editId="4BC1D423">
            <wp:extent cx="4551218" cy="3886200"/>
            <wp:effectExtent l="0" t="0" r="1905" b="0"/>
            <wp:docPr id="202764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1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020" cy="390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3835" w14:textId="77777777" w:rsidR="007D2CAA" w:rsidRPr="007D2CAA" w:rsidRDefault="007D2CAA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CAA">
        <w:rPr>
          <w:rFonts w:ascii="Times New Roman" w:hAnsi="Times New Roman" w:cs="Times New Roman"/>
          <w:b/>
          <w:bCs/>
          <w:sz w:val="24"/>
          <w:szCs w:val="24"/>
        </w:rPr>
        <w:t xml:space="preserve">Case 1: Increase in </w:t>
      </w:r>
      <w:proofErr w:type="gramStart"/>
      <w:r w:rsidRPr="007D2CAA">
        <w:rPr>
          <w:rFonts w:ascii="Times New Roman" w:hAnsi="Times New Roman" w:cs="Times New Roman"/>
          <w:b/>
          <w:bCs/>
          <w:sz w:val="24"/>
          <w:szCs w:val="24"/>
        </w:rPr>
        <w:t>VG :</w:t>
      </w:r>
      <w:proofErr w:type="gramEnd"/>
    </w:p>
    <w:p w14:paraId="288C1E99" w14:textId="77777777" w:rsidR="007D2CAA" w:rsidRPr="007D2CAA" w:rsidRDefault="007D2CAA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CAA">
        <w:rPr>
          <w:rFonts w:ascii="Times New Roman" w:hAnsi="Times New Roman" w:cs="Times New Roman"/>
          <w:b/>
          <w:bCs/>
          <w:sz w:val="24"/>
          <w:szCs w:val="24"/>
        </w:rPr>
        <w:t>● Observation: As VG increases, the drain current (</w:t>
      </w:r>
      <w:proofErr w:type="gramStart"/>
      <w:r w:rsidRPr="007D2CAA">
        <w:rPr>
          <w:rFonts w:ascii="Times New Roman" w:hAnsi="Times New Roman" w:cs="Times New Roman"/>
          <w:b/>
          <w:bCs/>
          <w:sz w:val="24"/>
          <w:szCs w:val="24"/>
        </w:rPr>
        <w:t>ID )</w:t>
      </w:r>
      <w:proofErr w:type="gramEnd"/>
      <w:r w:rsidRPr="007D2CAA">
        <w:rPr>
          <w:rFonts w:ascii="Times New Roman" w:hAnsi="Times New Roman" w:cs="Times New Roman"/>
          <w:b/>
          <w:bCs/>
          <w:sz w:val="24"/>
          <w:szCs w:val="24"/>
        </w:rPr>
        <w:t xml:space="preserve"> also increases exponentially</w:t>
      </w:r>
    </w:p>
    <w:p w14:paraId="609F2944" w14:textId="702C0146" w:rsidR="007D2CAA" w:rsidRDefault="007D2CAA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CAA">
        <w:rPr>
          <w:rFonts w:ascii="Times New Roman" w:hAnsi="Times New Roman" w:cs="Times New Roman"/>
          <w:b/>
          <w:bCs/>
          <w:sz w:val="24"/>
          <w:szCs w:val="24"/>
        </w:rPr>
        <w:t xml:space="preserve">due to the MOSFET entering the saturation region earlier. </w:t>
      </w:r>
    </w:p>
    <w:p w14:paraId="3E292327" w14:textId="60367BA4" w:rsidR="007D2CAA" w:rsidRDefault="007D2CAA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CA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3219DF" wp14:editId="25DD39C1">
            <wp:extent cx="4024745" cy="3761105"/>
            <wp:effectExtent l="0" t="0" r="0" b="0"/>
            <wp:docPr id="75975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0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2506" cy="37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8EDF" w14:textId="4431C997" w:rsidR="004401D8" w:rsidRDefault="004401D8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01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50F6FA9" wp14:editId="31F240B9">
            <wp:extent cx="3983182" cy="3754120"/>
            <wp:effectExtent l="0" t="0" r="0" b="0"/>
            <wp:docPr id="6588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38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5572" cy="376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C875" w14:textId="55E02AA4" w:rsidR="007D2CAA" w:rsidRDefault="007D2CAA" w:rsidP="007D2CAA">
      <w:pPr>
        <w:rPr>
          <w:rFonts w:ascii="Times New Roman" w:hAnsi="Times New Roman" w:cs="Times New Roman"/>
          <w:sz w:val="24"/>
          <w:szCs w:val="24"/>
        </w:rPr>
      </w:pPr>
      <w:r w:rsidRPr="007D2CAA">
        <w:rPr>
          <w:rFonts w:ascii="Times New Roman" w:hAnsi="Times New Roman" w:cs="Times New Roman"/>
          <w:sz w:val="24"/>
          <w:szCs w:val="24"/>
        </w:rPr>
        <w:t xml:space="preserve">This case study is performed to </w:t>
      </w:r>
      <w:proofErr w:type="spellStart"/>
      <w:r w:rsidRPr="007D2CA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D2CAA">
        <w:rPr>
          <w:rFonts w:ascii="Times New Roman" w:hAnsi="Times New Roman" w:cs="Times New Roman"/>
          <w:sz w:val="24"/>
          <w:szCs w:val="24"/>
        </w:rPr>
        <w:t xml:space="preserve"> the effect of increasing gate voltage (VG) on the drain current (ID) of a FET. It helps understand how the gate voltage controls the flow of charge carriers in the channel.</w:t>
      </w:r>
    </w:p>
    <w:p w14:paraId="4DCC9726" w14:textId="77777777" w:rsidR="004401D8" w:rsidRPr="007D2CAA" w:rsidRDefault="004401D8" w:rsidP="007D2CAA">
      <w:pPr>
        <w:rPr>
          <w:rFonts w:ascii="Times New Roman" w:hAnsi="Times New Roman" w:cs="Times New Roman"/>
          <w:sz w:val="24"/>
          <w:szCs w:val="24"/>
        </w:rPr>
      </w:pPr>
    </w:p>
    <w:p w14:paraId="56CC2885" w14:textId="0FE5AD83" w:rsidR="007D2CAA" w:rsidRPr="007D2CAA" w:rsidRDefault="007D2CAA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CAA">
        <w:rPr>
          <w:rFonts w:ascii="Times New Roman" w:hAnsi="Times New Roman" w:cs="Times New Roman"/>
          <w:b/>
          <w:bCs/>
          <w:sz w:val="24"/>
          <w:szCs w:val="24"/>
        </w:rPr>
        <w:t xml:space="preserve">Case 2: Variation in </w:t>
      </w:r>
      <w:proofErr w:type="gramStart"/>
      <w:r w:rsidRPr="007D2CAA">
        <w:rPr>
          <w:rFonts w:ascii="Times New Roman" w:hAnsi="Times New Roman" w:cs="Times New Roman"/>
          <w:b/>
          <w:bCs/>
          <w:sz w:val="24"/>
          <w:szCs w:val="24"/>
        </w:rPr>
        <w:t>VD :</w:t>
      </w:r>
      <w:proofErr w:type="gramEnd"/>
    </w:p>
    <w:p w14:paraId="3DE1DCAA" w14:textId="713B6D86" w:rsidR="007D2CAA" w:rsidRDefault="007D2CAA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CAA">
        <w:rPr>
          <w:rFonts w:ascii="Times New Roman" w:hAnsi="Times New Roman" w:cs="Times New Roman"/>
          <w:b/>
          <w:bCs/>
          <w:sz w:val="24"/>
          <w:szCs w:val="24"/>
        </w:rPr>
        <w:t>● Observation: Drain current (</w:t>
      </w:r>
      <w:proofErr w:type="gramStart"/>
      <w:r w:rsidRPr="007D2CAA">
        <w:rPr>
          <w:rFonts w:ascii="Times New Roman" w:hAnsi="Times New Roman" w:cs="Times New Roman"/>
          <w:b/>
          <w:bCs/>
          <w:sz w:val="24"/>
          <w:szCs w:val="24"/>
        </w:rPr>
        <w:t>ID )</w:t>
      </w:r>
      <w:proofErr w:type="gramEnd"/>
      <w:r w:rsidRPr="007D2CAA">
        <w:rPr>
          <w:rFonts w:ascii="Times New Roman" w:hAnsi="Times New Roman" w:cs="Times New Roman"/>
          <w:b/>
          <w:bCs/>
          <w:sz w:val="24"/>
          <w:szCs w:val="24"/>
        </w:rPr>
        <w:t xml:space="preserve"> saturates for higher VD at a fixed </w:t>
      </w:r>
      <w:proofErr w:type="gramStart"/>
      <w:r w:rsidRPr="007D2CAA">
        <w:rPr>
          <w:rFonts w:ascii="Times New Roman" w:hAnsi="Times New Roman" w:cs="Times New Roman"/>
          <w:b/>
          <w:bCs/>
          <w:sz w:val="24"/>
          <w:szCs w:val="24"/>
        </w:rPr>
        <w:t>VG .</w:t>
      </w:r>
      <w:proofErr w:type="gramEnd"/>
    </w:p>
    <w:p w14:paraId="60CD9B9B" w14:textId="15627320" w:rsidR="007D2CAA" w:rsidRDefault="004401D8" w:rsidP="007D2C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01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C287E1" wp14:editId="4B965BEB">
            <wp:extent cx="3253740" cy="3235036"/>
            <wp:effectExtent l="0" t="0" r="3810" b="3810"/>
            <wp:docPr id="184777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73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206" cy="32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1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802F7F" w14:textId="2BA8EBE7" w:rsidR="007D2CAA" w:rsidRPr="004401D8" w:rsidRDefault="004401D8" w:rsidP="007D2CAA">
      <w:pPr>
        <w:rPr>
          <w:rFonts w:ascii="Times New Roman" w:hAnsi="Times New Roman" w:cs="Times New Roman"/>
          <w:sz w:val="24"/>
          <w:szCs w:val="24"/>
        </w:rPr>
      </w:pPr>
      <w:r w:rsidRPr="004401D8">
        <w:rPr>
          <w:rFonts w:ascii="Times New Roman" w:hAnsi="Times New Roman" w:cs="Times New Roman"/>
          <w:sz w:val="24"/>
          <w:szCs w:val="24"/>
        </w:rPr>
        <w:lastRenderedPageBreak/>
        <w:t xml:space="preserve">This case study is performed to </w:t>
      </w:r>
      <w:proofErr w:type="spellStart"/>
      <w:r w:rsidRPr="004401D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401D8">
        <w:rPr>
          <w:rFonts w:ascii="Times New Roman" w:hAnsi="Times New Roman" w:cs="Times New Roman"/>
          <w:sz w:val="24"/>
          <w:szCs w:val="24"/>
        </w:rPr>
        <w:t xml:space="preserve"> the effect of changing drain voltage (VD) on the drain current (ID) of a FET while keeping gate voltage (VG) constant. It helps understand the different operating regions of a MOSFET.</w:t>
      </w:r>
    </w:p>
    <w:sectPr w:rsidR="007D2CAA" w:rsidRPr="00440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26BC" w14:textId="77777777" w:rsidR="00BB1505" w:rsidRDefault="00BB1505" w:rsidP="007D2CAA">
      <w:pPr>
        <w:spacing w:after="0" w:line="240" w:lineRule="auto"/>
      </w:pPr>
      <w:r>
        <w:separator/>
      </w:r>
    </w:p>
  </w:endnote>
  <w:endnote w:type="continuationSeparator" w:id="0">
    <w:p w14:paraId="4035A6A2" w14:textId="77777777" w:rsidR="00BB1505" w:rsidRDefault="00BB1505" w:rsidP="007D2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8819" w14:textId="77777777" w:rsidR="00BB1505" w:rsidRDefault="00BB1505" w:rsidP="007D2CAA">
      <w:pPr>
        <w:spacing w:after="0" w:line="240" w:lineRule="auto"/>
      </w:pPr>
      <w:r>
        <w:separator/>
      </w:r>
    </w:p>
  </w:footnote>
  <w:footnote w:type="continuationSeparator" w:id="0">
    <w:p w14:paraId="6CF7FFB3" w14:textId="77777777" w:rsidR="00BB1505" w:rsidRDefault="00BB1505" w:rsidP="007D2C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AA"/>
    <w:rsid w:val="004401D8"/>
    <w:rsid w:val="005F1504"/>
    <w:rsid w:val="00703C35"/>
    <w:rsid w:val="007D2CAA"/>
    <w:rsid w:val="009249B8"/>
    <w:rsid w:val="00BB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8DDB"/>
  <w15:chartTrackingRefBased/>
  <w15:docId w15:val="{E4CFBFCB-A745-46E8-9A03-6BF9766B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2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CAA"/>
  </w:style>
  <w:style w:type="paragraph" w:styleId="Footer">
    <w:name w:val="footer"/>
    <w:basedOn w:val="Normal"/>
    <w:link w:val="FooterChar"/>
    <w:uiPriority w:val="99"/>
    <w:unhideWhenUsed/>
    <w:rsid w:val="007D2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2026-07-23T09:18:00Z</dcterms:created>
  <dcterms:modified xsi:type="dcterms:W3CDTF">2026-07-23T09:31:00Z</dcterms:modified>
</cp:coreProperties>
</file>