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64B7" w14:textId="23B8C5D9" w:rsidR="00703C35" w:rsidRPr="00891142" w:rsidRDefault="00085054">
      <w:pPr>
        <w:rPr>
          <w:rFonts w:ascii="Times New Roman" w:hAnsi="Times New Roman" w:cs="Times New Roman"/>
          <w:sz w:val="24"/>
          <w:szCs w:val="24"/>
        </w:rPr>
      </w:pPr>
      <w:r w:rsidRPr="00891142">
        <w:rPr>
          <w:rFonts w:ascii="Times New Roman" w:hAnsi="Times New Roman" w:cs="Times New Roman"/>
          <w:b/>
          <w:bCs/>
          <w:noProof/>
          <w:sz w:val="24"/>
          <w:szCs w:val="24"/>
        </w:rPr>
        <w:t>Exp. 4. Kronig Penney Model</w:t>
      </w:r>
    </w:p>
    <w:p w14:paraId="72E71F8C" w14:textId="3235B226" w:rsidR="00B77571" w:rsidRDefault="00085054">
      <w:r w:rsidRPr="00B77571">
        <w:rPr>
          <w:noProof/>
        </w:rPr>
        <w:drawing>
          <wp:inline distT="0" distB="0" distL="0" distR="0" wp14:anchorId="510026BB" wp14:editId="4F55CA46">
            <wp:extent cx="5731422" cy="5353050"/>
            <wp:effectExtent l="0" t="0" r="3175" b="0"/>
            <wp:docPr id="21282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77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7529" cy="535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061C" w14:textId="4B19E038" w:rsidR="00B77571" w:rsidRDefault="00E85100">
      <w:r w:rsidRPr="00E8510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E85100">
        <w:rPr>
          <w:rFonts w:ascii="Times New Roman" w:hAnsi="Times New Roman" w:cs="Times New Roman"/>
          <w:sz w:val="24"/>
          <w:szCs w:val="24"/>
        </w:rPr>
        <w:t>Kronig</w:t>
      </w:r>
      <w:proofErr w:type="spellEnd"/>
      <w:r w:rsidRPr="00E85100">
        <w:rPr>
          <w:rFonts w:ascii="Times New Roman" w:hAnsi="Times New Roman" w:cs="Times New Roman"/>
          <w:sz w:val="24"/>
          <w:szCs w:val="24"/>
        </w:rPr>
        <w:t xml:space="preserve">-Penney Model is used to </w:t>
      </w:r>
      <w:r w:rsidRPr="00E85100">
        <w:rPr>
          <w:rFonts w:ascii="Times New Roman" w:hAnsi="Times New Roman" w:cs="Times New Roman"/>
          <w:b/>
          <w:bCs/>
          <w:sz w:val="24"/>
          <w:szCs w:val="24"/>
        </w:rPr>
        <w:t xml:space="preserve">study the </w:t>
      </w:r>
      <w:proofErr w:type="spellStart"/>
      <w:r w:rsidRPr="00E85100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  <w:r w:rsidRPr="00E85100">
        <w:rPr>
          <w:rFonts w:ascii="Times New Roman" w:hAnsi="Times New Roman" w:cs="Times New Roman"/>
          <w:b/>
          <w:bCs/>
          <w:sz w:val="24"/>
          <w:szCs w:val="24"/>
        </w:rPr>
        <w:t xml:space="preserve"> of electrons in a periodic crystal structure</w:t>
      </w:r>
      <w:r w:rsidRPr="00E85100">
        <w:rPr>
          <w:rFonts w:ascii="Times New Roman" w:hAnsi="Times New Roman" w:cs="Times New Roman"/>
          <w:sz w:val="24"/>
          <w:szCs w:val="24"/>
        </w:rPr>
        <w:t>. It helps understand how energy bands and band gaps are formed in semiconductor materials</w:t>
      </w:r>
      <w:r w:rsidRPr="00E85100">
        <w:t>.</w:t>
      </w:r>
    </w:p>
    <w:p w14:paraId="1893B661" w14:textId="77777777" w:rsidR="00B77571" w:rsidRDefault="00B77571"/>
    <w:p w14:paraId="2699DE9F" w14:textId="77777777" w:rsidR="00B77571" w:rsidRDefault="00B77571"/>
    <w:p w14:paraId="71F9D6B4" w14:textId="77777777" w:rsidR="00B77571" w:rsidRDefault="00B77571"/>
    <w:p w14:paraId="7E22BDDD" w14:textId="77777777" w:rsidR="00B77571" w:rsidRDefault="00B77571"/>
    <w:p w14:paraId="04FE79EB" w14:textId="77777777" w:rsidR="00B77571" w:rsidRDefault="00B77571"/>
    <w:p w14:paraId="29008A30" w14:textId="77777777" w:rsidR="00B77571" w:rsidRDefault="00B77571"/>
    <w:p w14:paraId="776CB8AE" w14:textId="77777777" w:rsidR="00B77571" w:rsidRDefault="00B77571"/>
    <w:p w14:paraId="124FD61F" w14:textId="4556B291" w:rsidR="00B77571" w:rsidRDefault="00F040BD">
      <w:r w:rsidRPr="00E85100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t>Case Study 1: Simulate the output for Triangular well</w:t>
      </w:r>
      <w:r w:rsidR="00B77571" w:rsidRPr="00B77571">
        <w:rPr>
          <w:noProof/>
        </w:rPr>
        <w:drawing>
          <wp:inline distT="0" distB="0" distL="0" distR="0" wp14:anchorId="30178989" wp14:editId="0C568FB1">
            <wp:extent cx="6401435" cy="6606540"/>
            <wp:effectExtent l="0" t="0" r="0" b="3810"/>
            <wp:docPr id="768483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831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4299" cy="660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A101" w14:textId="77777777" w:rsidR="00B77571" w:rsidRDefault="00B77571"/>
    <w:p w14:paraId="21F0D19C" w14:textId="5D116021" w:rsidR="00B77571" w:rsidRPr="00C57670" w:rsidRDefault="00C57670">
      <w:pPr>
        <w:rPr>
          <w:rFonts w:ascii="Times New Roman" w:hAnsi="Times New Roman" w:cs="Times New Roman"/>
          <w:sz w:val="24"/>
          <w:szCs w:val="24"/>
        </w:rPr>
      </w:pPr>
      <w:r w:rsidRPr="00C57670">
        <w:rPr>
          <w:rFonts w:ascii="Times New Roman" w:hAnsi="Times New Roman" w:cs="Times New Roman"/>
          <w:sz w:val="24"/>
          <w:szCs w:val="24"/>
        </w:rPr>
        <w:t xml:space="preserve">A triangular well is simulated to </w:t>
      </w:r>
      <w:r w:rsidRPr="00C57670">
        <w:rPr>
          <w:rFonts w:ascii="Times New Roman" w:hAnsi="Times New Roman" w:cs="Times New Roman"/>
          <w:b/>
          <w:bCs/>
          <w:sz w:val="24"/>
          <w:szCs w:val="24"/>
        </w:rPr>
        <w:t>study the energy levels of electrons under a non-uniform potential</w:t>
      </w:r>
      <w:r w:rsidRPr="00C57670">
        <w:rPr>
          <w:rFonts w:ascii="Times New Roman" w:hAnsi="Times New Roman" w:cs="Times New Roman"/>
          <w:sz w:val="24"/>
          <w:szCs w:val="24"/>
        </w:rPr>
        <w:t>. It helps understand how the shape of the potential well affects electron confinement and energy states.</w:t>
      </w:r>
    </w:p>
    <w:p w14:paraId="32671664" w14:textId="77777777" w:rsidR="00B77571" w:rsidRDefault="00B77571"/>
    <w:p w14:paraId="2BE36129" w14:textId="77777777" w:rsidR="00B77571" w:rsidRDefault="00B77571"/>
    <w:p w14:paraId="72DF4FE2" w14:textId="77777777" w:rsidR="00B77571" w:rsidRDefault="00B77571"/>
    <w:p w14:paraId="6FAFAF99" w14:textId="77777777" w:rsidR="00B77571" w:rsidRDefault="00B77571"/>
    <w:p w14:paraId="403F0B26" w14:textId="77777777" w:rsidR="00B77571" w:rsidRPr="00C57670" w:rsidRDefault="00B77571">
      <w:pPr>
        <w:rPr>
          <w:rFonts w:ascii="Times New Roman" w:hAnsi="Times New Roman" w:cs="Times New Roman"/>
          <w:sz w:val="24"/>
          <w:szCs w:val="24"/>
        </w:rPr>
      </w:pPr>
    </w:p>
    <w:p w14:paraId="639E480D" w14:textId="0BEBACCC" w:rsidR="00B77571" w:rsidRDefault="00FE3E66">
      <w:pPr>
        <w:rPr>
          <w:noProof/>
        </w:rPr>
      </w:pPr>
      <w:r w:rsidRPr="00C57670">
        <w:rPr>
          <w:rFonts w:ascii="Times New Roman" w:hAnsi="Times New Roman" w:cs="Times New Roman"/>
          <w:b/>
          <w:bCs/>
          <w:noProof/>
          <w:sz w:val="24"/>
          <w:szCs w:val="24"/>
        </w:rPr>
        <w:t>Case Study 2: Simulate the output for Sinusoidal Potentia</w:t>
      </w:r>
      <w:r w:rsidRPr="00C57670">
        <w:rPr>
          <w:rFonts w:ascii="Times New Roman" w:hAnsi="Times New Roman" w:cs="Times New Roman"/>
          <w:noProof/>
          <w:sz w:val="24"/>
          <w:szCs w:val="24"/>
        </w:rPr>
        <w:t>l</w:t>
      </w:r>
      <w:r w:rsidR="00B77571" w:rsidRPr="00B77571">
        <w:rPr>
          <w:noProof/>
        </w:rPr>
        <w:drawing>
          <wp:inline distT="0" distB="0" distL="0" distR="0" wp14:anchorId="3DB0B526" wp14:editId="2E3F0426">
            <wp:extent cx="6188710" cy="6035040"/>
            <wp:effectExtent l="0" t="0" r="2540" b="3810"/>
            <wp:docPr id="166557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7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7778" cy="604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5DBB" w14:textId="77777777" w:rsidR="00F30C5B" w:rsidRDefault="00F30C5B" w:rsidP="00F30C5B">
      <w:pPr>
        <w:rPr>
          <w:noProof/>
        </w:rPr>
      </w:pPr>
    </w:p>
    <w:p w14:paraId="29967836" w14:textId="023EFD07" w:rsidR="00F30C5B" w:rsidRPr="00F30C5B" w:rsidRDefault="00F30C5B" w:rsidP="00F30C5B">
      <w:pPr>
        <w:tabs>
          <w:tab w:val="left" w:pos="2304"/>
        </w:tabs>
        <w:rPr>
          <w:rFonts w:ascii="Times New Roman" w:hAnsi="Times New Roman" w:cs="Times New Roman"/>
          <w:sz w:val="24"/>
          <w:szCs w:val="24"/>
        </w:rPr>
      </w:pPr>
      <w:r w:rsidRPr="00F30C5B">
        <w:rPr>
          <w:rFonts w:ascii="Times New Roman" w:hAnsi="Times New Roman" w:cs="Times New Roman"/>
          <w:sz w:val="24"/>
          <w:szCs w:val="24"/>
        </w:rPr>
        <w:t xml:space="preserve">A sinusoidal potential is simulated to </w:t>
      </w:r>
      <w:r w:rsidRPr="00F30C5B">
        <w:rPr>
          <w:rFonts w:ascii="Times New Roman" w:hAnsi="Times New Roman" w:cs="Times New Roman"/>
          <w:b/>
          <w:bCs/>
          <w:sz w:val="24"/>
          <w:szCs w:val="24"/>
        </w:rPr>
        <w:t xml:space="preserve">study the </w:t>
      </w:r>
      <w:proofErr w:type="spellStart"/>
      <w:r w:rsidRPr="00F30C5B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  <w:r w:rsidRPr="00F30C5B">
        <w:rPr>
          <w:rFonts w:ascii="Times New Roman" w:hAnsi="Times New Roman" w:cs="Times New Roman"/>
          <w:b/>
          <w:bCs/>
          <w:sz w:val="24"/>
          <w:szCs w:val="24"/>
        </w:rPr>
        <w:t xml:space="preserve"> of electrons in a periodically varying potential field</w:t>
      </w:r>
      <w:r w:rsidRPr="00F30C5B">
        <w:rPr>
          <w:rFonts w:ascii="Times New Roman" w:hAnsi="Times New Roman" w:cs="Times New Roman"/>
          <w:sz w:val="24"/>
          <w:szCs w:val="24"/>
        </w:rPr>
        <w:t xml:space="preserve">. It helps understand how the periodic potential </w:t>
      </w:r>
      <w:proofErr w:type="gramStart"/>
      <w:r w:rsidRPr="00F30C5B">
        <w:rPr>
          <w:rFonts w:ascii="Times New Roman" w:hAnsi="Times New Roman" w:cs="Times New Roman"/>
          <w:sz w:val="24"/>
          <w:szCs w:val="24"/>
        </w:rPr>
        <w:t>affects</w:t>
      </w:r>
      <w:proofErr w:type="gramEnd"/>
      <w:r w:rsidRPr="00F30C5B">
        <w:rPr>
          <w:rFonts w:ascii="Times New Roman" w:hAnsi="Times New Roman" w:cs="Times New Roman"/>
          <w:sz w:val="24"/>
          <w:szCs w:val="24"/>
        </w:rPr>
        <w:t xml:space="preserve"> electron energy levels and wave functions.</w:t>
      </w:r>
    </w:p>
    <w:sectPr w:rsidR="00F30C5B" w:rsidRPr="00F30C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E1751" w14:textId="77777777" w:rsidR="00875898" w:rsidRDefault="00875898" w:rsidP="00085054">
      <w:pPr>
        <w:spacing w:after="0" w:line="240" w:lineRule="auto"/>
      </w:pPr>
      <w:r>
        <w:separator/>
      </w:r>
    </w:p>
  </w:endnote>
  <w:endnote w:type="continuationSeparator" w:id="0">
    <w:p w14:paraId="6EE38425" w14:textId="77777777" w:rsidR="00875898" w:rsidRDefault="00875898" w:rsidP="000850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D7F5C" w14:textId="77777777" w:rsidR="00875898" w:rsidRDefault="00875898" w:rsidP="00085054">
      <w:pPr>
        <w:spacing w:after="0" w:line="240" w:lineRule="auto"/>
      </w:pPr>
      <w:r>
        <w:separator/>
      </w:r>
    </w:p>
  </w:footnote>
  <w:footnote w:type="continuationSeparator" w:id="0">
    <w:p w14:paraId="18B7C5D2" w14:textId="77777777" w:rsidR="00875898" w:rsidRDefault="00875898" w:rsidP="000850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71"/>
    <w:rsid w:val="00085054"/>
    <w:rsid w:val="003C42A2"/>
    <w:rsid w:val="005F1504"/>
    <w:rsid w:val="00703C35"/>
    <w:rsid w:val="00875898"/>
    <w:rsid w:val="00891142"/>
    <w:rsid w:val="009249B8"/>
    <w:rsid w:val="00B77571"/>
    <w:rsid w:val="00C57670"/>
    <w:rsid w:val="00C94ED1"/>
    <w:rsid w:val="00E85100"/>
    <w:rsid w:val="00F040BD"/>
    <w:rsid w:val="00F30C5B"/>
    <w:rsid w:val="00FE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81CE0"/>
  <w15:chartTrackingRefBased/>
  <w15:docId w15:val="{501961D3-604A-44EA-A494-9806026E3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50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054"/>
  </w:style>
  <w:style w:type="paragraph" w:styleId="Footer">
    <w:name w:val="footer"/>
    <w:basedOn w:val="Normal"/>
    <w:link w:val="FooterChar"/>
    <w:uiPriority w:val="99"/>
    <w:unhideWhenUsed/>
    <w:rsid w:val="000850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0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naik srusty</dc:creator>
  <cp:keywords/>
  <dc:description/>
  <cp:lastModifiedBy>naik srusty</cp:lastModifiedBy>
  <cp:revision>9</cp:revision>
  <dcterms:created xsi:type="dcterms:W3CDTF">2026-07-14T10:37:00Z</dcterms:created>
  <dcterms:modified xsi:type="dcterms:W3CDTF">2026-07-23T08:50:00Z</dcterms:modified>
</cp:coreProperties>
</file>