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87AD3" w14:textId="76F27ABE" w:rsidR="00C1243F" w:rsidRPr="00D0047A" w:rsidRDefault="00A34BF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EI CLASS(508) BASIC ELECTRICAL COMPONENTS </w:t>
      </w:r>
    </w:p>
    <w:p w14:paraId="0C7405B8" w14:textId="5835B44E" w:rsidR="00A34BFF" w:rsidRPr="00D0047A" w:rsidRDefault="00A34BFF" w:rsidP="00A34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>Diode</w:t>
      </w:r>
    </w:p>
    <w:p w14:paraId="4DCF8BC4" w14:textId="6687A457" w:rsidR="00A34BFF" w:rsidRPr="00D0047A" w:rsidRDefault="00A34BFF" w:rsidP="00A34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>BJT</w:t>
      </w:r>
    </w:p>
    <w:p w14:paraId="4F4639FF" w14:textId="61E98DEB" w:rsidR="00A34BFF" w:rsidRPr="00D0047A" w:rsidRDefault="00A34BFF" w:rsidP="00A34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>MOSFET</w:t>
      </w:r>
    </w:p>
    <w:p w14:paraId="20ABF2B8" w14:textId="0D7DB8F7" w:rsidR="00A34BFF" w:rsidRPr="00D0047A" w:rsidRDefault="00A34BFF" w:rsidP="00A34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>CMOS</w:t>
      </w:r>
    </w:p>
    <w:p w14:paraId="37004092" w14:textId="390BB56F" w:rsidR="00A34BFF" w:rsidRPr="00D0047A" w:rsidRDefault="00A34BFF" w:rsidP="00A34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>OP-Amps</w:t>
      </w:r>
    </w:p>
    <w:p w14:paraId="4E87AB7D" w14:textId="0CDD2F27" w:rsidR="00A34BFF" w:rsidRPr="00D0047A" w:rsidRDefault="00A34BFF" w:rsidP="00A34B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>Conventional current (+</w:t>
      </w:r>
      <w:proofErr w:type="spellStart"/>
      <w:r w:rsidRPr="00D0047A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D0047A">
        <w:rPr>
          <w:rFonts w:ascii="Times New Roman" w:hAnsi="Times New Roman" w:cs="Times New Roman"/>
          <w:sz w:val="28"/>
          <w:szCs w:val="28"/>
          <w:lang w:val="en-US"/>
        </w:rPr>
        <w:t xml:space="preserve"> to -</w:t>
      </w:r>
      <w:proofErr w:type="spellStart"/>
      <w:r w:rsidRPr="00D0047A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D004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5B9B0F" w14:textId="5FA89618" w:rsidR="00A34BFF" w:rsidRPr="00D0047A" w:rsidRDefault="00A34BFF" w:rsidP="00A34B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>Practically (-</w:t>
      </w:r>
      <w:proofErr w:type="spellStart"/>
      <w:r w:rsidRPr="00D0047A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D0047A">
        <w:rPr>
          <w:rFonts w:ascii="Times New Roman" w:hAnsi="Times New Roman" w:cs="Times New Roman"/>
          <w:sz w:val="28"/>
          <w:szCs w:val="28"/>
          <w:lang w:val="en-US"/>
        </w:rPr>
        <w:t xml:space="preserve"> to +</w:t>
      </w:r>
      <w:proofErr w:type="spellStart"/>
      <w:r w:rsidRPr="00D0047A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D004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A9D924" w14:textId="77777777" w:rsidR="00A34BFF" w:rsidRPr="00A34BFF" w:rsidRDefault="00A34BFF" w:rsidP="00A34B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4BFF">
        <w:rPr>
          <w:rFonts w:ascii="Times New Roman" w:hAnsi="Times New Roman" w:cs="Times New Roman"/>
          <w:sz w:val="28"/>
          <w:szCs w:val="28"/>
          <w:lang w:val="en-US"/>
        </w:rPr>
        <w:t>When the distance between the valence band and conduction band</w:t>
      </w:r>
    </w:p>
    <w:p w14:paraId="26FC369C" w14:textId="77777777" w:rsidR="00A34BFF" w:rsidRPr="00A34BFF" w:rsidRDefault="00A34BFF" w:rsidP="00A34B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BFF">
        <w:rPr>
          <w:rFonts w:ascii="Times New Roman" w:hAnsi="Times New Roman" w:cs="Times New Roman"/>
          <w:sz w:val="28"/>
          <w:szCs w:val="28"/>
          <w:lang w:val="en-US"/>
        </w:rPr>
        <w:t>Is less – acts as a conductor</w:t>
      </w:r>
    </w:p>
    <w:p w14:paraId="34C7D451" w14:textId="77777777" w:rsidR="00A34BFF" w:rsidRPr="00A34BFF" w:rsidRDefault="00A34BFF" w:rsidP="00A34B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BFF">
        <w:rPr>
          <w:rFonts w:ascii="Times New Roman" w:hAnsi="Times New Roman" w:cs="Times New Roman"/>
          <w:sz w:val="28"/>
          <w:szCs w:val="28"/>
          <w:lang w:val="en-US"/>
        </w:rPr>
        <w:t>Is high – acts as an insulator</w:t>
      </w:r>
    </w:p>
    <w:p w14:paraId="6DA1CB09" w14:textId="0EFCCC86" w:rsidR="00D0047A" w:rsidRPr="00D0047A" w:rsidRDefault="00A34BFF" w:rsidP="00D004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BFF">
        <w:rPr>
          <w:rFonts w:ascii="Times New Roman" w:hAnsi="Times New Roman" w:cs="Times New Roman"/>
          <w:sz w:val="28"/>
          <w:szCs w:val="28"/>
          <w:lang w:val="en-US"/>
        </w:rPr>
        <w:t>When minimal and requires external force for movement – acts as semiconductor</w:t>
      </w:r>
    </w:p>
    <w:p w14:paraId="1020B759" w14:textId="77777777" w:rsidR="00D0047A" w:rsidRPr="00D0047A" w:rsidRDefault="00D0047A" w:rsidP="00D00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>In semiconductors the threshold voltage differs for different elements doped with (</w:t>
      </w:r>
      <w:proofErr w:type="spellStart"/>
      <w:r w:rsidRPr="00D0047A">
        <w:rPr>
          <w:rFonts w:ascii="Times New Roman" w:hAnsi="Times New Roman" w:cs="Times New Roman"/>
          <w:sz w:val="28"/>
          <w:szCs w:val="28"/>
          <w:lang w:val="en-US"/>
        </w:rPr>
        <w:t>e.g</w:t>
      </w:r>
      <w:proofErr w:type="spellEnd"/>
      <w:r w:rsidRPr="00D0047A">
        <w:rPr>
          <w:rFonts w:ascii="Times New Roman" w:hAnsi="Times New Roman" w:cs="Times New Roman"/>
          <w:sz w:val="28"/>
          <w:szCs w:val="28"/>
          <w:lang w:val="en-US"/>
        </w:rPr>
        <w:t>: for Si is 0.7V and for Ge is 0.3V)</w:t>
      </w:r>
    </w:p>
    <w:p w14:paraId="52269225" w14:textId="77777777" w:rsidR="00D0047A" w:rsidRPr="00D0047A" w:rsidRDefault="00D0047A" w:rsidP="00D00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>Doping – addition of impurities to a pure semiconductor to maintain electrical conductivity</w:t>
      </w:r>
    </w:p>
    <w:p w14:paraId="2CC173DA" w14:textId="77777777" w:rsidR="00D0047A" w:rsidRPr="00D0047A" w:rsidRDefault="00D0047A" w:rsidP="00D00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>P type semiconductor – contains holes</w:t>
      </w:r>
    </w:p>
    <w:p w14:paraId="148646F1" w14:textId="77777777" w:rsidR="00D0047A" w:rsidRPr="00D0047A" w:rsidRDefault="00D0047A" w:rsidP="00D00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>N type semiconductor – contains electrons</w:t>
      </w:r>
    </w:p>
    <w:p w14:paraId="11CF350A" w14:textId="77777777" w:rsidR="00D0047A" w:rsidRPr="00D0047A" w:rsidRDefault="00D0047A" w:rsidP="00D00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 xml:space="preserve">Depletion region – the junction where the electrons and holes diffuse and recombine by neutralizing the charge while leaving behind the fixed charged ions </w:t>
      </w:r>
    </w:p>
    <w:p w14:paraId="55328052" w14:textId="77777777" w:rsidR="00D0047A" w:rsidRPr="00D0047A" w:rsidRDefault="00D0047A" w:rsidP="00D00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>Rectifier – converts AC to DC</w:t>
      </w:r>
    </w:p>
    <w:p w14:paraId="0D71B2C4" w14:textId="77777777" w:rsidR="00D0047A" w:rsidRPr="00D0047A" w:rsidRDefault="00D0047A" w:rsidP="00D00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>It is formed using diodes</w:t>
      </w:r>
    </w:p>
    <w:p w14:paraId="5DE3CF09" w14:textId="77777777" w:rsidR="00D0047A" w:rsidRPr="00D0047A" w:rsidRDefault="00D0047A" w:rsidP="00D00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 xml:space="preserve">Half – wave rectifier: </w:t>
      </w:r>
    </w:p>
    <w:p w14:paraId="078A7134" w14:textId="77777777" w:rsidR="00D0047A" w:rsidRPr="00D0047A" w:rsidRDefault="00D0047A" w:rsidP="00D00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 xml:space="preserve">              It is not effective as it takes only the positive half of the cycle while leaving behind the negative half of the cycle.</w:t>
      </w:r>
    </w:p>
    <w:p w14:paraId="65257EB4" w14:textId="77777777" w:rsidR="00D0047A" w:rsidRPr="00D0047A" w:rsidRDefault="00D0047A" w:rsidP="00D00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 xml:space="preserve">Full – wave rectifier: </w:t>
      </w:r>
    </w:p>
    <w:p w14:paraId="6A7A9CAD" w14:textId="1A3FB9A8" w:rsidR="00D0047A" w:rsidRDefault="00D0047A" w:rsidP="00D00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47A">
        <w:rPr>
          <w:rFonts w:ascii="Times New Roman" w:hAnsi="Times New Roman" w:cs="Times New Roman"/>
          <w:sz w:val="28"/>
          <w:szCs w:val="28"/>
          <w:lang w:val="en-US"/>
        </w:rPr>
        <w:t>It considers both half of the cycle</w:t>
      </w:r>
      <w:r w:rsidRPr="00D004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CB6D62" w14:textId="77777777" w:rsidR="004A1CD1" w:rsidRDefault="004A1CD1" w:rsidP="004A1CD1">
      <w:pPr>
        <w:pStyle w:val="ListParagraph"/>
        <w:ind w:left="1505"/>
        <w:rPr>
          <w:rFonts w:ascii="Times New Roman" w:hAnsi="Times New Roman" w:cs="Times New Roman"/>
          <w:sz w:val="24"/>
          <w:szCs w:val="24"/>
          <w:lang w:val="en-US"/>
        </w:rPr>
      </w:pPr>
    </w:p>
    <w:p w14:paraId="571C77F3" w14:textId="77777777" w:rsidR="004A1CD1" w:rsidRDefault="004A1CD1" w:rsidP="004A1CD1">
      <w:pPr>
        <w:pStyle w:val="ListParagraph"/>
        <w:ind w:left="1505"/>
        <w:rPr>
          <w:rFonts w:ascii="Times New Roman" w:hAnsi="Times New Roman" w:cs="Times New Roman"/>
          <w:sz w:val="24"/>
          <w:szCs w:val="24"/>
          <w:lang w:val="en-US"/>
        </w:rPr>
      </w:pPr>
    </w:p>
    <w:p w14:paraId="7FCA61FA" w14:textId="77777777" w:rsidR="004A1CD1" w:rsidRDefault="004A1CD1" w:rsidP="004A1CD1">
      <w:pPr>
        <w:pStyle w:val="ListParagraph"/>
        <w:ind w:left="1505"/>
        <w:rPr>
          <w:rFonts w:ascii="Times New Roman" w:hAnsi="Times New Roman" w:cs="Times New Roman"/>
          <w:sz w:val="24"/>
          <w:szCs w:val="24"/>
          <w:lang w:val="en-US"/>
        </w:rPr>
      </w:pPr>
    </w:p>
    <w:p w14:paraId="1AC38295" w14:textId="77777777" w:rsidR="004A1CD1" w:rsidRDefault="004A1CD1" w:rsidP="004A1CD1">
      <w:pPr>
        <w:pStyle w:val="ListParagraph"/>
        <w:ind w:left="1505"/>
        <w:rPr>
          <w:rFonts w:ascii="Times New Roman" w:hAnsi="Times New Roman" w:cs="Times New Roman"/>
          <w:sz w:val="24"/>
          <w:szCs w:val="24"/>
          <w:lang w:val="en-US"/>
        </w:rPr>
      </w:pPr>
    </w:p>
    <w:p w14:paraId="030C415B" w14:textId="77777777" w:rsidR="004A1CD1" w:rsidRDefault="004A1CD1" w:rsidP="004A1CD1">
      <w:pPr>
        <w:pStyle w:val="ListParagraph"/>
        <w:ind w:left="1505"/>
        <w:rPr>
          <w:rFonts w:ascii="Times New Roman" w:hAnsi="Times New Roman" w:cs="Times New Roman"/>
          <w:sz w:val="24"/>
          <w:szCs w:val="24"/>
          <w:lang w:val="en-US"/>
        </w:rPr>
      </w:pPr>
    </w:p>
    <w:p w14:paraId="2B4519F2" w14:textId="77777777" w:rsidR="004A1CD1" w:rsidRDefault="004A1CD1" w:rsidP="004A1CD1">
      <w:pPr>
        <w:pStyle w:val="ListParagraph"/>
        <w:ind w:left="1505"/>
        <w:rPr>
          <w:rFonts w:ascii="Times New Roman" w:hAnsi="Times New Roman" w:cs="Times New Roman"/>
          <w:sz w:val="24"/>
          <w:szCs w:val="24"/>
          <w:lang w:val="en-US"/>
        </w:rPr>
      </w:pPr>
    </w:p>
    <w:p w14:paraId="72DE6773" w14:textId="05B4006B" w:rsidR="004A1CD1" w:rsidRDefault="004A1CD1" w:rsidP="004A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03B3F7" w14:textId="72EBFFED" w:rsidR="004A1CD1" w:rsidRPr="004A1CD1" w:rsidRDefault="004A1CD1" w:rsidP="004A1C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2C624D3" wp14:editId="38BC0C36">
            <wp:extent cx="5731510" cy="3101340"/>
            <wp:effectExtent l="0" t="0" r="2540" b="3810"/>
            <wp:docPr id="1824503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03901" name="Picture 18245039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EDD4" w14:textId="77777777" w:rsidR="00D0047A" w:rsidRPr="00A34BFF" w:rsidRDefault="00D0047A" w:rsidP="00D0047A">
      <w:pPr>
        <w:ind w:left="1145"/>
        <w:rPr>
          <w:rFonts w:ascii="Times New Roman" w:hAnsi="Times New Roman" w:cs="Times New Roman"/>
          <w:sz w:val="32"/>
          <w:szCs w:val="32"/>
          <w:lang w:val="en-US"/>
        </w:rPr>
      </w:pPr>
    </w:p>
    <w:p w14:paraId="5E656123" w14:textId="77777777" w:rsidR="00A34BFF" w:rsidRPr="00A34BFF" w:rsidRDefault="00A34BFF" w:rsidP="00A34BFF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A34BFF" w:rsidRPr="00A34B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B0F86" w14:textId="77777777" w:rsidR="00E57C60" w:rsidRDefault="00E57C60" w:rsidP="004A1CD1">
      <w:pPr>
        <w:spacing w:after="0" w:line="240" w:lineRule="auto"/>
      </w:pPr>
      <w:r>
        <w:separator/>
      </w:r>
    </w:p>
  </w:endnote>
  <w:endnote w:type="continuationSeparator" w:id="0">
    <w:p w14:paraId="61344892" w14:textId="77777777" w:rsidR="00E57C60" w:rsidRDefault="00E57C60" w:rsidP="004A1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47379" w14:textId="77777777" w:rsidR="00E57C60" w:rsidRDefault="00E57C60" w:rsidP="004A1CD1">
      <w:pPr>
        <w:spacing w:after="0" w:line="240" w:lineRule="auto"/>
      </w:pPr>
      <w:r>
        <w:separator/>
      </w:r>
    </w:p>
  </w:footnote>
  <w:footnote w:type="continuationSeparator" w:id="0">
    <w:p w14:paraId="77F04577" w14:textId="77777777" w:rsidR="00E57C60" w:rsidRDefault="00E57C60" w:rsidP="004A1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07424" w14:textId="77777777" w:rsidR="004A1CD1" w:rsidRDefault="004A1CD1" w:rsidP="004A1CD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36652"/>
    <w:multiLevelType w:val="hybridMultilevel"/>
    <w:tmpl w:val="47D62F28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3102637D"/>
    <w:multiLevelType w:val="hybridMultilevel"/>
    <w:tmpl w:val="11929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593505">
    <w:abstractNumId w:val="1"/>
  </w:num>
  <w:num w:numId="2" w16cid:durableId="20930385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B4"/>
    <w:rsid w:val="004A1CD1"/>
    <w:rsid w:val="004E40BA"/>
    <w:rsid w:val="00592E5D"/>
    <w:rsid w:val="00640BB1"/>
    <w:rsid w:val="00A34BFF"/>
    <w:rsid w:val="00AC7CE6"/>
    <w:rsid w:val="00C1243F"/>
    <w:rsid w:val="00CB4BB4"/>
    <w:rsid w:val="00D0047A"/>
    <w:rsid w:val="00DD15BF"/>
    <w:rsid w:val="00E57B79"/>
    <w:rsid w:val="00E5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0EE2"/>
  <w15:chartTrackingRefBased/>
  <w15:docId w15:val="{1B9B86AD-E393-402D-9A28-FBEB0508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B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B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B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B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B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1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CD1"/>
  </w:style>
  <w:style w:type="paragraph" w:styleId="Footer">
    <w:name w:val="footer"/>
    <w:basedOn w:val="Normal"/>
    <w:link w:val="FooterChar"/>
    <w:uiPriority w:val="99"/>
    <w:unhideWhenUsed/>
    <w:rsid w:val="004A1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sruthirangaraj3@outlook.com</dc:creator>
  <cp:keywords/>
  <dc:description/>
  <cp:lastModifiedBy>sruthirangaraj3@outlook.com</cp:lastModifiedBy>
  <cp:revision>2</cp:revision>
  <dcterms:created xsi:type="dcterms:W3CDTF">2025-08-06T03:47:00Z</dcterms:created>
  <dcterms:modified xsi:type="dcterms:W3CDTF">2025-08-06T04:17:00Z</dcterms:modified>
</cp:coreProperties>
</file>