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9BF7" w14:textId="77777777" w:rsidR="00ED258E" w:rsidRDefault="00D53F4D">
      <w:pPr>
        <w:jc w:val="center"/>
      </w:pPr>
      <w:r>
        <w:rPr>
          <w:b/>
          <w:sz w:val="44"/>
        </w:rPr>
        <w:t>SOFTWARE ENGINEERING</w:t>
      </w:r>
    </w:p>
    <w:p w14:paraId="0B7238DC" w14:textId="77777777" w:rsidR="00ED258E" w:rsidRDefault="00D53F4D">
      <w:pPr>
        <w:jc w:val="center"/>
      </w:pPr>
      <w:r>
        <w:rPr>
          <w:b/>
          <w:sz w:val="32"/>
        </w:rPr>
        <w:t>ASSIGNMENT – SOFTWARE TESTING AND CI/CD</w:t>
      </w:r>
    </w:p>
    <w:p w14:paraId="37FC1981" w14:textId="77777777" w:rsidR="00ED258E" w:rsidRDefault="00ED258E"/>
    <w:tbl>
      <w:tblPr>
        <w:tblStyle w:val="TableGrid"/>
        <w:tblW w:w="0" w:type="auto"/>
        <w:jc w:val="center"/>
        <w:tblLook w:val="04A0" w:firstRow="1" w:lastRow="0" w:firstColumn="1" w:lastColumn="0" w:noHBand="0" w:noVBand="1"/>
      </w:tblPr>
      <w:tblGrid>
        <w:gridCol w:w="4968"/>
        <w:gridCol w:w="4968"/>
      </w:tblGrid>
      <w:tr w:rsidR="00ED258E" w14:paraId="32C36869" w14:textId="77777777">
        <w:trPr>
          <w:jc w:val="center"/>
        </w:trPr>
        <w:tc>
          <w:tcPr>
            <w:tcW w:w="4968" w:type="dxa"/>
            <w:shd w:val="clear" w:color="auto" w:fill="D9EAF7"/>
            <w:vAlign w:val="center"/>
          </w:tcPr>
          <w:p w14:paraId="5D6B2B93" w14:textId="77777777" w:rsidR="00ED258E" w:rsidRDefault="00D53F4D">
            <w:r>
              <w:rPr>
                <w:b/>
                <w:sz w:val="21"/>
              </w:rPr>
              <w:t>Subject Code</w:t>
            </w:r>
          </w:p>
        </w:tc>
        <w:tc>
          <w:tcPr>
            <w:tcW w:w="4968" w:type="dxa"/>
            <w:vAlign w:val="center"/>
          </w:tcPr>
          <w:p w14:paraId="73738BB4" w14:textId="3441C7C1" w:rsidR="00ED258E" w:rsidRDefault="00D53F4D">
            <w:r>
              <w:rPr>
                <w:sz w:val="21"/>
              </w:rPr>
              <w:t>CSA10</w:t>
            </w:r>
            <w:r w:rsidR="00C34396">
              <w:rPr>
                <w:sz w:val="21"/>
              </w:rPr>
              <w:t>06</w:t>
            </w:r>
          </w:p>
        </w:tc>
      </w:tr>
      <w:tr w:rsidR="00ED258E" w14:paraId="356014AA" w14:textId="77777777">
        <w:trPr>
          <w:jc w:val="center"/>
        </w:trPr>
        <w:tc>
          <w:tcPr>
            <w:tcW w:w="4968" w:type="dxa"/>
            <w:shd w:val="clear" w:color="auto" w:fill="D9EAF7"/>
            <w:vAlign w:val="center"/>
          </w:tcPr>
          <w:p w14:paraId="0D894CE7" w14:textId="77777777" w:rsidR="00ED258E" w:rsidRDefault="00D53F4D">
            <w:r>
              <w:rPr>
                <w:b/>
                <w:sz w:val="21"/>
              </w:rPr>
              <w:t>Subject Name</w:t>
            </w:r>
          </w:p>
        </w:tc>
        <w:tc>
          <w:tcPr>
            <w:tcW w:w="4968" w:type="dxa"/>
            <w:vAlign w:val="center"/>
          </w:tcPr>
          <w:p w14:paraId="6757FBB4" w14:textId="77777777" w:rsidR="00ED258E" w:rsidRDefault="00D53F4D">
            <w:r>
              <w:rPr>
                <w:sz w:val="21"/>
              </w:rPr>
              <w:t>Software Engineering</w:t>
            </w:r>
          </w:p>
        </w:tc>
      </w:tr>
      <w:tr w:rsidR="00ED258E" w14:paraId="28C170A2" w14:textId="77777777">
        <w:trPr>
          <w:jc w:val="center"/>
        </w:trPr>
        <w:tc>
          <w:tcPr>
            <w:tcW w:w="4968" w:type="dxa"/>
            <w:shd w:val="clear" w:color="auto" w:fill="D9EAF7"/>
            <w:vAlign w:val="center"/>
          </w:tcPr>
          <w:p w14:paraId="4205834B" w14:textId="77777777" w:rsidR="00ED258E" w:rsidRDefault="00D53F4D">
            <w:r>
              <w:rPr>
                <w:b/>
                <w:sz w:val="21"/>
              </w:rPr>
              <w:t>Course Outcome</w:t>
            </w:r>
          </w:p>
        </w:tc>
        <w:tc>
          <w:tcPr>
            <w:tcW w:w="4968" w:type="dxa"/>
            <w:vAlign w:val="center"/>
          </w:tcPr>
          <w:p w14:paraId="688A9D4D" w14:textId="77777777" w:rsidR="00ED258E" w:rsidRDefault="00D53F4D">
            <w:r>
              <w:rPr>
                <w:sz w:val="21"/>
              </w:rPr>
              <w:t>CO4</w:t>
            </w:r>
          </w:p>
        </w:tc>
      </w:tr>
      <w:tr w:rsidR="00ED258E" w14:paraId="569AD601" w14:textId="77777777">
        <w:trPr>
          <w:jc w:val="center"/>
        </w:trPr>
        <w:tc>
          <w:tcPr>
            <w:tcW w:w="4968" w:type="dxa"/>
            <w:shd w:val="clear" w:color="auto" w:fill="D9EAF7"/>
            <w:vAlign w:val="center"/>
          </w:tcPr>
          <w:p w14:paraId="200AD2A4" w14:textId="11FDDBB9" w:rsidR="00ED258E" w:rsidRPr="00C34396" w:rsidRDefault="00C34396">
            <w:pPr>
              <w:rPr>
                <w:b/>
                <w:bCs/>
              </w:rPr>
            </w:pPr>
            <w:r w:rsidRPr="00C34396">
              <w:rPr>
                <w:b/>
                <w:bCs/>
              </w:rPr>
              <w:t>Name/Reg No</w:t>
            </w:r>
          </w:p>
        </w:tc>
        <w:tc>
          <w:tcPr>
            <w:tcW w:w="4968" w:type="dxa"/>
            <w:vAlign w:val="center"/>
          </w:tcPr>
          <w:p w14:paraId="5A3FA49C" w14:textId="51E7A6E0" w:rsidR="00ED258E" w:rsidRDefault="00C34396">
            <w:r>
              <w:t>Sruthi J / 192371085</w:t>
            </w:r>
          </w:p>
        </w:tc>
      </w:tr>
    </w:tbl>
    <w:p w14:paraId="0D10BC55" w14:textId="77777777" w:rsidR="00ED258E" w:rsidRDefault="00ED258E"/>
    <w:p w14:paraId="5615C5CB" w14:textId="77777777" w:rsidR="00ED258E" w:rsidRDefault="00D53F4D">
      <w:pPr>
        <w:jc w:val="center"/>
        <w:rPr>
          <w:i/>
        </w:rPr>
      </w:pPr>
      <w:r>
        <w:rPr>
          <w:i/>
        </w:rPr>
        <w:t>Assignment Questions: Mutation &amp; Fuzz Testing, CI/CD, Docker, Monitoring and Logging</w:t>
      </w:r>
    </w:p>
    <w:p w14:paraId="1A3ED4CF" w14:textId="77777777" w:rsidR="00C34396" w:rsidRDefault="00C34396">
      <w:pPr>
        <w:jc w:val="center"/>
      </w:pPr>
    </w:p>
    <w:p w14:paraId="2AE5B27C" w14:textId="180D74C1" w:rsidR="00ED258E" w:rsidRPr="00C34396" w:rsidRDefault="00D53F4D" w:rsidP="00C34396">
      <w:pPr>
        <w:rPr>
          <w:b/>
          <w:bCs/>
        </w:rPr>
      </w:pPr>
      <w:r w:rsidRPr="00C34396">
        <w:rPr>
          <w:b/>
          <w:bCs/>
          <w:color w:val="C00000"/>
          <w:sz w:val="32"/>
          <w:szCs w:val="32"/>
        </w:rPr>
        <w:t>1</w:t>
      </w:r>
      <w:r w:rsidRPr="00C34396">
        <w:rPr>
          <w:b/>
          <w:bCs/>
          <w:color w:val="C00000"/>
          <w:sz w:val="44"/>
          <w:szCs w:val="44"/>
        </w:rPr>
        <w:t xml:space="preserve">. </w:t>
      </w:r>
      <w:r w:rsidRPr="00C34396">
        <w:rPr>
          <w:b/>
          <w:bCs/>
          <w:color w:val="C00000"/>
          <w:sz w:val="32"/>
          <w:szCs w:val="32"/>
        </w:rPr>
        <w:t>Mutation Testing and Fuzz Testing</w:t>
      </w:r>
    </w:p>
    <w:p w14:paraId="48FD1776" w14:textId="77777777" w:rsidR="00ED258E" w:rsidRDefault="00D53F4D">
      <w:r>
        <w:t>M</w:t>
      </w:r>
      <w:r>
        <w:t>utation testing and fuzz testing are advanced software-testing techniques. Mutation testing primarily evaluates the effectiveness of an existing test suite, while fuzz testing automatically generates unusual, malformed, or unexpected inputs to discover crashes, vulnerabilities, and robustness problems.</w:t>
      </w:r>
    </w:p>
    <w:p w14:paraId="3079F098" w14:textId="77777777" w:rsidR="00ED258E" w:rsidRDefault="00D53F4D">
      <w:pPr>
        <w:pStyle w:val="Heading2"/>
      </w:pPr>
      <w:r>
        <w:t>1.1 Mutation Testing</w:t>
      </w:r>
    </w:p>
    <w:p w14:paraId="510FD22E" w14:textId="77777777" w:rsidR="00ED258E" w:rsidRDefault="00D53F4D">
      <w:r>
        <w:t>Mutation testing is a fault-based testing technique in which small, deliberate changes are introduced into the source code to create modified versions of the program called mutants. The existing test suite is then executed against these mutants. If a test fails because it detects the injected defect, the mutant is said to be killed. If all tests pass, the mutant survives, indicating a possible weakness in the test suite.</w:t>
      </w:r>
    </w:p>
    <w:p w14:paraId="66FF1C2E" w14:textId="77777777" w:rsidR="00ED258E" w:rsidRDefault="00D53F4D">
      <w:r>
        <w:t>Typical mutation operators include:</w:t>
      </w:r>
    </w:p>
    <w:p w14:paraId="63E8F902" w14:textId="77777777" w:rsidR="00ED258E" w:rsidRDefault="00D53F4D">
      <w:pPr>
        <w:pStyle w:val="ListBullet"/>
      </w:pPr>
      <w:r>
        <w:t>Replacing arithmetic operators, such as + with − or * with /.</w:t>
      </w:r>
    </w:p>
    <w:p w14:paraId="7BA5BBEE" w14:textId="77777777" w:rsidR="00ED258E" w:rsidRDefault="00D53F4D">
      <w:pPr>
        <w:pStyle w:val="ListBullet"/>
      </w:pPr>
      <w:r>
        <w:t>Replacing relational operators, such as &gt; with &gt;= or == with !=.</w:t>
      </w:r>
    </w:p>
    <w:p w14:paraId="2027A37B" w14:textId="77777777" w:rsidR="00ED258E" w:rsidRDefault="00D53F4D">
      <w:pPr>
        <w:pStyle w:val="ListBullet"/>
      </w:pPr>
      <w:r>
        <w:t>Changing Boolean operators, such as AND to OR.</w:t>
      </w:r>
    </w:p>
    <w:p w14:paraId="2BB76FA4" w14:textId="77777777" w:rsidR="00ED258E" w:rsidRDefault="00D53F4D">
      <w:pPr>
        <w:pStyle w:val="ListBullet"/>
      </w:pPr>
      <w:r>
        <w:t>Changing constants or return values.</w:t>
      </w:r>
    </w:p>
    <w:p w14:paraId="3742A4C5" w14:textId="77777777" w:rsidR="00ED258E" w:rsidRDefault="00D53F4D">
      <w:pPr>
        <w:pStyle w:val="ListBullet"/>
      </w:pPr>
      <w:r>
        <w:t>Deleting or modifying conditional statements.</w:t>
      </w:r>
    </w:p>
    <w:p w14:paraId="12B7EA44" w14:textId="77777777" w:rsidR="00ED258E" w:rsidRDefault="00D53F4D">
      <w:pPr>
        <w:pStyle w:val="ListBullet"/>
      </w:pPr>
      <w:r>
        <w:t>Changing loop boundaries or increment/decrement operations.</w:t>
      </w:r>
    </w:p>
    <w:p w14:paraId="34A2FE3B" w14:textId="77777777" w:rsidR="00ED258E" w:rsidRDefault="00D53F4D">
      <w:pPr>
        <w:pStyle w:val="Heading2"/>
      </w:pPr>
      <w:r>
        <w:t>Mutation Testing Process</w:t>
      </w:r>
    </w:p>
    <w:p w14:paraId="6BFFFADE" w14:textId="77777777" w:rsidR="00ED258E" w:rsidRDefault="00D53F4D">
      <w:pPr>
        <w:pStyle w:val="ListNumber"/>
      </w:pPr>
      <w:r>
        <w:t>Develop the original program and its test suite.</w:t>
      </w:r>
    </w:p>
    <w:p w14:paraId="564803E5" w14:textId="77777777" w:rsidR="00ED258E" w:rsidRDefault="00D53F4D">
      <w:pPr>
        <w:pStyle w:val="ListNumber"/>
      </w:pPr>
      <w:r>
        <w:t>Apply mutation operators to generate multiple faulty versions of the program.</w:t>
      </w:r>
    </w:p>
    <w:p w14:paraId="23CA3BBD" w14:textId="77777777" w:rsidR="00ED258E" w:rsidRDefault="00D53F4D">
      <w:pPr>
        <w:pStyle w:val="ListNumber"/>
      </w:pPr>
      <w:r>
        <w:t>Run the test suite against each mutant.</w:t>
      </w:r>
    </w:p>
    <w:p w14:paraId="20628972" w14:textId="77777777" w:rsidR="00ED258E" w:rsidRDefault="00D53F4D">
      <w:pPr>
        <w:pStyle w:val="ListNumber"/>
      </w:pPr>
      <w:r>
        <w:t>Record whether each mutant is killed or survives.</w:t>
      </w:r>
    </w:p>
    <w:p w14:paraId="7F3F8E56" w14:textId="77777777" w:rsidR="00ED258E" w:rsidRDefault="00D53F4D">
      <w:pPr>
        <w:pStyle w:val="ListNumber"/>
      </w:pPr>
      <w:r>
        <w:t>Investigate surviving mutants and strengthen the test cases where necessary.</w:t>
      </w:r>
    </w:p>
    <w:p w14:paraId="444474B9" w14:textId="77777777" w:rsidR="00ED258E" w:rsidRDefault="00D53F4D">
      <w:pPr>
        <w:pStyle w:val="ListNumber"/>
      </w:pPr>
      <w:r>
        <w:t>Calculate the mutation score to measure the effectiveness of the test suite.</w:t>
      </w:r>
    </w:p>
    <w:p w14:paraId="113EC43D" w14:textId="77777777" w:rsidR="00ED258E" w:rsidRDefault="00D53F4D">
      <w:r>
        <w:t>The mutation score can be expressed approximately as: Mutation Score = (Number of Killed Mutants / Number of Non-equivalent Mutants) × 100. A higher mutation score generally indicates that the test suite has better fault-detection capability. Equivalent mutants, which behave identically to the original program for all relevant inputs, are normally excluded from the denominator.</w:t>
      </w:r>
    </w:p>
    <w:p w14:paraId="2FFB0245" w14:textId="77777777" w:rsidR="00ED258E" w:rsidRDefault="00D53F4D">
      <w:pPr>
        <w:pStyle w:val="Heading2"/>
      </w:pPr>
      <w:r>
        <w:lastRenderedPageBreak/>
        <w:t>1.2 Fuzz Testing</w:t>
      </w:r>
    </w:p>
    <w:p w14:paraId="4B92EE0D" w14:textId="77777777" w:rsidR="00ED258E" w:rsidRDefault="00D53F4D">
      <w:r>
        <w:t>Fuzz testing, or fuzzing, is an automated testing technique in which a program is supplied with a large volume of unexpected, random, malformed, boundary-value, or semi-valid inputs. The objective is to observe abnormal behavior such as crashes, hangs, memory corruption, incorrect outputs, denial-of-service conditions, or security vulnerabilities.</w:t>
      </w:r>
    </w:p>
    <w:p w14:paraId="5EC35285" w14:textId="77777777" w:rsidR="00ED258E" w:rsidRDefault="00D53F4D">
      <w:r>
        <w:t>Common approaches to fuzz testing include:</w:t>
      </w:r>
    </w:p>
    <w:p w14:paraId="0641A471" w14:textId="77777777" w:rsidR="00ED258E" w:rsidRDefault="00D53F4D">
      <w:pPr>
        <w:pStyle w:val="ListBullet"/>
      </w:pPr>
      <w:r>
        <w:t>Black-box fuzzing – generates inputs without detailed knowledge of the internal implementation.</w:t>
      </w:r>
    </w:p>
    <w:p w14:paraId="1F4E3AA6" w14:textId="77777777" w:rsidR="00ED258E" w:rsidRDefault="00D53F4D">
      <w:pPr>
        <w:pStyle w:val="ListBullet"/>
      </w:pPr>
      <w:r>
        <w:t>White-box fuzzing – uses program structure or execution information to guide input generation.</w:t>
      </w:r>
    </w:p>
    <w:p w14:paraId="172CC39B" w14:textId="77777777" w:rsidR="00ED258E" w:rsidRDefault="00D53F4D">
      <w:pPr>
        <w:pStyle w:val="ListBullet"/>
      </w:pPr>
      <w:r>
        <w:t>Grey-box fuzzing – uses limited feedback, such as code coverage, to generate more effective test cases.</w:t>
      </w:r>
    </w:p>
    <w:p w14:paraId="2B58C7DC" w14:textId="77777777" w:rsidR="00ED258E" w:rsidRDefault="00D53F4D">
      <w:pPr>
        <w:pStyle w:val="ListBullet"/>
      </w:pPr>
      <w:r>
        <w:t>Mutation-based fuzzing – modifies valid input samples to create unusual test cases.</w:t>
      </w:r>
    </w:p>
    <w:p w14:paraId="07F7FF65" w14:textId="77777777" w:rsidR="00ED258E" w:rsidRDefault="00D53F4D">
      <w:pPr>
        <w:pStyle w:val="ListBullet"/>
      </w:pPr>
      <w:r>
        <w:t>Generation-based fuzzing – constructs test inputs according to a defined format or grammar.</w:t>
      </w:r>
    </w:p>
    <w:p w14:paraId="500D6935" w14:textId="77777777" w:rsidR="00ED258E" w:rsidRDefault="00D53F4D">
      <w:pPr>
        <w:pStyle w:val="Heading2"/>
      </w:pPr>
      <w:r>
        <w:t>1.3 How They Improve Reliability and Security</w:t>
      </w:r>
    </w:p>
    <w:tbl>
      <w:tblPr>
        <w:tblStyle w:val="TableGrid"/>
        <w:tblW w:w="0" w:type="auto"/>
        <w:jc w:val="center"/>
        <w:tblLook w:val="04A0" w:firstRow="1" w:lastRow="0" w:firstColumn="1" w:lastColumn="0" w:noHBand="0" w:noVBand="1"/>
      </w:tblPr>
      <w:tblGrid>
        <w:gridCol w:w="3312"/>
        <w:gridCol w:w="3312"/>
        <w:gridCol w:w="3312"/>
      </w:tblGrid>
      <w:tr w:rsidR="00ED258E" w14:paraId="26215636" w14:textId="77777777">
        <w:trPr>
          <w:jc w:val="center"/>
        </w:trPr>
        <w:tc>
          <w:tcPr>
            <w:tcW w:w="3312" w:type="dxa"/>
            <w:shd w:val="clear" w:color="auto" w:fill="D9EAF7"/>
            <w:vAlign w:val="center"/>
          </w:tcPr>
          <w:p w14:paraId="2D89F3D7" w14:textId="77777777" w:rsidR="00ED258E" w:rsidRDefault="00D53F4D">
            <w:r>
              <w:rPr>
                <w:b/>
                <w:sz w:val="21"/>
              </w:rPr>
              <w:t>Technique</w:t>
            </w:r>
          </w:p>
        </w:tc>
        <w:tc>
          <w:tcPr>
            <w:tcW w:w="3312" w:type="dxa"/>
            <w:shd w:val="clear" w:color="auto" w:fill="D9EAF7"/>
            <w:vAlign w:val="center"/>
          </w:tcPr>
          <w:p w14:paraId="205C53ED" w14:textId="77777777" w:rsidR="00ED258E" w:rsidRDefault="00D53F4D">
            <w:r>
              <w:rPr>
                <w:b/>
                <w:sz w:val="21"/>
              </w:rPr>
              <w:t>Reliability Benefit</w:t>
            </w:r>
          </w:p>
        </w:tc>
        <w:tc>
          <w:tcPr>
            <w:tcW w:w="3312" w:type="dxa"/>
            <w:shd w:val="clear" w:color="auto" w:fill="D9EAF7"/>
            <w:vAlign w:val="center"/>
          </w:tcPr>
          <w:p w14:paraId="110C7641" w14:textId="77777777" w:rsidR="00ED258E" w:rsidRDefault="00D53F4D">
            <w:r>
              <w:rPr>
                <w:b/>
                <w:sz w:val="21"/>
              </w:rPr>
              <w:t>Security Benefit</w:t>
            </w:r>
          </w:p>
        </w:tc>
      </w:tr>
      <w:tr w:rsidR="00ED258E" w14:paraId="34680D88" w14:textId="77777777">
        <w:trPr>
          <w:jc w:val="center"/>
        </w:trPr>
        <w:tc>
          <w:tcPr>
            <w:tcW w:w="3312" w:type="dxa"/>
            <w:vAlign w:val="center"/>
          </w:tcPr>
          <w:p w14:paraId="67F50ABD" w14:textId="77777777" w:rsidR="00ED258E" w:rsidRDefault="00D53F4D">
            <w:r>
              <w:rPr>
                <w:sz w:val="21"/>
              </w:rPr>
              <w:t>Mutation Testing</w:t>
            </w:r>
          </w:p>
        </w:tc>
        <w:tc>
          <w:tcPr>
            <w:tcW w:w="3312" w:type="dxa"/>
            <w:vAlign w:val="center"/>
          </w:tcPr>
          <w:p w14:paraId="3EA9EC8C" w14:textId="77777777" w:rsidR="00ED258E" w:rsidRDefault="00D53F4D">
            <w:r>
              <w:rPr>
                <w:sz w:val="21"/>
              </w:rPr>
              <w:t>Finds gaps in unit and integration tests and encourages stronger assertions and edge-case coverage.</w:t>
            </w:r>
          </w:p>
        </w:tc>
        <w:tc>
          <w:tcPr>
            <w:tcW w:w="3312" w:type="dxa"/>
            <w:vAlign w:val="center"/>
          </w:tcPr>
          <w:p w14:paraId="17E48251" w14:textId="77777777" w:rsidR="00ED258E" w:rsidRDefault="00D53F4D">
            <w:r>
              <w:rPr>
                <w:sz w:val="21"/>
              </w:rPr>
              <w:t>Helps ensure that tests can detect logic changes that could otherwise introduce security-related defects.</w:t>
            </w:r>
          </w:p>
        </w:tc>
      </w:tr>
      <w:tr w:rsidR="00ED258E" w14:paraId="563130AF" w14:textId="77777777">
        <w:trPr>
          <w:jc w:val="center"/>
        </w:trPr>
        <w:tc>
          <w:tcPr>
            <w:tcW w:w="3312" w:type="dxa"/>
            <w:vAlign w:val="center"/>
          </w:tcPr>
          <w:p w14:paraId="16DBE56A" w14:textId="77777777" w:rsidR="00ED258E" w:rsidRDefault="00D53F4D">
            <w:r>
              <w:rPr>
                <w:sz w:val="21"/>
              </w:rPr>
              <w:t>Fuzz Testing</w:t>
            </w:r>
          </w:p>
        </w:tc>
        <w:tc>
          <w:tcPr>
            <w:tcW w:w="3312" w:type="dxa"/>
            <w:vAlign w:val="center"/>
          </w:tcPr>
          <w:p w14:paraId="0CFCC02B" w14:textId="77777777" w:rsidR="00ED258E" w:rsidRDefault="00D53F4D">
            <w:r>
              <w:rPr>
                <w:sz w:val="21"/>
              </w:rPr>
              <w:t>Finds unexpected crashes, hangs, invalid-state transitions, and poor error handling.</w:t>
            </w:r>
          </w:p>
        </w:tc>
        <w:tc>
          <w:tcPr>
            <w:tcW w:w="3312" w:type="dxa"/>
            <w:vAlign w:val="center"/>
          </w:tcPr>
          <w:p w14:paraId="5764EEFC" w14:textId="77777777" w:rsidR="00ED258E" w:rsidRDefault="00D53F4D">
            <w:r>
              <w:rPr>
                <w:sz w:val="21"/>
              </w:rPr>
              <w:t>Can expose memory-safety problems, malformed-input vulnerabilities, injection weaknesses, denial-of-service conditions, and parser flaws.</w:t>
            </w:r>
          </w:p>
        </w:tc>
      </w:tr>
    </w:tbl>
    <w:p w14:paraId="38257C12" w14:textId="77777777" w:rsidR="00ED258E" w:rsidRDefault="00D53F4D">
      <w:r>
        <w:t>Therefore, mutation testing improves the quality of the test suite itself, whereas fuzz testing explores the behavior of the software under abnormal and potentially hostile inputs. Used together, they increase confidence that software can handle both expected functionality and unexpected conditions.</w:t>
      </w:r>
    </w:p>
    <w:p w14:paraId="111597DB" w14:textId="77777777" w:rsidR="00ED258E" w:rsidRPr="00C34396" w:rsidRDefault="00D53F4D">
      <w:pPr>
        <w:pStyle w:val="Heading1"/>
        <w:rPr>
          <w:color w:val="C00000"/>
        </w:rPr>
      </w:pPr>
      <w:r w:rsidRPr="00C34396">
        <w:rPr>
          <w:color w:val="C00000"/>
        </w:rPr>
        <w:t>2. Key Stages of a CI/CD Pipeline and the Role of Docker</w:t>
      </w:r>
    </w:p>
    <w:p w14:paraId="046F73D2" w14:textId="77777777" w:rsidR="00ED258E" w:rsidRDefault="00D53F4D">
      <w:r>
        <w:t>Continuous Integration (CI) is the practice of frequently integrating code changes into a shared repository and automatically building and testing those changes. Continuous Delivery (CD) extends this process by keeping software in a release-ready state and automating deployment activities. Tools such as Jenkins and GitHub Actions can implement these workflows.</w:t>
      </w:r>
    </w:p>
    <w:p w14:paraId="42BAE8CD" w14:textId="77777777" w:rsidR="00ED258E" w:rsidRDefault="00D53F4D">
      <w:pPr>
        <w:pStyle w:val="Heading2"/>
      </w:pPr>
      <w:r>
        <w:t>2.1 Key Stages of a CI/CD Pipeline</w:t>
      </w:r>
    </w:p>
    <w:p w14:paraId="1781CC14" w14:textId="77777777" w:rsidR="00ED258E" w:rsidRDefault="00D53F4D">
      <w:r>
        <w:rPr>
          <w:b/>
        </w:rPr>
        <w:t xml:space="preserve">1. Source / Version Control: </w:t>
      </w:r>
      <w:r>
        <w:t>Developers push or merge code into a Git repository. The push, pull request, merge, or tag event can trigger the pipeline.</w:t>
      </w:r>
    </w:p>
    <w:p w14:paraId="697ED94E" w14:textId="77777777" w:rsidR="00ED258E" w:rsidRDefault="00D53F4D">
      <w:r>
        <w:rPr>
          <w:b/>
        </w:rPr>
        <w:t xml:space="preserve">2. Build: </w:t>
      </w:r>
      <w:r>
        <w:t>The application dependencies are installed and the source code is compiled or packaged. Build failures stop the pipeline early.</w:t>
      </w:r>
    </w:p>
    <w:p w14:paraId="42636E76" w14:textId="77777777" w:rsidR="00ED258E" w:rsidRDefault="00D53F4D">
      <w:r>
        <w:rPr>
          <w:b/>
        </w:rPr>
        <w:t xml:space="preserve">3. Static Analysis and Code Quality: </w:t>
      </w:r>
      <w:r>
        <w:t>Linters, formatters, code-quality tools, and security scanners inspect source code for defects, vulnerabilities, and maintainability issues.</w:t>
      </w:r>
    </w:p>
    <w:p w14:paraId="7B9178A2" w14:textId="77777777" w:rsidR="00ED258E" w:rsidRDefault="00D53F4D">
      <w:r>
        <w:rPr>
          <w:b/>
        </w:rPr>
        <w:t xml:space="preserve">4. Automated Testing: </w:t>
      </w:r>
      <w:r>
        <w:t>Unit, integration, API, regression, and other automated tests are executed. Failed tests normally prevent promotion to later stages.</w:t>
      </w:r>
    </w:p>
    <w:p w14:paraId="16CDE1E7" w14:textId="77777777" w:rsidR="00ED258E" w:rsidRDefault="00D53F4D">
      <w:r>
        <w:rPr>
          <w:b/>
        </w:rPr>
        <w:lastRenderedPageBreak/>
        <w:t xml:space="preserve">5. Artifact Creation: </w:t>
      </w:r>
      <w:r>
        <w:t>A versioned application artifact is produced, such as a JAR file, executable, package, or Docker image.</w:t>
      </w:r>
    </w:p>
    <w:p w14:paraId="736028EA" w14:textId="77777777" w:rsidR="00ED258E" w:rsidRDefault="00D53F4D">
      <w:r>
        <w:rPr>
          <w:b/>
        </w:rPr>
        <w:t xml:space="preserve">6. Security and Quality Gates: </w:t>
      </w:r>
      <w:r>
        <w:t>Dependency checks, image scanning, secret detection, and policy checks can be performed before deployment.</w:t>
      </w:r>
    </w:p>
    <w:p w14:paraId="4B0E9C95" w14:textId="77777777" w:rsidR="00ED258E" w:rsidRDefault="00D53F4D">
      <w:r>
        <w:rPr>
          <w:b/>
        </w:rPr>
        <w:t xml:space="preserve">7. Deployment to Staging: </w:t>
      </w:r>
      <w:r>
        <w:t>The validated artifact is deployed to a staging or test environment that closely resembles production.</w:t>
      </w:r>
    </w:p>
    <w:p w14:paraId="0A99D879" w14:textId="77777777" w:rsidR="00ED258E" w:rsidRDefault="00D53F4D">
      <w:r>
        <w:rPr>
          <w:b/>
        </w:rPr>
        <w:t xml:space="preserve">8. Acceptance / Smoke Testing: </w:t>
      </w:r>
      <w:r>
        <w:t>Basic functional and environment checks verify that the deployed application starts correctly and critical services are available.</w:t>
      </w:r>
    </w:p>
    <w:p w14:paraId="4B12535A" w14:textId="77777777" w:rsidR="00ED258E" w:rsidRDefault="00D53F4D">
      <w:r>
        <w:rPr>
          <w:b/>
        </w:rPr>
        <w:t xml:space="preserve">9. Production Deployment: </w:t>
      </w:r>
      <w:r>
        <w:t>The same approved artifact is promoted to production. Deployment may be automatic or require manual approval.</w:t>
      </w:r>
    </w:p>
    <w:p w14:paraId="191482C8" w14:textId="77777777" w:rsidR="00ED258E" w:rsidRDefault="00D53F4D">
      <w:r>
        <w:rPr>
          <w:b/>
        </w:rPr>
        <w:t xml:space="preserve">10. Monitoring and Feedback: </w:t>
      </w:r>
      <w:r>
        <w:t>Metrics, logs, traces, alerts, and user-impact indicators are monitored. Feedback is used for future fixes and improvements.</w:t>
      </w:r>
    </w:p>
    <w:p w14:paraId="42E9F964" w14:textId="77777777" w:rsidR="00ED258E" w:rsidRDefault="00D53F4D">
      <w:pPr>
        <w:pStyle w:val="Heading2"/>
      </w:pPr>
      <w:r>
        <w:t>2.2 Example CI/CD Flow Using Jenkins or GitHub Actions</w:t>
      </w:r>
    </w:p>
    <w:tbl>
      <w:tblPr>
        <w:tblStyle w:val="TableGrid"/>
        <w:tblW w:w="0" w:type="auto"/>
        <w:jc w:val="center"/>
        <w:tblLook w:val="04A0" w:firstRow="1" w:lastRow="0" w:firstColumn="1" w:lastColumn="0" w:noHBand="0" w:noVBand="1"/>
      </w:tblPr>
      <w:tblGrid>
        <w:gridCol w:w="1126"/>
        <w:gridCol w:w="1104"/>
        <w:gridCol w:w="1104"/>
        <w:gridCol w:w="1150"/>
        <w:gridCol w:w="1104"/>
        <w:gridCol w:w="1104"/>
        <w:gridCol w:w="1104"/>
        <w:gridCol w:w="1220"/>
        <w:gridCol w:w="1104"/>
      </w:tblGrid>
      <w:tr w:rsidR="00ED258E" w14:paraId="0F07B941" w14:textId="77777777">
        <w:trPr>
          <w:jc w:val="center"/>
        </w:trPr>
        <w:tc>
          <w:tcPr>
            <w:tcW w:w="1104" w:type="dxa"/>
            <w:shd w:val="clear" w:color="auto" w:fill="D9EAF7"/>
            <w:vAlign w:val="center"/>
          </w:tcPr>
          <w:p w14:paraId="251136CA" w14:textId="77777777" w:rsidR="00ED258E" w:rsidRDefault="00D53F4D">
            <w:r>
              <w:rPr>
                <w:b/>
                <w:sz w:val="21"/>
              </w:rPr>
              <w:t>Developer</w:t>
            </w:r>
          </w:p>
        </w:tc>
        <w:tc>
          <w:tcPr>
            <w:tcW w:w="1104" w:type="dxa"/>
            <w:shd w:val="clear" w:color="auto" w:fill="D9EAF7"/>
            <w:vAlign w:val="center"/>
          </w:tcPr>
          <w:p w14:paraId="206FA579" w14:textId="77777777" w:rsidR="00ED258E" w:rsidRDefault="00D53F4D">
            <w:r>
              <w:rPr>
                <w:b/>
                <w:sz w:val="21"/>
              </w:rPr>
              <w:t>Git</w:t>
            </w:r>
          </w:p>
        </w:tc>
        <w:tc>
          <w:tcPr>
            <w:tcW w:w="1104" w:type="dxa"/>
            <w:shd w:val="clear" w:color="auto" w:fill="D9EAF7"/>
            <w:vAlign w:val="center"/>
          </w:tcPr>
          <w:p w14:paraId="762BCE5F" w14:textId="77777777" w:rsidR="00ED258E" w:rsidRDefault="00D53F4D">
            <w:r>
              <w:rPr>
                <w:b/>
                <w:sz w:val="21"/>
              </w:rPr>
              <w:t>Build</w:t>
            </w:r>
          </w:p>
        </w:tc>
        <w:tc>
          <w:tcPr>
            <w:tcW w:w="1104" w:type="dxa"/>
            <w:shd w:val="clear" w:color="auto" w:fill="D9EAF7"/>
            <w:vAlign w:val="center"/>
          </w:tcPr>
          <w:p w14:paraId="0999144B" w14:textId="77777777" w:rsidR="00ED258E" w:rsidRDefault="00D53F4D">
            <w:r>
              <w:rPr>
                <w:b/>
                <w:sz w:val="21"/>
              </w:rPr>
              <w:t>Test</w:t>
            </w:r>
          </w:p>
        </w:tc>
        <w:tc>
          <w:tcPr>
            <w:tcW w:w="1104" w:type="dxa"/>
            <w:shd w:val="clear" w:color="auto" w:fill="D9EAF7"/>
            <w:vAlign w:val="center"/>
          </w:tcPr>
          <w:p w14:paraId="50AC2570" w14:textId="77777777" w:rsidR="00ED258E" w:rsidRDefault="00D53F4D">
            <w:r>
              <w:rPr>
                <w:b/>
                <w:sz w:val="21"/>
              </w:rPr>
              <w:t>Scan</w:t>
            </w:r>
          </w:p>
        </w:tc>
        <w:tc>
          <w:tcPr>
            <w:tcW w:w="1104" w:type="dxa"/>
            <w:shd w:val="clear" w:color="auto" w:fill="D9EAF7"/>
            <w:vAlign w:val="center"/>
          </w:tcPr>
          <w:p w14:paraId="77250942" w14:textId="77777777" w:rsidR="00ED258E" w:rsidRDefault="00D53F4D">
            <w:r>
              <w:rPr>
                <w:b/>
                <w:sz w:val="21"/>
              </w:rPr>
              <w:t>Artifact</w:t>
            </w:r>
          </w:p>
        </w:tc>
        <w:tc>
          <w:tcPr>
            <w:tcW w:w="1104" w:type="dxa"/>
            <w:shd w:val="clear" w:color="auto" w:fill="D9EAF7"/>
            <w:vAlign w:val="center"/>
          </w:tcPr>
          <w:p w14:paraId="62E1256E" w14:textId="77777777" w:rsidR="00ED258E" w:rsidRDefault="00D53F4D">
            <w:r>
              <w:rPr>
                <w:b/>
                <w:sz w:val="21"/>
              </w:rPr>
              <w:t>Staging</w:t>
            </w:r>
          </w:p>
        </w:tc>
        <w:tc>
          <w:tcPr>
            <w:tcW w:w="1104" w:type="dxa"/>
            <w:shd w:val="clear" w:color="auto" w:fill="D9EAF7"/>
            <w:vAlign w:val="center"/>
          </w:tcPr>
          <w:p w14:paraId="7265E1EC" w14:textId="77777777" w:rsidR="00ED258E" w:rsidRDefault="00D53F4D">
            <w:r>
              <w:rPr>
                <w:b/>
                <w:sz w:val="21"/>
              </w:rPr>
              <w:t>Production</w:t>
            </w:r>
          </w:p>
        </w:tc>
        <w:tc>
          <w:tcPr>
            <w:tcW w:w="1104" w:type="dxa"/>
            <w:shd w:val="clear" w:color="auto" w:fill="D9EAF7"/>
            <w:vAlign w:val="center"/>
          </w:tcPr>
          <w:p w14:paraId="49990954" w14:textId="77777777" w:rsidR="00ED258E" w:rsidRDefault="00D53F4D">
            <w:r>
              <w:rPr>
                <w:b/>
                <w:sz w:val="21"/>
              </w:rPr>
              <w:t>Monitor</w:t>
            </w:r>
          </w:p>
        </w:tc>
      </w:tr>
      <w:tr w:rsidR="00ED258E" w14:paraId="096B025B" w14:textId="77777777">
        <w:trPr>
          <w:jc w:val="center"/>
        </w:trPr>
        <w:tc>
          <w:tcPr>
            <w:tcW w:w="1104" w:type="dxa"/>
            <w:vAlign w:val="center"/>
          </w:tcPr>
          <w:p w14:paraId="365AAF02" w14:textId="77777777" w:rsidR="00ED258E" w:rsidRDefault="00D53F4D">
            <w:r>
              <w:rPr>
                <w:sz w:val="21"/>
              </w:rPr>
              <w:t>Code Push</w:t>
            </w:r>
          </w:p>
        </w:tc>
        <w:tc>
          <w:tcPr>
            <w:tcW w:w="1104" w:type="dxa"/>
            <w:vAlign w:val="center"/>
          </w:tcPr>
          <w:p w14:paraId="4FF8A2A3" w14:textId="77777777" w:rsidR="00ED258E" w:rsidRDefault="00D53F4D">
            <w:r>
              <w:rPr>
                <w:sz w:val="21"/>
              </w:rPr>
              <w:t>Trigger</w:t>
            </w:r>
          </w:p>
        </w:tc>
        <w:tc>
          <w:tcPr>
            <w:tcW w:w="1104" w:type="dxa"/>
            <w:vAlign w:val="center"/>
          </w:tcPr>
          <w:p w14:paraId="108428ED" w14:textId="77777777" w:rsidR="00ED258E" w:rsidRDefault="00D53F4D">
            <w:r>
              <w:rPr>
                <w:sz w:val="21"/>
              </w:rPr>
              <w:t>Compile</w:t>
            </w:r>
          </w:p>
        </w:tc>
        <w:tc>
          <w:tcPr>
            <w:tcW w:w="1104" w:type="dxa"/>
            <w:vAlign w:val="center"/>
          </w:tcPr>
          <w:p w14:paraId="3922BA2E" w14:textId="77777777" w:rsidR="00ED258E" w:rsidRDefault="00D53F4D">
            <w:r>
              <w:rPr>
                <w:sz w:val="21"/>
              </w:rPr>
              <w:t>Automated Tests</w:t>
            </w:r>
          </w:p>
        </w:tc>
        <w:tc>
          <w:tcPr>
            <w:tcW w:w="1104" w:type="dxa"/>
            <w:vAlign w:val="center"/>
          </w:tcPr>
          <w:p w14:paraId="044D4564" w14:textId="77777777" w:rsidR="00ED258E" w:rsidRDefault="00D53F4D">
            <w:r>
              <w:rPr>
                <w:sz w:val="21"/>
              </w:rPr>
              <w:t>Security Checks</w:t>
            </w:r>
          </w:p>
        </w:tc>
        <w:tc>
          <w:tcPr>
            <w:tcW w:w="1104" w:type="dxa"/>
            <w:vAlign w:val="center"/>
          </w:tcPr>
          <w:p w14:paraId="236BB62B" w14:textId="77777777" w:rsidR="00ED258E" w:rsidRDefault="00D53F4D">
            <w:r>
              <w:rPr>
                <w:sz w:val="21"/>
              </w:rPr>
              <w:t>Versioned Output</w:t>
            </w:r>
          </w:p>
        </w:tc>
        <w:tc>
          <w:tcPr>
            <w:tcW w:w="1104" w:type="dxa"/>
            <w:vAlign w:val="center"/>
          </w:tcPr>
          <w:p w14:paraId="763842DE" w14:textId="77777777" w:rsidR="00ED258E" w:rsidRDefault="00D53F4D">
            <w:r>
              <w:rPr>
                <w:sz w:val="21"/>
              </w:rPr>
              <w:t>Deploy</w:t>
            </w:r>
          </w:p>
        </w:tc>
        <w:tc>
          <w:tcPr>
            <w:tcW w:w="1104" w:type="dxa"/>
            <w:vAlign w:val="center"/>
          </w:tcPr>
          <w:p w14:paraId="676A4824" w14:textId="77777777" w:rsidR="00ED258E" w:rsidRDefault="00D53F4D">
            <w:r>
              <w:rPr>
                <w:sz w:val="21"/>
              </w:rPr>
              <w:t>Promote</w:t>
            </w:r>
          </w:p>
        </w:tc>
        <w:tc>
          <w:tcPr>
            <w:tcW w:w="1104" w:type="dxa"/>
            <w:vAlign w:val="center"/>
          </w:tcPr>
          <w:p w14:paraId="735E72E7" w14:textId="77777777" w:rsidR="00ED258E" w:rsidRDefault="00D53F4D">
            <w:r>
              <w:rPr>
                <w:sz w:val="21"/>
              </w:rPr>
              <w:t>Observe</w:t>
            </w:r>
          </w:p>
        </w:tc>
      </w:tr>
    </w:tbl>
    <w:p w14:paraId="6946090A" w14:textId="77777777" w:rsidR="00ED258E" w:rsidRDefault="00D53F4D">
      <w:r>
        <w:t>For example, a GitHub Actions workflow can be triggered by a pull request. It can install dependencies, build the application, run tests, scan dependencies, build a Docker image, push the image to a container registry, deploy it to staging, and—after the required checks or approval—deploy the same image to production. Jenkins provides similar pipeline orchestration through Jenkinsfiles and a large ecosystem of plugins.</w:t>
      </w:r>
    </w:p>
    <w:p w14:paraId="3ED5B660" w14:textId="77777777" w:rsidR="00ED258E" w:rsidRDefault="00D53F4D">
      <w:pPr>
        <w:pStyle w:val="Heading2"/>
      </w:pPr>
      <w:r>
        <w:t>2.3 How Docker Supports Continuous Delivery</w:t>
      </w:r>
    </w:p>
    <w:p w14:paraId="27C25060" w14:textId="77777777" w:rsidR="00ED258E" w:rsidRDefault="00D53F4D">
      <w:r>
        <w:t>Docker packages an application together with its runtime dependencies and configuration requirements into a standardized container image. The resulting image can be built once and promoted through development, testing, staging, and production environments.</w:t>
      </w:r>
    </w:p>
    <w:p w14:paraId="649241FF" w14:textId="77777777" w:rsidR="00ED258E" w:rsidRDefault="00D53F4D">
      <w:pPr>
        <w:pStyle w:val="ListBullet"/>
      </w:pPr>
      <w:r>
        <w:t>Consistency: The same container image can run across different environments, reducing environment-specific failures.</w:t>
      </w:r>
    </w:p>
    <w:p w14:paraId="59FACCA5" w14:textId="77777777" w:rsidR="00ED258E" w:rsidRDefault="00D53F4D">
      <w:pPr>
        <w:pStyle w:val="ListBullet"/>
      </w:pPr>
      <w:r>
        <w:t>Reproducibility: Images can be versioned using tags or immutable digests, making releases easier to reproduce.</w:t>
      </w:r>
    </w:p>
    <w:p w14:paraId="0589BD32" w14:textId="77777777" w:rsidR="00ED258E" w:rsidRDefault="00D53F4D">
      <w:pPr>
        <w:pStyle w:val="ListBullet"/>
      </w:pPr>
      <w:r>
        <w:t>Isolation: Applications and their dependencies are isolated from the host system and from other services.</w:t>
      </w:r>
    </w:p>
    <w:p w14:paraId="102BE62F" w14:textId="77777777" w:rsidR="00ED258E" w:rsidRDefault="00D53F4D">
      <w:pPr>
        <w:pStyle w:val="ListBullet"/>
      </w:pPr>
      <w:r>
        <w:t>Portability: Containers can run on developer machines, CI servers, virtual machines, and cloud/container platforms.</w:t>
      </w:r>
    </w:p>
    <w:p w14:paraId="7F2A4355" w14:textId="77777777" w:rsidR="00ED258E" w:rsidRDefault="00D53F4D">
      <w:pPr>
        <w:pStyle w:val="ListBullet"/>
      </w:pPr>
      <w:r>
        <w:t>Fast deployment: Containers can generally be started, replaced, and rolled back quickly.</w:t>
      </w:r>
    </w:p>
    <w:p w14:paraId="1365FECE" w14:textId="77777777" w:rsidR="00ED258E" w:rsidRDefault="00D53F4D">
      <w:pPr>
        <w:pStyle w:val="ListBullet"/>
      </w:pPr>
      <w:r>
        <w:t>Scalability: Multiple instances of a containerized service can be created as application demand increases.</w:t>
      </w:r>
    </w:p>
    <w:p w14:paraId="4AECE01B" w14:textId="77777777" w:rsidR="00ED258E" w:rsidRDefault="00D53F4D">
      <w:pPr>
        <w:pStyle w:val="ListBullet"/>
      </w:pPr>
      <w:r>
        <w:t>Rollback support: A previously approved image can be redeployed if a new release causes problems.</w:t>
      </w:r>
    </w:p>
    <w:p w14:paraId="7C5E3948" w14:textId="77777777" w:rsidR="00ED258E" w:rsidRDefault="00D53F4D">
      <w:pPr>
        <w:pStyle w:val="ListBullet"/>
      </w:pPr>
      <w:r>
        <w:t>Pipeline integration: Docker images can be built, tested, scanned, stored in a registry, and deployed automatically by CI/CD tools.</w:t>
      </w:r>
    </w:p>
    <w:p w14:paraId="45C87851" w14:textId="77777777" w:rsidR="00ED258E" w:rsidRDefault="00D53F4D">
      <w:r>
        <w:t>Thus, Docker strengthens continuous delivery by creating a stable deployment unit. A useful principle is 'build once, deploy many': the artifact tested in the pipeline should be the same artifact promoted toward production, rather than rebuilding the application differently for each environment.</w:t>
      </w:r>
    </w:p>
    <w:p w14:paraId="36BC8A53" w14:textId="77777777" w:rsidR="00ED258E" w:rsidRPr="00C34396" w:rsidRDefault="00D53F4D">
      <w:pPr>
        <w:pStyle w:val="Heading1"/>
        <w:rPr>
          <w:color w:val="C00000"/>
        </w:rPr>
      </w:pPr>
      <w:r w:rsidRPr="00C34396">
        <w:rPr>
          <w:color w:val="C00000"/>
        </w:rPr>
        <w:lastRenderedPageBreak/>
        <w:t>3. Case Study – Intermittent Slowdowns in a Large SaaS Application</w:t>
      </w:r>
    </w:p>
    <w:p w14:paraId="7A137641" w14:textId="77777777" w:rsidR="00ED258E" w:rsidRDefault="00D53F4D">
      <w:r>
        <w:t>Consider a large Software-as-a-Service (SaaS) platform where users occasionally experience slow page loads and delayed API responses. The issue is intermittent, meaning the application may appear normal during some periods and become slow during traffic spikes or particular operations. A combination of metrics, dashboards, logs, and correlation analysis is required to identify the root cause.</w:t>
      </w:r>
    </w:p>
    <w:p w14:paraId="57AC8F3A" w14:textId="77777777" w:rsidR="00ED258E" w:rsidRDefault="00D53F4D">
      <w:pPr>
        <w:pStyle w:val="Heading2"/>
      </w:pPr>
      <w:r>
        <w:t>3.1 Prometheus – Detecting Performance Problems</w:t>
      </w:r>
    </w:p>
    <w:p w14:paraId="11FF8867" w14:textId="77777777" w:rsidR="00ED258E" w:rsidRDefault="00D53F4D">
      <w:r>
        <w:t>Prometheus is a metrics monitoring and alerting system. It collects time-series metrics from applications and infrastructure, typically by scraping exposed metrics endpoints. It is useful for measuring system health and identifying when a performance problem begins.</w:t>
      </w:r>
    </w:p>
    <w:p w14:paraId="13209337" w14:textId="77777777" w:rsidR="00ED258E" w:rsidRDefault="00D53F4D">
      <w:pPr>
        <w:pStyle w:val="ListBullet"/>
      </w:pPr>
      <w:r>
        <w:t>CPU utilization and load on application servers.</w:t>
      </w:r>
    </w:p>
    <w:p w14:paraId="63BC5682" w14:textId="77777777" w:rsidR="00ED258E" w:rsidRDefault="00D53F4D">
      <w:pPr>
        <w:pStyle w:val="ListBullet"/>
      </w:pPr>
      <w:r>
        <w:t>Memory consumption, garbage-collection activity, and memory pressure.</w:t>
      </w:r>
    </w:p>
    <w:p w14:paraId="4B4F958A" w14:textId="77777777" w:rsidR="00ED258E" w:rsidRDefault="00D53F4D">
      <w:pPr>
        <w:pStyle w:val="ListBullet"/>
      </w:pPr>
      <w:r>
        <w:t>Request rate, error rate, and request latency.</w:t>
      </w:r>
    </w:p>
    <w:p w14:paraId="4728A094" w14:textId="77777777" w:rsidR="00ED258E" w:rsidRDefault="00D53F4D">
      <w:pPr>
        <w:pStyle w:val="ListBullet"/>
      </w:pPr>
      <w:r>
        <w:t>Database connection-pool usage and query latency.</w:t>
      </w:r>
    </w:p>
    <w:p w14:paraId="7CA5389C" w14:textId="77777777" w:rsidR="00ED258E" w:rsidRDefault="00D53F4D">
      <w:pPr>
        <w:pStyle w:val="ListBullet"/>
      </w:pPr>
      <w:r>
        <w:t>Queue length, thread-pool saturation, and worker utilization.</w:t>
      </w:r>
    </w:p>
    <w:p w14:paraId="6979B99F" w14:textId="77777777" w:rsidR="00ED258E" w:rsidRDefault="00D53F4D">
      <w:pPr>
        <w:pStyle w:val="ListBullet"/>
      </w:pPr>
      <w:r>
        <w:t>Container or node health and resource consumption.</w:t>
      </w:r>
    </w:p>
    <w:p w14:paraId="7DD2F9D3" w14:textId="77777777" w:rsidR="00ED258E" w:rsidRDefault="00D53F4D">
      <w:pPr>
        <w:pStyle w:val="ListBullet"/>
      </w:pPr>
      <w:r>
        <w:t>Business-level indicators such as checkout failures or requests per second.</w:t>
      </w:r>
    </w:p>
    <w:p w14:paraId="21C71787" w14:textId="77777777" w:rsidR="00ED258E" w:rsidRDefault="00D53F4D">
      <w:r>
        <w:t>For an intermittent slowdown, Prometheus can reveal patterns over time. For example, a latency increase occurring whenever CPU usage reaches a particular level suggests resource saturation. Similarly, increased database latency together with a growing connection pool may indicate a database bottleneck rather than an application-code problem.</w:t>
      </w:r>
    </w:p>
    <w:p w14:paraId="6DDE63E4" w14:textId="77777777" w:rsidR="00ED258E" w:rsidRDefault="00D53F4D">
      <w:pPr>
        <w:pStyle w:val="Heading2"/>
      </w:pPr>
      <w:r>
        <w:t>3.2 Grafana – Visualizing and Correlating Metrics</w:t>
      </w:r>
    </w:p>
    <w:p w14:paraId="07AB1778" w14:textId="77777777" w:rsidR="00ED258E" w:rsidRDefault="00D53F4D">
      <w:r>
        <w:t>Grafana is a visualization and observability dashboarding platform that can use Prometheus as a data source. It converts raw time-series data into dashboards, graphs, tables, and alerts that make correlations easier to identify.</w:t>
      </w:r>
    </w:p>
    <w:p w14:paraId="49B010F6" w14:textId="77777777" w:rsidR="00ED258E" w:rsidRDefault="00D53F4D">
      <w:pPr>
        <w:pStyle w:val="ListBullet"/>
      </w:pPr>
      <w:r>
        <w:t>Create an application overview showing request rate, latency, errors, CPU, memory, and database health.</w:t>
      </w:r>
    </w:p>
    <w:p w14:paraId="02879A51" w14:textId="77777777" w:rsidR="00ED258E" w:rsidRDefault="00D53F4D">
      <w:pPr>
        <w:pStyle w:val="ListBullet"/>
      </w:pPr>
      <w:r>
        <w:t>Use latency percentiles such as p50, p95, and p99 rather than relying only on average response time.</w:t>
      </w:r>
    </w:p>
    <w:p w14:paraId="2737CCF3" w14:textId="77777777" w:rsidR="00ED258E" w:rsidRDefault="00D53F4D">
      <w:pPr>
        <w:pStyle w:val="ListBullet"/>
      </w:pPr>
      <w:r>
        <w:t>Compare service latency against CPU, memory, traffic, database load, and deployment events on the same time axis.</w:t>
      </w:r>
    </w:p>
    <w:p w14:paraId="22BE509C" w14:textId="77777777" w:rsidR="00ED258E" w:rsidRDefault="00D53F4D">
      <w:pPr>
        <w:pStyle w:val="ListBullet"/>
      </w:pPr>
      <w:r>
        <w:t>Create dashboards for individual microservices to identify which service is responsible for the slowdown.</w:t>
      </w:r>
    </w:p>
    <w:p w14:paraId="7A274257" w14:textId="77777777" w:rsidR="00ED258E" w:rsidRDefault="00D53F4D">
      <w:pPr>
        <w:pStyle w:val="ListBullet"/>
      </w:pPr>
      <w:r>
        <w:t>Configure alerts when important service-level indicators exceed predefined thresholds.</w:t>
      </w:r>
    </w:p>
    <w:p w14:paraId="4F29035C" w14:textId="77777777" w:rsidR="00ED258E" w:rsidRDefault="00D53F4D">
      <w:r>
        <w:t>For example, if Grafana shows that p95 API latency increases from 300 ms to 3 seconds at the same time that database query latency rises, engineers have a strong lead that the database layer or database-dependent operations require investigation.</w:t>
      </w:r>
    </w:p>
    <w:p w14:paraId="7372AEB8" w14:textId="77777777" w:rsidR="00ED258E" w:rsidRDefault="00D53F4D">
      <w:pPr>
        <w:pStyle w:val="Heading2"/>
      </w:pPr>
      <w:r>
        <w:t>3.3 ELK Stack – Diagnosing the Root Cause Through Logs</w:t>
      </w:r>
    </w:p>
    <w:p w14:paraId="11A5C1EE" w14:textId="77777777" w:rsidR="00ED258E" w:rsidRDefault="00D53F4D">
      <w:r>
        <w:t>The ELK Stack consists of Elasticsearch, Logstash, and Kibana. It provides centralized collection, processing, indexing, searching, and visualization of application and infrastructure logs. Centralized logs are particularly valuable in distributed SaaS architectures because a single user request may pass through several services.</w:t>
      </w:r>
    </w:p>
    <w:p w14:paraId="1F0D8F52" w14:textId="77777777" w:rsidR="00ED258E" w:rsidRDefault="00D53F4D">
      <w:pPr>
        <w:pStyle w:val="ListBullet"/>
      </w:pPr>
      <w:r>
        <w:t>Elasticsearch stores and indexes logs so that they can be searched efficiently.</w:t>
      </w:r>
    </w:p>
    <w:p w14:paraId="663FF7AE" w14:textId="77777777" w:rsidR="00ED258E" w:rsidRDefault="00D53F4D">
      <w:pPr>
        <w:pStyle w:val="ListBullet"/>
      </w:pPr>
      <w:r>
        <w:t>Logstash collects, parses, transforms, and forwards logs from different sources.</w:t>
      </w:r>
    </w:p>
    <w:p w14:paraId="3F0DC592" w14:textId="77777777" w:rsidR="00ED258E" w:rsidRDefault="00D53F4D">
      <w:pPr>
        <w:pStyle w:val="ListBullet"/>
      </w:pPr>
      <w:r>
        <w:t>Kibana provides dashboards, search, filtering, and visualization of log data.</w:t>
      </w:r>
    </w:p>
    <w:p w14:paraId="0E615972" w14:textId="77777777" w:rsidR="00ED258E" w:rsidRDefault="00D53F4D">
      <w:r>
        <w:t>Useful log fields for diagnosing intermittent slowdowns include:</w:t>
      </w:r>
    </w:p>
    <w:p w14:paraId="47B11101" w14:textId="77777777" w:rsidR="00ED258E" w:rsidRDefault="00D53F4D">
      <w:pPr>
        <w:pStyle w:val="ListBullet"/>
      </w:pPr>
      <w:r>
        <w:lastRenderedPageBreak/>
        <w:t>Timestamp and service name.</w:t>
      </w:r>
    </w:p>
    <w:p w14:paraId="6EE61BBE" w14:textId="77777777" w:rsidR="00ED258E" w:rsidRDefault="00D53F4D">
      <w:pPr>
        <w:pStyle w:val="ListBullet"/>
      </w:pPr>
      <w:r>
        <w:t>Request ID or correlation ID for tracing one request across multiple services.</w:t>
      </w:r>
    </w:p>
    <w:p w14:paraId="0CC333B3" w14:textId="77777777" w:rsidR="00ED258E" w:rsidRDefault="00D53F4D">
      <w:pPr>
        <w:pStyle w:val="ListBullet"/>
      </w:pPr>
      <w:r>
        <w:t>HTTP method, endpoint, response status, and response duration.</w:t>
      </w:r>
    </w:p>
    <w:p w14:paraId="37A30E41" w14:textId="77777777" w:rsidR="00ED258E" w:rsidRDefault="00D53F4D">
      <w:pPr>
        <w:pStyle w:val="ListBullet"/>
      </w:pPr>
      <w:r>
        <w:t>Database query information and timeout messages.</w:t>
      </w:r>
    </w:p>
    <w:p w14:paraId="05669E3F" w14:textId="77777777" w:rsidR="00ED258E" w:rsidRDefault="00D53F4D">
      <w:pPr>
        <w:pStyle w:val="ListBullet"/>
      </w:pPr>
      <w:r>
        <w:t>Exception type, stack trace, retry count, and downstream service errors.</w:t>
      </w:r>
    </w:p>
    <w:p w14:paraId="4CD18711" w14:textId="77777777" w:rsidR="00ED258E" w:rsidRDefault="00D53F4D">
      <w:pPr>
        <w:pStyle w:val="ListBullet"/>
      </w:pPr>
      <w:r>
        <w:t>Host/container identifier and deployment version.</w:t>
      </w:r>
    </w:p>
    <w:p w14:paraId="1D376926" w14:textId="77777777" w:rsidR="00ED258E" w:rsidRDefault="00D53F4D">
      <w:pPr>
        <w:pStyle w:val="ListBullet"/>
      </w:pPr>
      <w:r>
        <w:t>User or tenant identifier where appropriate and permitted by privacy/security policies.</w:t>
      </w:r>
    </w:p>
    <w:p w14:paraId="71C9A5B4" w14:textId="77777777" w:rsidR="00ED258E" w:rsidRDefault="00D53F4D">
      <w:pPr>
        <w:pStyle w:val="Heading2"/>
      </w:pPr>
      <w:r>
        <w:t>3.4 Detect–Diagnose–Resolve Workflow</w:t>
      </w:r>
    </w:p>
    <w:p w14:paraId="5FE6CE7E" w14:textId="77777777" w:rsidR="00ED258E" w:rsidRDefault="00D53F4D">
      <w:r>
        <w:rPr>
          <w:b/>
        </w:rPr>
        <w:t xml:space="preserve">Detect: </w:t>
      </w:r>
      <w:r>
        <w:t>Prometheus identifies an abnormal rise in latency, error rate, resource utilization, or another service-level indicator. Grafana displays the trend and an alert can notify the operations team.</w:t>
      </w:r>
    </w:p>
    <w:p w14:paraId="348CAB64" w14:textId="77777777" w:rsidR="00ED258E" w:rsidRDefault="00D53F4D">
      <w:r>
        <w:rPr>
          <w:b/>
        </w:rPr>
        <w:t xml:space="preserve">Correlate: </w:t>
      </w:r>
      <w:r>
        <w:t>Engineers compare the time of the slowdown with traffic levels, CPU/memory usage, database metrics, deployments, and other service metrics in Grafana.</w:t>
      </w:r>
    </w:p>
    <w:p w14:paraId="1397D939" w14:textId="77777777" w:rsidR="00ED258E" w:rsidRDefault="00D53F4D">
      <w:r>
        <w:rPr>
          <w:b/>
        </w:rPr>
        <w:t xml:space="preserve">Investigate: </w:t>
      </w:r>
      <w:r>
        <w:t>The affected time window and service are used to search ELK logs. Correlation IDs help reconstruct individual slow requests across services.</w:t>
      </w:r>
    </w:p>
    <w:p w14:paraId="43751488" w14:textId="77777777" w:rsidR="00ED258E" w:rsidRDefault="00D53F4D">
      <w:r>
        <w:rPr>
          <w:b/>
        </w:rPr>
        <w:t xml:space="preserve">Identify Root Cause: </w:t>
      </w:r>
      <w:r>
        <w:t>The team determines whether the problem is caused by resource saturation, slow database queries, thread/connection exhaustion, external dependencies, inefficient code, a recent deployment, or another factor.</w:t>
      </w:r>
    </w:p>
    <w:p w14:paraId="7DA1816A" w14:textId="77777777" w:rsidR="00ED258E" w:rsidRDefault="00D53F4D">
      <w:r>
        <w:rPr>
          <w:b/>
        </w:rPr>
        <w:t xml:space="preserve">Resolve: </w:t>
      </w:r>
      <w:r>
        <w:t>The responsible component is optimized, scaled, reconfigured, patched, or rolled back. For example, slow queries may be optimized and missing indexes added, or an overloaded service may be horizontally scaled.</w:t>
      </w:r>
    </w:p>
    <w:p w14:paraId="37EEC1CF" w14:textId="77777777" w:rsidR="00ED258E" w:rsidRDefault="00D53F4D">
      <w:r>
        <w:rPr>
          <w:b/>
        </w:rPr>
        <w:t xml:space="preserve">Verify: </w:t>
      </w:r>
      <w:r>
        <w:t>After remediation, Prometheus and Grafana confirm that latency and resource metrics return to normal. ELK logs are checked for disappearance of related errors or timeout patterns.</w:t>
      </w:r>
    </w:p>
    <w:p w14:paraId="5D8DF73E" w14:textId="77777777" w:rsidR="00ED258E" w:rsidRDefault="00D53F4D">
      <w:r>
        <w:rPr>
          <w:b/>
        </w:rPr>
        <w:t xml:space="preserve">Prevent Recurrence: </w:t>
      </w:r>
      <w:r>
        <w:t>New alerts, dashboards, tests, capacity thresholds, performance tests, or deployment safeguards are added so that the same problem is detected earlier or prevented.</w:t>
      </w:r>
    </w:p>
    <w:p w14:paraId="2A52E595" w14:textId="77777777" w:rsidR="00ED258E" w:rsidRDefault="00D53F4D">
      <w:pPr>
        <w:pStyle w:val="Heading2"/>
      </w:pPr>
      <w:r>
        <w:t>3.5 Example Root-Cause Scenario</w:t>
      </w:r>
    </w:p>
    <w:p w14:paraId="493E59B9" w14:textId="77777777" w:rsidR="00ED258E" w:rsidRDefault="00D53F4D">
      <w:r>
        <w:t>Suppose users report that the SaaS application becomes slow every day around 10:00 AM. Prometheus shows that request latency and database connection usage rise sharply while application CPU remains moderate. Grafana confirms that the latency increase coincides with a rise in database query duration. Engineers then search the ELK Stack for the affected time window and discover repeated timeout messages associated with a particular API endpoint. Detailed logs reveal that the endpoint executes an expensive dat</w:t>
      </w:r>
      <w:r>
        <w:t>abase query for a high-volume customer.</w:t>
      </w:r>
    </w:p>
    <w:p w14:paraId="7804EAD1" w14:textId="77777777" w:rsidR="00ED258E" w:rsidRDefault="00D53F4D">
      <w:r>
        <w:t>The team can resolve the issue by optimizing the query, adding or correcting database indexes, limiting unnecessary data retrieval, introducing caching where appropriate, and/or improving connection-pool configuration. After deployment, Prometheus should show reduced database latency and improved API response times, while Grafana can verify the improvement across p95/p99 latency. ELK can confirm that the previous timeout messages no longer occur.</w:t>
      </w:r>
    </w:p>
    <w:p w14:paraId="6FB1413E" w14:textId="77777777" w:rsidR="00ED258E" w:rsidRDefault="00D53F4D">
      <w:pPr>
        <w:pStyle w:val="Heading2"/>
      </w:pPr>
      <w:r>
        <w:t>3.6 Overall Role of the Three Tools</w:t>
      </w:r>
    </w:p>
    <w:tbl>
      <w:tblPr>
        <w:tblStyle w:val="TableGrid"/>
        <w:tblW w:w="0" w:type="auto"/>
        <w:jc w:val="center"/>
        <w:tblLook w:val="04A0" w:firstRow="1" w:lastRow="0" w:firstColumn="1" w:lastColumn="0" w:noHBand="0" w:noVBand="1"/>
      </w:tblPr>
      <w:tblGrid>
        <w:gridCol w:w="2484"/>
        <w:gridCol w:w="2484"/>
        <w:gridCol w:w="2484"/>
        <w:gridCol w:w="2484"/>
      </w:tblGrid>
      <w:tr w:rsidR="00ED258E" w14:paraId="4146C898" w14:textId="77777777">
        <w:trPr>
          <w:jc w:val="center"/>
        </w:trPr>
        <w:tc>
          <w:tcPr>
            <w:tcW w:w="2484" w:type="dxa"/>
            <w:shd w:val="clear" w:color="auto" w:fill="D9EAF7"/>
            <w:vAlign w:val="center"/>
          </w:tcPr>
          <w:p w14:paraId="7E20E852" w14:textId="77777777" w:rsidR="00ED258E" w:rsidRDefault="00D53F4D">
            <w:r>
              <w:rPr>
                <w:b/>
                <w:sz w:val="21"/>
              </w:rPr>
              <w:t>Tool</w:t>
            </w:r>
          </w:p>
        </w:tc>
        <w:tc>
          <w:tcPr>
            <w:tcW w:w="2484" w:type="dxa"/>
            <w:shd w:val="clear" w:color="auto" w:fill="D9EAF7"/>
            <w:vAlign w:val="center"/>
          </w:tcPr>
          <w:p w14:paraId="4F7D9B48" w14:textId="77777777" w:rsidR="00ED258E" w:rsidRDefault="00D53F4D">
            <w:r>
              <w:rPr>
                <w:b/>
                <w:sz w:val="21"/>
              </w:rPr>
              <w:t>Primary Function</w:t>
            </w:r>
          </w:p>
        </w:tc>
        <w:tc>
          <w:tcPr>
            <w:tcW w:w="2484" w:type="dxa"/>
            <w:shd w:val="clear" w:color="auto" w:fill="D9EAF7"/>
            <w:vAlign w:val="center"/>
          </w:tcPr>
          <w:p w14:paraId="20BAFEFC" w14:textId="77777777" w:rsidR="00ED258E" w:rsidRDefault="00D53F4D">
            <w:r>
              <w:rPr>
                <w:b/>
                <w:sz w:val="21"/>
              </w:rPr>
              <w:t>What It Answers</w:t>
            </w:r>
          </w:p>
        </w:tc>
        <w:tc>
          <w:tcPr>
            <w:tcW w:w="2484" w:type="dxa"/>
            <w:shd w:val="clear" w:color="auto" w:fill="D9EAF7"/>
            <w:vAlign w:val="center"/>
          </w:tcPr>
          <w:p w14:paraId="40D4DD9E" w14:textId="77777777" w:rsidR="00ED258E" w:rsidRDefault="00D53F4D">
            <w:r>
              <w:rPr>
                <w:b/>
                <w:sz w:val="21"/>
              </w:rPr>
              <w:t>Example Evidence</w:t>
            </w:r>
          </w:p>
        </w:tc>
      </w:tr>
      <w:tr w:rsidR="00ED258E" w14:paraId="7A94A0C2" w14:textId="77777777">
        <w:trPr>
          <w:jc w:val="center"/>
        </w:trPr>
        <w:tc>
          <w:tcPr>
            <w:tcW w:w="2484" w:type="dxa"/>
            <w:vAlign w:val="center"/>
          </w:tcPr>
          <w:p w14:paraId="538A5306" w14:textId="77777777" w:rsidR="00ED258E" w:rsidRDefault="00D53F4D">
            <w:r>
              <w:rPr>
                <w:sz w:val="21"/>
              </w:rPr>
              <w:t>Prometheus</w:t>
            </w:r>
          </w:p>
        </w:tc>
        <w:tc>
          <w:tcPr>
            <w:tcW w:w="2484" w:type="dxa"/>
            <w:vAlign w:val="center"/>
          </w:tcPr>
          <w:p w14:paraId="7C9FE4EB" w14:textId="77777777" w:rsidR="00ED258E" w:rsidRDefault="00D53F4D">
            <w:r>
              <w:rPr>
                <w:sz w:val="21"/>
              </w:rPr>
              <w:t>Metrics collection and alerting</w:t>
            </w:r>
          </w:p>
        </w:tc>
        <w:tc>
          <w:tcPr>
            <w:tcW w:w="2484" w:type="dxa"/>
            <w:vAlign w:val="center"/>
          </w:tcPr>
          <w:p w14:paraId="1D1E001D" w14:textId="77777777" w:rsidR="00ED258E" w:rsidRDefault="00D53F4D">
            <w:r>
              <w:rPr>
                <w:sz w:val="21"/>
              </w:rPr>
              <w:t>When and where is the system becoming unhealthy?</w:t>
            </w:r>
          </w:p>
        </w:tc>
        <w:tc>
          <w:tcPr>
            <w:tcW w:w="2484" w:type="dxa"/>
            <w:vAlign w:val="center"/>
          </w:tcPr>
          <w:p w14:paraId="22F70C03" w14:textId="77777777" w:rsidR="00ED258E" w:rsidRDefault="00D53F4D">
            <w:r>
              <w:rPr>
                <w:sz w:val="21"/>
              </w:rPr>
              <w:t>Latency, CPU, memory, request rate, database metrics</w:t>
            </w:r>
          </w:p>
        </w:tc>
      </w:tr>
      <w:tr w:rsidR="00ED258E" w14:paraId="7490F4BD" w14:textId="77777777">
        <w:trPr>
          <w:jc w:val="center"/>
        </w:trPr>
        <w:tc>
          <w:tcPr>
            <w:tcW w:w="2484" w:type="dxa"/>
            <w:vAlign w:val="center"/>
          </w:tcPr>
          <w:p w14:paraId="32E8323B" w14:textId="77777777" w:rsidR="00ED258E" w:rsidRDefault="00D53F4D">
            <w:r>
              <w:rPr>
                <w:sz w:val="21"/>
              </w:rPr>
              <w:lastRenderedPageBreak/>
              <w:t>Grafana</w:t>
            </w:r>
          </w:p>
        </w:tc>
        <w:tc>
          <w:tcPr>
            <w:tcW w:w="2484" w:type="dxa"/>
            <w:vAlign w:val="center"/>
          </w:tcPr>
          <w:p w14:paraId="10DBCFBD" w14:textId="77777777" w:rsidR="00ED258E" w:rsidRDefault="00D53F4D">
            <w:r>
              <w:rPr>
                <w:sz w:val="21"/>
              </w:rPr>
              <w:t>Visualization and dashboards</w:t>
            </w:r>
          </w:p>
        </w:tc>
        <w:tc>
          <w:tcPr>
            <w:tcW w:w="2484" w:type="dxa"/>
            <w:vAlign w:val="center"/>
          </w:tcPr>
          <w:p w14:paraId="5BBD3204" w14:textId="77777777" w:rsidR="00ED258E" w:rsidRDefault="00D53F4D">
            <w:r>
              <w:rPr>
                <w:sz w:val="21"/>
              </w:rPr>
              <w:t>What patterns and correlations explain the problem?</w:t>
            </w:r>
          </w:p>
        </w:tc>
        <w:tc>
          <w:tcPr>
            <w:tcW w:w="2484" w:type="dxa"/>
            <w:vAlign w:val="center"/>
          </w:tcPr>
          <w:p w14:paraId="0434B1AD" w14:textId="77777777" w:rsidR="00ED258E" w:rsidRDefault="00D53F4D">
            <w:r>
              <w:rPr>
                <w:sz w:val="21"/>
              </w:rPr>
              <w:t>Latency graphs aligned with traffic, deployments, and resource usage</w:t>
            </w:r>
          </w:p>
        </w:tc>
      </w:tr>
      <w:tr w:rsidR="00ED258E" w14:paraId="085938AE" w14:textId="77777777">
        <w:trPr>
          <w:jc w:val="center"/>
        </w:trPr>
        <w:tc>
          <w:tcPr>
            <w:tcW w:w="2484" w:type="dxa"/>
            <w:vAlign w:val="center"/>
          </w:tcPr>
          <w:p w14:paraId="7809EE05" w14:textId="77777777" w:rsidR="00ED258E" w:rsidRDefault="00D53F4D">
            <w:r>
              <w:rPr>
                <w:sz w:val="21"/>
              </w:rPr>
              <w:t>ELK Stack</w:t>
            </w:r>
          </w:p>
        </w:tc>
        <w:tc>
          <w:tcPr>
            <w:tcW w:w="2484" w:type="dxa"/>
            <w:vAlign w:val="center"/>
          </w:tcPr>
          <w:p w14:paraId="2FFD1D4B" w14:textId="77777777" w:rsidR="00ED258E" w:rsidRDefault="00D53F4D">
            <w:r>
              <w:rPr>
                <w:sz w:val="21"/>
              </w:rPr>
              <w:t>Centralized log analysis</w:t>
            </w:r>
          </w:p>
        </w:tc>
        <w:tc>
          <w:tcPr>
            <w:tcW w:w="2484" w:type="dxa"/>
            <w:vAlign w:val="center"/>
          </w:tcPr>
          <w:p w14:paraId="1C599A3E" w14:textId="77777777" w:rsidR="00ED258E" w:rsidRDefault="00D53F4D">
            <w:r>
              <w:rPr>
                <w:sz w:val="21"/>
              </w:rPr>
              <w:t>What exactly happened during the affected requests?</w:t>
            </w:r>
          </w:p>
        </w:tc>
        <w:tc>
          <w:tcPr>
            <w:tcW w:w="2484" w:type="dxa"/>
            <w:vAlign w:val="center"/>
          </w:tcPr>
          <w:p w14:paraId="347F07C1" w14:textId="77777777" w:rsidR="00ED258E" w:rsidRDefault="00D53F4D">
            <w:r>
              <w:rPr>
                <w:sz w:val="21"/>
              </w:rPr>
              <w:t>Timeouts, exceptions, request IDs, endpoint duration, stack traces</w:t>
            </w:r>
          </w:p>
        </w:tc>
      </w:tr>
    </w:tbl>
    <w:p w14:paraId="61E01C36" w14:textId="77777777" w:rsidR="00ED258E" w:rsidRDefault="00D53F4D">
      <w:pPr>
        <w:pStyle w:val="Heading1"/>
      </w:pPr>
      <w:r>
        <w:t>Conclusion</w:t>
      </w:r>
    </w:p>
    <w:p w14:paraId="6DA73BE0" w14:textId="77777777" w:rsidR="00ED258E" w:rsidRDefault="00D53F4D">
      <w:r>
        <w:t>Reliable software requires more than functional testing. Mutation testing evaluates whether a test suite is capable of detecting meaningful code defects, while fuzz testing exposes weaknesses caused by unexpected or malicious inputs. CI/CD pipelines automate the path from code commit to validated deployment, and Docker provides a consistent and portable deployment unit that supports repeatable delivery. In a large SaaS application, Prometheus, Grafana, and the ELK Stack complement one another: Prometheus de</w:t>
      </w:r>
      <w:r>
        <w:t>tects abnormal system behavior through metrics, Grafana makes trends and correlations visible, and ELK provides detailed log evidence for root-cause analysis. Together, these practices improve software reliability, security, operational visibility, and the speed of resolving production incidents.</w:t>
      </w:r>
    </w:p>
    <w:p w14:paraId="43B0EEAB" w14:textId="77777777" w:rsidR="00ED258E" w:rsidRDefault="00D53F4D">
      <w:pPr>
        <w:pStyle w:val="Heading1"/>
      </w:pPr>
      <w:r>
        <w:t>References</w:t>
      </w:r>
    </w:p>
    <w:p w14:paraId="75C0FE58" w14:textId="77777777" w:rsidR="00ED258E" w:rsidRDefault="00D53F4D">
      <w:pPr>
        <w:pStyle w:val="ListBullet"/>
      </w:pPr>
      <w:r>
        <w:t>Jenkins Documentation – Continuous Integration and Delivery concepts.</w:t>
      </w:r>
    </w:p>
    <w:p w14:paraId="07EA6936" w14:textId="77777777" w:rsidR="00ED258E" w:rsidRDefault="00D53F4D">
      <w:pPr>
        <w:pStyle w:val="ListBullet"/>
      </w:pPr>
      <w:r>
        <w:t>GitHub Actions Documentation – Automating build, test, and deployment workflows.</w:t>
      </w:r>
    </w:p>
    <w:p w14:paraId="46D2FE2E" w14:textId="77777777" w:rsidR="00ED258E" w:rsidRDefault="00D53F4D">
      <w:pPr>
        <w:pStyle w:val="ListBullet"/>
      </w:pPr>
      <w:r>
        <w:t>Docker Documentation – Containers, images, and application delivery.</w:t>
      </w:r>
    </w:p>
    <w:p w14:paraId="276E0214" w14:textId="77777777" w:rsidR="00ED258E" w:rsidRDefault="00D53F4D">
      <w:pPr>
        <w:pStyle w:val="ListBullet"/>
      </w:pPr>
      <w:r>
        <w:t>Prometheus Documentation – Monitoring and alerting with time-series metrics.</w:t>
      </w:r>
    </w:p>
    <w:p w14:paraId="42528B2A" w14:textId="77777777" w:rsidR="00ED258E" w:rsidRDefault="00D53F4D">
      <w:pPr>
        <w:pStyle w:val="ListBullet"/>
      </w:pPr>
      <w:r>
        <w:t>Grafana Documentation – Dashboards, visualization, and observability.</w:t>
      </w:r>
    </w:p>
    <w:p w14:paraId="73B19230" w14:textId="77777777" w:rsidR="00ED258E" w:rsidRDefault="00D53F4D">
      <w:pPr>
        <w:pStyle w:val="ListBullet"/>
      </w:pPr>
      <w:r>
        <w:t>Elastic Documentation – Elasticsearch, Logstash, and Kibana (ELK Stack).</w:t>
      </w:r>
    </w:p>
    <w:p w14:paraId="7E4223A9" w14:textId="77777777" w:rsidR="00ED258E" w:rsidRDefault="00D53F4D">
      <w:pPr>
        <w:pStyle w:val="ListBullet"/>
      </w:pPr>
      <w:r>
        <w:t>Software Engineering textbooks and standard software testing literature on mutation testing and fuzz testing.</w:t>
      </w:r>
    </w:p>
    <w:sectPr w:rsidR="00ED258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961B5" w14:textId="77777777" w:rsidR="00D53F4D" w:rsidRDefault="00D53F4D">
      <w:pPr>
        <w:spacing w:after="0" w:line="240" w:lineRule="auto"/>
      </w:pPr>
      <w:r>
        <w:separator/>
      </w:r>
    </w:p>
  </w:endnote>
  <w:endnote w:type="continuationSeparator" w:id="0">
    <w:p w14:paraId="0DAD70F2" w14:textId="77777777" w:rsidR="00D53F4D" w:rsidRDefault="00D53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12CE4" w14:textId="77777777" w:rsidR="00ED258E" w:rsidRDefault="00D53F4D">
    <w:pPr>
      <w:pStyle w:val="Footer"/>
      <w:jc w:val="center"/>
    </w:pPr>
    <w:r>
      <w:rPr>
        <w:sz w:val="18"/>
      </w:rPr>
      <w:t>Software Engineering Assignment | CSA10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74484" w14:textId="77777777" w:rsidR="00D53F4D" w:rsidRDefault="00D53F4D">
      <w:pPr>
        <w:spacing w:after="0" w:line="240" w:lineRule="auto"/>
      </w:pPr>
      <w:r>
        <w:separator/>
      </w:r>
    </w:p>
  </w:footnote>
  <w:footnote w:type="continuationSeparator" w:id="0">
    <w:p w14:paraId="5B890682" w14:textId="77777777" w:rsidR="00D53F4D" w:rsidRDefault="00D53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070488">
    <w:abstractNumId w:val="8"/>
  </w:num>
  <w:num w:numId="2" w16cid:durableId="114108814">
    <w:abstractNumId w:val="6"/>
  </w:num>
  <w:num w:numId="3" w16cid:durableId="754978629">
    <w:abstractNumId w:val="5"/>
  </w:num>
  <w:num w:numId="4" w16cid:durableId="1457290389">
    <w:abstractNumId w:val="4"/>
  </w:num>
  <w:num w:numId="5" w16cid:durableId="1429810767">
    <w:abstractNumId w:val="7"/>
  </w:num>
  <w:num w:numId="6" w16cid:durableId="1615018214">
    <w:abstractNumId w:val="3"/>
  </w:num>
  <w:num w:numId="7" w16cid:durableId="154689147">
    <w:abstractNumId w:val="2"/>
  </w:num>
  <w:num w:numId="8" w16cid:durableId="335965072">
    <w:abstractNumId w:val="1"/>
  </w:num>
  <w:num w:numId="9" w16cid:durableId="743381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CCB"/>
    <w:rsid w:val="00AA1D8D"/>
    <w:rsid w:val="00B47730"/>
    <w:rsid w:val="00C34396"/>
    <w:rsid w:val="00CB0664"/>
    <w:rsid w:val="00D53F4D"/>
    <w:rsid w:val="00ED25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C94CFDD6-33F1-4F78-BCEB-493F2527A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2385</Words>
  <Characters>13601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SRUTHI J</cp:lastModifiedBy>
  <cp:revision>2</cp:revision>
  <dcterms:created xsi:type="dcterms:W3CDTF">2013-12-23T23:15:00Z</dcterms:created>
  <dcterms:modified xsi:type="dcterms:W3CDTF">2026-08-11T04:23:00Z</dcterms:modified>
  <cp:category/>
</cp:coreProperties>
</file>