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9419C" w14:textId="77777777" w:rsidR="0002376C" w:rsidRDefault="003C1462">
      <w:pPr>
        <w:jc w:val="center"/>
      </w:pPr>
      <w:r>
        <w:rPr>
          <w:b/>
          <w:sz w:val="44"/>
        </w:rPr>
        <w:t>SOFTWARE ENGINEERING</w:t>
      </w:r>
    </w:p>
    <w:p w14:paraId="4E36F734" w14:textId="77777777" w:rsidR="0002376C" w:rsidRDefault="003C1462">
      <w:pPr>
        <w:jc w:val="center"/>
      </w:pPr>
      <w:r>
        <w:rPr>
          <w:b/>
          <w:sz w:val="30"/>
        </w:rPr>
        <w:t>ASSIGNMENT – SOFTWARE EVOLUTION, AI/ML, EDGE COMPUTING &amp; SUSTAINABLE DEVOPS</w:t>
      </w:r>
    </w:p>
    <w:p w14:paraId="2DB677B5" w14:textId="77777777" w:rsidR="0002376C" w:rsidRDefault="0002376C"/>
    <w:tbl>
      <w:tblPr>
        <w:tblStyle w:val="TableGrid"/>
        <w:tblW w:w="0" w:type="auto"/>
        <w:jc w:val="center"/>
        <w:tblLook w:val="04A0" w:firstRow="1" w:lastRow="0" w:firstColumn="1" w:lastColumn="0" w:noHBand="0" w:noVBand="1"/>
      </w:tblPr>
      <w:tblGrid>
        <w:gridCol w:w="4968"/>
        <w:gridCol w:w="4968"/>
      </w:tblGrid>
      <w:tr w:rsidR="0002376C" w14:paraId="000C7324" w14:textId="77777777">
        <w:trPr>
          <w:jc w:val="center"/>
        </w:trPr>
        <w:tc>
          <w:tcPr>
            <w:tcW w:w="4968" w:type="dxa"/>
            <w:shd w:val="clear" w:color="auto" w:fill="D9EAF7"/>
            <w:vAlign w:val="center"/>
          </w:tcPr>
          <w:p w14:paraId="4C1B3139" w14:textId="77777777" w:rsidR="0002376C" w:rsidRDefault="003C1462">
            <w:r>
              <w:rPr>
                <w:b/>
                <w:sz w:val="21"/>
              </w:rPr>
              <w:t>Subject Code</w:t>
            </w:r>
          </w:p>
        </w:tc>
        <w:tc>
          <w:tcPr>
            <w:tcW w:w="4968" w:type="dxa"/>
            <w:vAlign w:val="center"/>
          </w:tcPr>
          <w:p w14:paraId="4A3C22B6" w14:textId="5DC43560" w:rsidR="0002376C" w:rsidRDefault="003C1462">
            <w:r>
              <w:rPr>
                <w:sz w:val="21"/>
              </w:rPr>
              <w:t>CSA10</w:t>
            </w:r>
            <w:r w:rsidR="00C67021">
              <w:rPr>
                <w:sz w:val="21"/>
              </w:rPr>
              <w:t>06</w:t>
            </w:r>
          </w:p>
        </w:tc>
      </w:tr>
      <w:tr w:rsidR="0002376C" w14:paraId="6A8190B8" w14:textId="77777777">
        <w:trPr>
          <w:jc w:val="center"/>
        </w:trPr>
        <w:tc>
          <w:tcPr>
            <w:tcW w:w="4968" w:type="dxa"/>
            <w:shd w:val="clear" w:color="auto" w:fill="D9EAF7"/>
            <w:vAlign w:val="center"/>
          </w:tcPr>
          <w:p w14:paraId="78A9E971" w14:textId="77777777" w:rsidR="0002376C" w:rsidRDefault="003C1462">
            <w:r>
              <w:rPr>
                <w:b/>
                <w:sz w:val="21"/>
              </w:rPr>
              <w:t>Subject Name</w:t>
            </w:r>
          </w:p>
        </w:tc>
        <w:tc>
          <w:tcPr>
            <w:tcW w:w="4968" w:type="dxa"/>
            <w:vAlign w:val="center"/>
          </w:tcPr>
          <w:p w14:paraId="296D8B31" w14:textId="77777777" w:rsidR="0002376C" w:rsidRDefault="003C1462">
            <w:r>
              <w:rPr>
                <w:sz w:val="21"/>
              </w:rPr>
              <w:t>Software Engineering</w:t>
            </w:r>
          </w:p>
        </w:tc>
      </w:tr>
      <w:tr w:rsidR="0002376C" w14:paraId="06E4586E" w14:textId="77777777">
        <w:trPr>
          <w:jc w:val="center"/>
        </w:trPr>
        <w:tc>
          <w:tcPr>
            <w:tcW w:w="4968" w:type="dxa"/>
            <w:shd w:val="clear" w:color="auto" w:fill="D9EAF7"/>
            <w:vAlign w:val="center"/>
          </w:tcPr>
          <w:p w14:paraId="0799CC59" w14:textId="2A4FB921" w:rsidR="0002376C" w:rsidRPr="00C67021" w:rsidRDefault="00C67021">
            <w:pPr>
              <w:rPr>
                <w:b/>
                <w:bCs/>
              </w:rPr>
            </w:pPr>
            <w:r w:rsidRPr="00C67021">
              <w:rPr>
                <w:b/>
                <w:bCs/>
              </w:rPr>
              <w:t>Name/Reg no</w:t>
            </w:r>
          </w:p>
        </w:tc>
        <w:tc>
          <w:tcPr>
            <w:tcW w:w="4968" w:type="dxa"/>
            <w:vAlign w:val="center"/>
          </w:tcPr>
          <w:p w14:paraId="32411C38" w14:textId="370B988A" w:rsidR="0002376C" w:rsidRDefault="00C67021">
            <w:r>
              <w:t>Sruthi J/192371085</w:t>
            </w:r>
          </w:p>
        </w:tc>
      </w:tr>
      <w:tr w:rsidR="0002376C" w14:paraId="16AEC677" w14:textId="77777777">
        <w:trPr>
          <w:jc w:val="center"/>
        </w:trPr>
        <w:tc>
          <w:tcPr>
            <w:tcW w:w="4968" w:type="dxa"/>
            <w:shd w:val="clear" w:color="auto" w:fill="D9EAF7"/>
            <w:vAlign w:val="center"/>
          </w:tcPr>
          <w:p w14:paraId="01211D67" w14:textId="77777777" w:rsidR="0002376C" w:rsidRDefault="003C1462">
            <w:r>
              <w:rPr>
                <w:b/>
                <w:sz w:val="21"/>
              </w:rPr>
              <w:t>Topics</w:t>
            </w:r>
          </w:p>
        </w:tc>
        <w:tc>
          <w:tcPr>
            <w:tcW w:w="4968" w:type="dxa"/>
            <w:vAlign w:val="center"/>
          </w:tcPr>
          <w:p w14:paraId="6E7196B0" w14:textId="77777777" w:rsidR="0002376C" w:rsidRDefault="003C1462">
            <w:r>
              <w:rPr>
                <w:sz w:val="21"/>
              </w:rPr>
              <w:t>Technical Debt • AI/ML • Edge Computing • Sustainable DevOps</w:t>
            </w:r>
          </w:p>
        </w:tc>
      </w:tr>
    </w:tbl>
    <w:p w14:paraId="4A00913B" w14:textId="77777777" w:rsidR="0002376C" w:rsidRDefault="0002376C"/>
    <w:p w14:paraId="0E01DC18" w14:textId="465493E1" w:rsidR="0002376C" w:rsidRDefault="003C1462">
      <w:r>
        <w:t>.</w:t>
      </w:r>
    </w:p>
    <w:p w14:paraId="78654B73" w14:textId="77777777" w:rsidR="0002376C" w:rsidRPr="00C67021" w:rsidRDefault="003C1462">
      <w:pPr>
        <w:pStyle w:val="Heading1"/>
        <w:rPr>
          <w:color w:val="EE0000"/>
        </w:rPr>
      </w:pPr>
      <w:r w:rsidRPr="00C67021">
        <w:rPr>
          <w:color w:val="EE0000"/>
        </w:rPr>
        <w:t>1. Technical Debt: Causes, Effects and Management</w:t>
      </w:r>
    </w:p>
    <w:p w14:paraId="610C6699" w14:textId="77777777" w:rsidR="0002376C" w:rsidRDefault="003C1462">
      <w:r>
        <w:t>Technical debt is the future cost created when a software team chooses a quick, easy, or incomplete technical solution instead of implementing a more robust solution. The term is analogous to financial debt: a shortcut may provide an immediate benefit, such as faster delivery, but it can create additional 'interest' in the form of maintenance effort, defects, slower development, and increased complexity later.</w:t>
      </w:r>
    </w:p>
    <w:p w14:paraId="33C8E41C" w14:textId="77777777" w:rsidR="0002376C" w:rsidRDefault="003C1462">
      <w:pPr>
        <w:pStyle w:val="Heading2"/>
      </w:pPr>
      <w:r>
        <w:t>1.1 Meaning of Technical Debt</w:t>
      </w:r>
    </w:p>
    <w:p w14:paraId="3CE3C88F" w14:textId="77777777" w:rsidR="0002376C" w:rsidRDefault="003C1462">
      <w:r>
        <w:t>Technical debt can arise in source code, architecture, testing, infrastructure, documentation, dependencies, security controls, and development processes. It is not necessarily caused by poor developers. Some debt is deliberate and can be a reasonable business decision when a team intentionally chooses a temporary solution to meet an urgent deadline. The problem occurs when debt is not documented, monitored, prioritized, and eventually repaid.</w:t>
      </w:r>
    </w:p>
    <w:p w14:paraId="0991ED3F" w14:textId="77777777" w:rsidR="0002376C" w:rsidRDefault="003C1462">
      <w:pPr>
        <w:pStyle w:val="Heading2"/>
      </w:pPr>
      <w:r>
        <w:t>1.2 Major Causes of Technical Debt</w:t>
      </w:r>
    </w:p>
    <w:p w14:paraId="3E472E74" w14:textId="77777777" w:rsidR="0002376C" w:rsidRDefault="003C1462">
      <w:r>
        <w:rPr>
          <w:b/>
        </w:rPr>
        <w:t xml:space="preserve">Tight deadlines and delivery pressure: </w:t>
      </w:r>
      <w:r>
        <w:t>Teams may implement the fastest workable solution to meet a release date rather than spending time on a cleaner design.</w:t>
      </w:r>
    </w:p>
    <w:p w14:paraId="4BCDE431" w14:textId="77777777" w:rsidR="0002376C" w:rsidRDefault="003C1462">
      <w:r>
        <w:rPr>
          <w:b/>
        </w:rPr>
        <w:t xml:space="preserve">Poor architectural decisions: </w:t>
      </w:r>
      <w:r>
        <w:t>Inadequate architecture, excessive coupling, weak separation of concerns, or unsuitable technologies can make future changes difficult.</w:t>
      </w:r>
    </w:p>
    <w:p w14:paraId="34B813A7" w14:textId="77777777" w:rsidR="0002376C" w:rsidRDefault="003C1462">
      <w:r>
        <w:rPr>
          <w:b/>
        </w:rPr>
        <w:t xml:space="preserve">Inadequate testing: </w:t>
      </w:r>
      <w:r>
        <w:t>Low test coverage allows defects and fragile behavior to accumulate, making future modifications risky.</w:t>
      </w:r>
    </w:p>
    <w:p w14:paraId="14D6BE12" w14:textId="77777777" w:rsidR="0002376C" w:rsidRDefault="003C1462">
      <w:r>
        <w:rPr>
          <w:b/>
        </w:rPr>
        <w:t xml:space="preserve">Copy-paste and duplicated code: </w:t>
      </w:r>
      <w:r>
        <w:t>Duplicated logic increases maintenance effort because the same business rule must be updated in multiple places.</w:t>
      </w:r>
    </w:p>
    <w:p w14:paraId="0D466832" w14:textId="77777777" w:rsidR="0002376C" w:rsidRDefault="003C1462">
      <w:r>
        <w:rPr>
          <w:b/>
        </w:rPr>
        <w:t xml:space="preserve">Lack of refactoring: </w:t>
      </w:r>
      <w:r>
        <w:t>Code that is repeatedly modified without restructuring can become difficult to understand and change.</w:t>
      </w:r>
    </w:p>
    <w:p w14:paraId="61180DB8" w14:textId="77777777" w:rsidR="0002376C" w:rsidRDefault="003C1462">
      <w:r>
        <w:rPr>
          <w:b/>
        </w:rPr>
        <w:t xml:space="preserve">Outdated dependencies: </w:t>
      </w:r>
      <w:r>
        <w:t>Old libraries, frameworks, and runtime versions can introduce security vulnerabilities, compatibility problems, and maintenance costs.</w:t>
      </w:r>
    </w:p>
    <w:p w14:paraId="72D33796" w14:textId="77777777" w:rsidR="0002376C" w:rsidRDefault="003C1462">
      <w:r>
        <w:rPr>
          <w:b/>
        </w:rPr>
        <w:lastRenderedPageBreak/>
        <w:t xml:space="preserve">Insufficient documentation: </w:t>
      </w:r>
      <w:r>
        <w:t>Missing architecture decisions, API documentation, and operational knowledge increase the effort required for future development.</w:t>
      </w:r>
    </w:p>
    <w:p w14:paraId="2C087D57" w14:textId="77777777" w:rsidR="0002376C" w:rsidRDefault="003C1462">
      <w:r>
        <w:rPr>
          <w:b/>
        </w:rPr>
        <w:t xml:space="preserve">Temporary workarounds becoming permanent: </w:t>
      </w:r>
      <w:r>
        <w:t>A solution intended only for a short period may remain in production because there is no plan or capacity to replace it.</w:t>
      </w:r>
    </w:p>
    <w:p w14:paraId="5CBD3238" w14:textId="77777777" w:rsidR="0002376C" w:rsidRDefault="003C1462">
      <w:r>
        <w:rPr>
          <w:b/>
        </w:rPr>
        <w:t xml:space="preserve">Organizational and communication problems: </w:t>
      </w:r>
      <w:r>
        <w:t>Unclear requirements, poor coordination, and lack of ownership can lead to inconsistent designs and repeated work.</w:t>
      </w:r>
    </w:p>
    <w:p w14:paraId="613C7059" w14:textId="77777777" w:rsidR="0002376C" w:rsidRDefault="003C1462">
      <w:r>
        <w:rPr>
          <w:b/>
        </w:rPr>
        <w:t xml:space="preserve">Weak development standards: </w:t>
      </w:r>
      <w:r>
        <w:t>Absence of coding standards, review practices, CI checks, and quality gates allows poor-quality changes to enter the codebase.</w:t>
      </w:r>
    </w:p>
    <w:p w14:paraId="66AEF6A6" w14:textId="77777777" w:rsidR="0002376C" w:rsidRDefault="003C1462">
      <w:pPr>
        <w:pStyle w:val="Heading2"/>
      </w:pPr>
      <w:r>
        <w:t>1.3 Types of Technical Debt</w:t>
      </w:r>
    </w:p>
    <w:tbl>
      <w:tblPr>
        <w:tblStyle w:val="TableGrid"/>
        <w:tblW w:w="0" w:type="auto"/>
        <w:jc w:val="center"/>
        <w:tblLook w:val="04A0" w:firstRow="1" w:lastRow="0" w:firstColumn="1" w:lastColumn="0" w:noHBand="0" w:noVBand="1"/>
      </w:tblPr>
      <w:tblGrid>
        <w:gridCol w:w="3312"/>
        <w:gridCol w:w="3312"/>
        <w:gridCol w:w="3312"/>
      </w:tblGrid>
      <w:tr w:rsidR="0002376C" w14:paraId="51476951" w14:textId="77777777">
        <w:trPr>
          <w:jc w:val="center"/>
        </w:trPr>
        <w:tc>
          <w:tcPr>
            <w:tcW w:w="3312" w:type="dxa"/>
            <w:shd w:val="clear" w:color="auto" w:fill="D9EAF7"/>
            <w:vAlign w:val="center"/>
          </w:tcPr>
          <w:p w14:paraId="613922DB" w14:textId="77777777" w:rsidR="0002376C" w:rsidRDefault="003C1462">
            <w:r>
              <w:rPr>
                <w:b/>
                <w:sz w:val="21"/>
              </w:rPr>
              <w:t>Type</w:t>
            </w:r>
          </w:p>
        </w:tc>
        <w:tc>
          <w:tcPr>
            <w:tcW w:w="3312" w:type="dxa"/>
            <w:shd w:val="clear" w:color="auto" w:fill="D9EAF7"/>
            <w:vAlign w:val="center"/>
          </w:tcPr>
          <w:p w14:paraId="67FB229E" w14:textId="77777777" w:rsidR="0002376C" w:rsidRDefault="003C1462">
            <w:r>
              <w:rPr>
                <w:b/>
                <w:sz w:val="21"/>
              </w:rPr>
              <w:t>Description</w:t>
            </w:r>
          </w:p>
        </w:tc>
        <w:tc>
          <w:tcPr>
            <w:tcW w:w="3312" w:type="dxa"/>
            <w:shd w:val="clear" w:color="auto" w:fill="D9EAF7"/>
            <w:vAlign w:val="center"/>
          </w:tcPr>
          <w:p w14:paraId="286BF94B" w14:textId="77777777" w:rsidR="0002376C" w:rsidRDefault="003C1462">
            <w:r>
              <w:rPr>
                <w:b/>
                <w:sz w:val="21"/>
              </w:rPr>
              <w:t>Example</w:t>
            </w:r>
          </w:p>
        </w:tc>
      </w:tr>
      <w:tr w:rsidR="0002376C" w14:paraId="5F542B71" w14:textId="77777777">
        <w:trPr>
          <w:jc w:val="center"/>
        </w:trPr>
        <w:tc>
          <w:tcPr>
            <w:tcW w:w="3312" w:type="dxa"/>
            <w:vAlign w:val="center"/>
          </w:tcPr>
          <w:p w14:paraId="3BA035AC" w14:textId="77777777" w:rsidR="0002376C" w:rsidRDefault="003C1462">
            <w:r>
              <w:rPr>
                <w:sz w:val="21"/>
              </w:rPr>
              <w:t>Code Debt</w:t>
            </w:r>
          </w:p>
        </w:tc>
        <w:tc>
          <w:tcPr>
            <w:tcW w:w="3312" w:type="dxa"/>
            <w:vAlign w:val="center"/>
          </w:tcPr>
          <w:p w14:paraId="0C37DAE2" w14:textId="77777777" w:rsidR="0002376C" w:rsidRDefault="003C1462">
            <w:r>
              <w:rPr>
                <w:sz w:val="21"/>
              </w:rPr>
              <w:t>Poorly structured, duplicated, or overly complex source code.</w:t>
            </w:r>
          </w:p>
        </w:tc>
        <w:tc>
          <w:tcPr>
            <w:tcW w:w="3312" w:type="dxa"/>
            <w:vAlign w:val="center"/>
          </w:tcPr>
          <w:p w14:paraId="55D4C9F2" w14:textId="77777777" w:rsidR="0002376C" w:rsidRDefault="003C1462">
            <w:r>
              <w:rPr>
                <w:sz w:val="21"/>
              </w:rPr>
              <w:t>Large method with duplicated business logic.</w:t>
            </w:r>
          </w:p>
        </w:tc>
      </w:tr>
      <w:tr w:rsidR="0002376C" w14:paraId="1F81EC12" w14:textId="77777777">
        <w:trPr>
          <w:jc w:val="center"/>
        </w:trPr>
        <w:tc>
          <w:tcPr>
            <w:tcW w:w="3312" w:type="dxa"/>
            <w:vAlign w:val="center"/>
          </w:tcPr>
          <w:p w14:paraId="3B1388C9" w14:textId="77777777" w:rsidR="0002376C" w:rsidRDefault="003C1462">
            <w:r>
              <w:rPr>
                <w:sz w:val="21"/>
              </w:rPr>
              <w:t>Architecture Debt</w:t>
            </w:r>
          </w:p>
        </w:tc>
        <w:tc>
          <w:tcPr>
            <w:tcW w:w="3312" w:type="dxa"/>
            <w:vAlign w:val="center"/>
          </w:tcPr>
          <w:p w14:paraId="77734EB9" w14:textId="77777777" w:rsidR="0002376C" w:rsidRDefault="003C1462">
            <w:r>
              <w:rPr>
                <w:sz w:val="21"/>
              </w:rPr>
              <w:t>Design choices that make scaling or changing the system difficult.</w:t>
            </w:r>
          </w:p>
        </w:tc>
        <w:tc>
          <w:tcPr>
            <w:tcW w:w="3312" w:type="dxa"/>
            <w:vAlign w:val="center"/>
          </w:tcPr>
          <w:p w14:paraId="1DA008E5" w14:textId="77777777" w:rsidR="0002376C" w:rsidRDefault="003C1462">
            <w:r>
              <w:rPr>
                <w:sz w:val="21"/>
              </w:rPr>
              <w:t>Highly coupled services or a monolithic component that cannot scale independently.</w:t>
            </w:r>
          </w:p>
        </w:tc>
      </w:tr>
      <w:tr w:rsidR="0002376C" w14:paraId="5D78985A" w14:textId="77777777">
        <w:trPr>
          <w:jc w:val="center"/>
        </w:trPr>
        <w:tc>
          <w:tcPr>
            <w:tcW w:w="3312" w:type="dxa"/>
            <w:vAlign w:val="center"/>
          </w:tcPr>
          <w:p w14:paraId="564A2ED4" w14:textId="77777777" w:rsidR="0002376C" w:rsidRDefault="003C1462">
            <w:r>
              <w:rPr>
                <w:sz w:val="21"/>
              </w:rPr>
              <w:t>Test Debt</w:t>
            </w:r>
          </w:p>
        </w:tc>
        <w:tc>
          <w:tcPr>
            <w:tcW w:w="3312" w:type="dxa"/>
            <w:vAlign w:val="center"/>
          </w:tcPr>
          <w:p w14:paraId="76F34F02" w14:textId="77777777" w:rsidR="0002376C" w:rsidRDefault="003C1462">
            <w:r>
              <w:rPr>
                <w:sz w:val="21"/>
              </w:rPr>
              <w:t>Insufficient automated testing and weak regression coverage.</w:t>
            </w:r>
          </w:p>
        </w:tc>
        <w:tc>
          <w:tcPr>
            <w:tcW w:w="3312" w:type="dxa"/>
            <w:vAlign w:val="center"/>
          </w:tcPr>
          <w:p w14:paraId="6F2AF151" w14:textId="77777777" w:rsidR="0002376C" w:rsidRDefault="003C1462">
            <w:r>
              <w:rPr>
                <w:sz w:val="21"/>
              </w:rPr>
              <w:t>Critical modules tested only manually.</w:t>
            </w:r>
          </w:p>
        </w:tc>
      </w:tr>
      <w:tr w:rsidR="0002376C" w14:paraId="1B4EC588" w14:textId="77777777">
        <w:trPr>
          <w:jc w:val="center"/>
        </w:trPr>
        <w:tc>
          <w:tcPr>
            <w:tcW w:w="3312" w:type="dxa"/>
            <w:vAlign w:val="center"/>
          </w:tcPr>
          <w:p w14:paraId="76798C22" w14:textId="77777777" w:rsidR="0002376C" w:rsidRDefault="003C1462">
            <w:r>
              <w:rPr>
                <w:sz w:val="21"/>
              </w:rPr>
              <w:t>Dependency Debt</w:t>
            </w:r>
          </w:p>
        </w:tc>
        <w:tc>
          <w:tcPr>
            <w:tcW w:w="3312" w:type="dxa"/>
            <w:vAlign w:val="center"/>
          </w:tcPr>
          <w:p w14:paraId="3001F395" w14:textId="77777777" w:rsidR="0002376C" w:rsidRDefault="003C1462">
            <w:r>
              <w:rPr>
                <w:sz w:val="21"/>
              </w:rPr>
              <w:t>Outdated or unsupported third-party components.</w:t>
            </w:r>
          </w:p>
        </w:tc>
        <w:tc>
          <w:tcPr>
            <w:tcW w:w="3312" w:type="dxa"/>
            <w:vAlign w:val="center"/>
          </w:tcPr>
          <w:p w14:paraId="55EA5F16" w14:textId="77777777" w:rsidR="0002376C" w:rsidRDefault="003C1462">
            <w:r>
              <w:rPr>
                <w:sz w:val="21"/>
              </w:rPr>
              <w:t>Old framework version with known vulnerabilities.</w:t>
            </w:r>
          </w:p>
        </w:tc>
      </w:tr>
      <w:tr w:rsidR="0002376C" w14:paraId="793C0DFD" w14:textId="77777777">
        <w:trPr>
          <w:jc w:val="center"/>
        </w:trPr>
        <w:tc>
          <w:tcPr>
            <w:tcW w:w="3312" w:type="dxa"/>
            <w:vAlign w:val="center"/>
          </w:tcPr>
          <w:p w14:paraId="37FCB385" w14:textId="77777777" w:rsidR="0002376C" w:rsidRDefault="003C1462">
            <w:r>
              <w:rPr>
                <w:sz w:val="21"/>
              </w:rPr>
              <w:t>Documentation Debt</w:t>
            </w:r>
          </w:p>
        </w:tc>
        <w:tc>
          <w:tcPr>
            <w:tcW w:w="3312" w:type="dxa"/>
            <w:vAlign w:val="center"/>
          </w:tcPr>
          <w:p w14:paraId="747FC93C" w14:textId="77777777" w:rsidR="0002376C" w:rsidRDefault="003C1462">
            <w:r>
              <w:rPr>
                <w:sz w:val="21"/>
              </w:rPr>
              <w:t>Missing or inaccurate technical and operational documentation.</w:t>
            </w:r>
          </w:p>
        </w:tc>
        <w:tc>
          <w:tcPr>
            <w:tcW w:w="3312" w:type="dxa"/>
            <w:vAlign w:val="center"/>
          </w:tcPr>
          <w:p w14:paraId="6557ED6B" w14:textId="77777777" w:rsidR="0002376C" w:rsidRDefault="003C1462">
            <w:r>
              <w:rPr>
                <w:sz w:val="21"/>
              </w:rPr>
              <w:t>No record of service dependencies or deployment procedure.</w:t>
            </w:r>
          </w:p>
        </w:tc>
      </w:tr>
      <w:tr w:rsidR="0002376C" w14:paraId="4C2D2219" w14:textId="77777777">
        <w:trPr>
          <w:jc w:val="center"/>
        </w:trPr>
        <w:tc>
          <w:tcPr>
            <w:tcW w:w="3312" w:type="dxa"/>
            <w:vAlign w:val="center"/>
          </w:tcPr>
          <w:p w14:paraId="0FF1A73D" w14:textId="77777777" w:rsidR="0002376C" w:rsidRDefault="003C1462">
            <w:r>
              <w:rPr>
                <w:sz w:val="21"/>
              </w:rPr>
              <w:t>Infrastructure Debt</w:t>
            </w:r>
          </w:p>
        </w:tc>
        <w:tc>
          <w:tcPr>
            <w:tcW w:w="3312" w:type="dxa"/>
            <w:vAlign w:val="center"/>
          </w:tcPr>
          <w:p w14:paraId="44A97A3E" w14:textId="77777777" w:rsidR="0002376C" w:rsidRDefault="003C1462">
            <w:r>
              <w:rPr>
                <w:sz w:val="21"/>
              </w:rPr>
              <w:t>Temporary or inefficient infrastructure configurations.</w:t>
            </w:r>
          </w:p>
        </w:tc>
        <w:tc>
          <w:tcPr>
            <w:tcW w:w="3312" w:type="dxa"/>
            <w:vAlign w:val="center"/>
          </w:tcPr>
          <w:p w14:paraId="34C3875F" w14:textId="77777777" w:rsidR="0002376C" w:rsidRDefault="003C1462">
            <w:r>
              <w:rPr>
                <w:sz w:val="21"/>
              </w:rPr>
              <w:t>Manually configured servers instead of reproducible infrastructure-as-code.</w:t>
            </w:r>
          </w:p>
        </w:tc>
      </w:tr>
    </w:tbl>
    <w:p w14:paraId="7A820A12" w14:textId="77777777" w:rsidR="0002376C" w:rsidRDefault="003C1462">
      <w:pPr>
        <w:pStyle w:val="Heading2"/>
      </w:pPr>
      <w:r>
        <w:t>1.4 Effects of Technical Debt</w:t>
      </w:r>
    </w:p>
    <w:p w14:paraId="69C95171" w14:textId="77777777" w:rsidR="0002376C" w:rsidRDefault="003C1462">
      <w:pPr>
        <w:pStyle w:val="ListBullet"/>
      </w:pPr>
      <w:r>
        <w:t>Increases maintenance and development time.</w:t>
      </w:r>
    </w:p>
    <w:p w14:paraId="6B465475" w14:textId="77777777" w:rsidR="0002376C" w:rsidRDefault="003C1462">
      <w:pPr>
        <w:pStyle w:val="ListBullet"/>
      </w:pPr>
      <w:r>
        <w:t>Makes new features harder and more expensive to implement.</w:t>
      </w:r>
    </w:p>
    <w:p w14:paraId="042308BD" w14:textId="77777777" w:rsidR="0002376C" w:rsidRDefault="003C1462">
      <w:pPr>
        <w:pStyle w:val="ListBullet"/>
      </w:pPr>
      <w:r>
        <w:t>Increases the probability of defects and regressions.</w:t>
      </w:r>
    </w:p>
    <w:p w14:paraId="4F12F46E" w14:textId="77777777" w:rsidR="0002376C" w:rsidRDefault="003C1462">
      <w:pPr>
        <w:pStyle w:val="ListBullet"/>
      </w:pPr>
      <w:r>
        <w:t>Reduces system performance, scalability, and reliability when architectural problems accumulate.</w:t>
      </w:r>
    </w:p>
    <w:p w14:paraId="2537FB86" w14:textId="77777777" w:rsidR="0002376C" w:rsidRDefault="003C1462">
      <w:pPr>
        <w:pStyle w:val="ListBullet"/>
      </w:pPr>
      <w:r>
        <w:t>Creates security risks through outdated dependencies, weak controls, and unpatched components.</w:t>
      </w:r>
    </w:p>
    <w:p w14:paraId="6FB91C2B" w14:textId="77777777" w:rsidR="0002376C" w:rsidRDefault="003C1462">
      <w:pPr>
        <w:pStyle w:val="ListBullet"/>
      </w:pPr>
      <w:r>
        <w:t>Makes onboarding new developers more difficult.</w:t>
      </w:r>
    </w:p>
    <w:p w14:paraId="2B7A8B51" w14:textId="77777777" w:rsidR="0002376C" w:rsidRDefault="003C1462">
      <w:pPr>
        <w:pStyle w:val="ListBullet"/>
      </w:pPr>
      <w:r>
        <w:t>Reduces engineering productivity because developers spend more time understanding and working around existing problems.</w:t>
      </w:r>
    </w:p>
    <w:p w14:paraId="173F7945" w14:textId="77777777" w:rsidR="0002376C" w:rsidRDefault="003C1462">
      <w:pPr>
        <w:pStyle w:val="ListBullet"/>
      </w:pPr>
      <w:r>
        <w:t>Can eventually make major refactoring or system replacement necessary.</w:t>
      </w:r>
    </w:p>
    <w:p w14:paraId="791C138B" w14:textId="77777777" w:rsidR="0002376C" w:rsidRDefault="003C1462">
      <w:pPr>
        <w:pStyle w:val="Heading2"/>
      </w:pPr>
      <w:r>
        <w:t>1.5 How Organizations Can Minimize Technical Debt</w:t>
      </w:r>
    </w:p>
    <w:p w14:paraId="4526C6A3" w14:textId="77777777" w:rsidR="0002376C" w:rsidRDefault="003C1462">
      <w:r>
        <w:rPr>
          <w:b/>
        </w:rPr>
        <w:t xml:space="preserve">Maintain a technical-debt register: </w:t>
      </w:r>
      <w:r>
        <w:t>Record significant debt items, their impact, owner, priority, and proposed remediation.</w:t>
      </w:r>
    </w:p>
    <w:p w14:paraId="7B9F40E4" w14:textId="77777777" w:rsidR="0002376C" w:rsidRDefault="003C1462">
      <w:r>
        <w:rPr>
          <w:b/>
        </w:rPr>
        <w:t xml:space="preserve">Use code reviews: </w:t>
      </w:r>
      <w:r>
        <w:t>Peer review helps identify duplication, complexity, poor design, security issues, and maintainability problems before merging.</w:t>
      </w:r>
    </w:p>
    <w:p w14:paraId="27895753" w14:textId="77777777" w:rsidR="0002376C" w:rsidRDefault="003C1462">
      <w:r>
        <w:rPr>
          <w:b/>
        </w:rPr>
        <w:lastRenderedPageBreak/>
        <w:t xml:space="preserve">Automate quality checks: </w:t>
      </w:r>
      <w:r>
        <w:t>Use CI pipelines for unit tests, static analysis, formatting, dependency scanning, and other quality gates.</w:t>
      </w:r>
    </w:p>
    <w:p w14:paraId="5AE7E597" w14:textId="77777777" w:rsidR="0002376C" w:rsidRDefault="003C1462">
      <w:r>
        <w:rPr>
          <w:b/>
        </w:rPr>
        <w:t xml:space="preserve">Refactor continuously: </w:t>
      </w:r>
      <w:r>
        <w:t>Reserve engineering capacity for small, incremental refactoring instead of allowing problems to accumulate.</w:t>
      </w:r>
    </w:p>
    <w:p w14:paraId="0D5FB4EA" w14:textId="77777777" w:rsidR="0002376C" w:rsidRDefault="003C1462">
      <w:r>
        <w:rPr>
          <w:b/>
        </w:rPr>
        <w:t xml:space="preserve">Follow modular architecture: </w:t>
      </w:r>
      <w:r>
        <w:t>Use clear interfaces, separation of concerns, loose coupling, and appropriate abstraction boundaries.</w:t>
      </w:r>
    </w:p>
    <w:p w14:paraId="2BAC2D6E" w14:textId="77777777" w:rsidR="0002376C" w:rsidRDefault="003C1462">
      <w:r>
        <w:rPr>
          <w:b/>
        </w:rPr>
        <w:t xml:space="preserve">Maintain automated tests: </w:t>
      </w:r>
      <w:r>
        <w:t>Build unit, integration, API, and regression tests around important business behavior.</w:t>
      </w:r>
    </w:p>
    <w:p w14:paraId="0757A630" w14:textId="77777777" w:rsidR="0002376C" w:rsidRDefault="003C1462">
      <w:r>
        <w:rPr>
          <w:b/>
        </w:rPr>
        <w:t xml:space="preserve">Keep dependencies current: </w:t>
      </w:r>
      <w:r>
        <w:t>Regularly update supported libraries, frameworks, runtimes, and container base images.</w:t>
      </w:r>
    </w:p>
    <w:p w14:paraId="488F2F04" w14:textId="77777777" w:rsidR="0002376C" w:rsidRDefault="003C1462">
      <w:r>
        <w:rPr>
          <w:b/>
        </w:rPr>
        <w:t xml:space="preserve">Document important decisions: </w:t>
      </w:r>
      <w:r>
        <w:t>Maintain architecture decision records, API documentation, operational runbooks, and dependency information.</w:t>
      </w:r>
    </w:p>
    <w:p w14:paraId="380B9368" w14:textId="77777777" w:rsidR="0002376C" w:rsidRDefault="003C1462">
      <w:r>
        <w:rPr>
          <w:b/>
        </w:rPr>
        <w:t xml:space="preserve">Measure and prioritize debt: </w:t>
      </w:r>
      <w:r>
        <w:t>Prioritize debt based on business impact, risk, frequency of change, security exposure, and estimated remediation effort.</w:t>
      </w:r>
    </w:p>
    <w:p w14:paraId="2F22C64A" w14:textId="77777777" w:rsidR="0002376C" w:rsidRDefault="003C1462">
      <w:r>
        <w:rPr>
          <w:b/>
        </w:rPr>
        <w:t xml:space="preserve">Avoid permanent workarounds: </w:t>
      </w:r>
      <w:r>
        <w:t>When a shortcut is necessary, document why it exists and create a future task or milestone for its replacement.</w:t>
      </w:r>
    </w:p>
    <w:p w14:paraId="641DBFA0" w14:textId="77777777" w:rsidR="0002376C" w:rsidRDefault="003C1462">
      <w:pPr>
        <w:pStyle w:val="Heading2"/>
      </w:pPr>
      <w:r>
        <w:t>1.6 Technical Debt Management During Software Evolution</w:t>
      </w:r>
    </w:p>
    <w:p w14:paraId="644D468C" w14:textId="77777777" w:rsidR="0002376C" w:rsidRDefault="003C1462">
      <w:r>
        <w:t>Software evolution means that requirements, technologies, users, regulations, and business priorities change over time. Technical debt should therefore be treated as an ongoing engineering concern rather than a one-time cleanup activity. A practical strategy is to identify debt during development and code review, classify it by risk and impact, track it in the team backlog, and address high-impact items during regular development cycles. Teams can also use architectural reviews and observability data to ide</w:t>
      </w:r>
      <w:r>
        <w:t>ntify components that repeatedly cause incidents or consume excessive engineering effort.</w:t>
      </w:r>
    </w:p>
    <w:p w14:paraId="03985882" w14:textId="77777777" w:rsidR="0002376C" w:rsidRDefault="003C1462">
      <w:pPr>
        <w:pStyle w:val="Heading2"/>
      </w:pPr>
      <w:r>
        <w:t>1.7 Example</w:t>
      </w:r>
    </w:p>
    <w:p w14:paraId="06881912" w14:textId="77777777" w:rsidR="0002376C" w:rsidRDefault="003C1462">
      <w:r>
        <w:t>Suppose a company rapidly launches an e-commerce application and stores all business logic in one large service because the initial deadline is short. The application works, but after several years the service contains thousands of lines of tightly coupled code, has limited automated tests, and requires the entire application to be redeployed for a small change. This represents technical debt. The organization can gradually reduce it by introducing modular boundaries, adding automated tests, refactoring hig</w:t>
      </w:r>
      <w:r>
        <w:t>h-change components, documenting architecture decisions, and improving CI/CD checks rather than attempting an unsafe complete rewrite.</w:t>
      </w:r>
    </w:p>
    <w:p w14:paraId="2E36709A" w14:textId="77777777" w:rsidR="0002376C" w:rsidRDefault="003C1462">
      <w:pPr>
        <w:pStyle w:val="Heading1"/>
      </w:pPr>
      <w:r w:rsidRPr="00C67021">
        <w:rPr>
          <w:color w:val="EE0000"/>
        </w:rPr>
        <w:t xml:space="preserve">2. AI/ML and Edge Computing in Modern Software </w:t>
      </w:r>
      <w:r>
        <w:t>Engineering</w:t>
      </w:r>
    </w:p>
    <w:p w14:paraId="798A8C19" w14:textId="77777777" w:rsidR="0002376C" w:rsidRDefault="003C1462">
      <w:r>
        <w:t>Artificial Intelligence/Machine Learning (AI/ML) and Edge Computing are transforming software engineering by changing how software is developed, operated, and executed. AI/ML enables systems to learn from data, automate decisions, predict events, and assist developers. Edge Computing moves computation closer to the devices and users that generate data, reducing dependence on centralized cloud processing.</w:t>
      </w:r>
    </w:p>
    <w:p w14:paraId="532D9836" w14:textId="77777777" w:rsidR="0002376C" w:rsidRDefault="003C1462">
      <w:pPr>
        <w:pStyle w:val="Heading2"/>
      </w:pPr>
      <w:r>
        <w:t>2.1 AI/ML in Software Engineering</w:t>
      </w:r>
    </w:p>
    <w:p w14:paraId="173536A5" w14:textId="77777777" w:rsidR="0002376C" w:rsidRDefault="003C1462">
      <w:r>
        <w:t>AI/ML can be integrated into the software development lifecycle to automate repetitive activities and improve decision-making. Machine-learning models can analyze large datasets and identify patterns that are difficult to detect using traditional rule-based software.</w:t>
      </w:r>
    </w:p>
    <w:p w14:paraId="6F7E2869" w14:textId="77777777" w:rsidR="0002376C" w:rsidRDefault="003C1462">
      <w:pPr>
        <w:pStyle w:val="ListBullet"/>
      </w:pPr>
      <w:r>
        <w:lastRenderedPageBreak/>
        <w:t>Predictive analytics: Forecast demand, failures, resource requirements, or user behavior.</w:t>
      </w:r>
    </w:p>
    <w:p w14:paraId="55E1477E" w14:textId="77777777" w:rsidR="0002376C" w:rsidRDefault="003C1462">
      <w:pPr>
        <w:pStyle w:val="ListBullet"/>
      </w:pPr>
      <w:r>
        <w:t>Intelligent testing: Identify high-risk areas and generate or prioritize test cases.</w:t>
      </w:r>
    </w:p>
    <w:p w14:paraId="3E8096A6" w14:textId="77777777" w:rsidR="0002376C" w:rsidRDefault="003C1462">
      <w:pPr>
        <w:pStyle w:val="ListBullet"/>
      </w:pPr>
      <w:r>
        <w:t>Anomaly detection: Detect unusual application behavior, security events, or infrastructure conditions.</w:t>
      </w:r>
    </w:p>
    <w:p w14:paraId="66202B07" w14:textId="77777777" w:rsidR="0002376C" w:rsidRDefault="003C1462">
      <w:pPr>
        <w:pStyle w:val="ListBullet"/>
      </w:pPr>
      <w:r>
        <w:t>Code assistance: AI-based development tools can assist with code generation, explanation, debugging, and documentation.</w:t>
      </w:r>
    </w:p>
    <w:p w14:paraId="7B1FABBE" w14:textId="77777777" w:rsidR="0002376C" w:rsidRDefault="003C1462">
      <w:pPr>
        <w:pStyle w:val="ListBullet"/>
      </w:pPr>
      <w:r>
        <w:t>Defect prediction: Historical project data can be analyzed to identify modules with higher defect probability.</w:t>
      </w:r>
    </w:p>
    <w:p w14:paraId="090C9010" w14:textId="77777777" w:rsidR="0002376C" w:rsidRDefault="003C1462">
      <w:pPr>
        <w:pStyle w:val="ListBullet"/>
      </w:pPr>
      <w:r>
        <w:t>Security analytics: ML models can identify suspicious patterns in logs, network activity, and user behavior.</w:t>
      </w:r>
    </w:p>
    <w:p w14:paraId="41FF68FD" w14:textId="77777777" w:rsidR="0002376C" w:rsidRDefault="003C1462">
      <w:pPr>
        <w:pStyle w:val="ListBullet"/>
      </w:pPr>
      <w:r>
        <w:t>Personalization: Applications can recommend products, content, or actions based on user behavior.</w:t>
      </w:r>
    </w:p>
    <w:p w14:paraId="7E6B8E12" w14:textId="77777777" w:rsidR="0002376C" w:rsidRDefault="003C1462">
      <w:pPr>
        <w:pStyle w:val="Heading2"/>
      </w:pPr>
      <w:r>
        <w:t>Practical Example – AI/ML</w:t>
      </w:r>
    </w:p>
    <w:p w14:paraId="7F363269" w14:textId="77777777" w:rsidR="0002376C" w:rsidRDefault="003C1462">
      <w:r>
        <w:t>Consider an online shopping platform that uses a machine-learning recommendation system. The software collects permitted behavioral signals such as product views, searches, purchases, and product interactions. A recommendation model analyzes these patterns and predicts which products may be relevant to a customer. The application then displays personalized recommendations. This transforms conventional software from a fixed rule-based system into a data-driven system that continuously improves as new data be</w:t>
      </w:r>
      <w:r>
        <w:t>comes available.</w:t>
      </w:r>
    </w:p>
    <w:p w14:paraId="5D38D94F" w14:textId="77777777" w:rsidR="0002376C" w:rsidRDefault="003C1462">
      <w:pPr>
        <w:pStyle w:val="Heading2"/>
      </w:pPr>
      <w:r>
        <w:t>2.2 Edge Computing in Software Engineering</w:t>
      </w:r>
    </w:p>
    <w:p w14:paraId="68F58C94" w14:textId="77777777" w:rsidR="0002376C" w:rsidRDefault="003C1462">
      <w:r>
        <w:t>Edge Computing is a distributed computing model in which data processing is performed near the source of data, such as sensors, cameras, industrial machines, vehicles, mobile devices, or local gateways. Instead of sending every piece of raw data to a centralized cloud service, selected processing can happen locally or at an edge node.</w:t>
      </w:r>
    </w:p>
    <w:p w14:paraId="2F1F04A6" w14:textId="77777777" w:rsidR="0002376C" w:rsidRDefault="003C1462">
      <w:pPr>
        <w:pStyle w:val="ListBullet"/>
      </w:pPr>
      <w:r>
        <w:t>Lower latency because computation occurs closer to the data source.</w:t>
      </w:r>
    </w:p>
    <w:p w14:paraId="540229F2" w14:textId="77777777" w:rsidR="0002376C" w:rsidRDefault="003C1462">
      <w:pPr>
        <w:pStyle w:val="ListBullet"/>
      </w:pPr>
      <w:r>
        <w:t>Reduced bandwidth usage because less raw data must be sent to the cloud.</w:t>
      </w:r>
    </w:p>
    <w:p w14:paraId="72101A5A" w14:textId="77777777" w:rsidR="0002376C" w:rsidRDefault="003C1462">
      <w:pPr>
        <w:pStyle w:val="ListBullet"/>
      </w:pPr>
      <w:r>
        <w:t>Improved responsiveness for time-sensitive applications.</w:t>
      </w:r>
    </w:p>
    <w:p w14:paraId="6ECFEF0C" w14:textId="77777777" w:rsidR="0002376C" w:rsidRDefault="003C1462">
      <w:pPr>
        <w:pStyle w:val="ListBullet"/>
      </w:pPr>
      <w:r>
        <w:t>Greater resilience when network connectivity is unreliable.</w:t>
      </w:r>
    </w:p>
    <w:p w14:paraId="3A127F0B" w14:textId="77777777" w:rsidR="0002376C" w:rsidRDefault="003C1462">
      <w:pPr>
        <w:pStyle w:val="ListBullet"/>
      </w:pPr>
      <w:r>
        <w:t>Potentially improved privacy by processing sensitive data locally.</w:t>
      </w:r>
    </w:p>
    <w:p w14:paraId="72A0A12F" w14:textId="77777777" w:rsidR="0002376C" w:rsidRDefault="003C1462">
      <w:pPr>
        <w:pStyle w:val="ListBullet"/>
      </w:pPr>
      <w:r>
        <w:t>Reduced cloud workload for applications generating large volumes of sensor or multimedia data.</w:t>
      </w:r>
    </w:p>
    <w:p w14:paraId="17548043" w14:textId="77777777" w:rsidR="0002376C" w:rsidRDefault="003C1462">
      <w:pPr>
        <w:pStyle w:val="Heading2"/>
      </w:pPr>
      <w:r>
        <w:t>Practical Example – Edge Computing</w:t>
      </w:r>
    </w:p>
    <w:p w14:paraId="1FC94B4E" w14:textId="77777777" w:rsidR="0002376C" w:rsidRDefault="003C1462">
      <w:r>
        <w:t>Consider a smart manufacturing facility with cameras monitoring a production line. Sending every video frame to a remote cloud server would consume significant bandwidth and introduce network latency. An edge computer installed near the production line can run a computer vision model locally and detect defective products in near real time. Only the detection result, selected images, or summary information needs to be sent to the cloud for reporting and long-term analysis. This provides fast response while r</w:t>
      </w:r>
      <w:r>
        <w:t>educing network and cloud-processing requirements.</w:t>
      </w:r>
    </w:p>
    <w:p w14:paraId="085AB553" w14:textId="77777777" w:rsidR="0002376C" w:rsidRDefault="003C1462">
      <w:pPr>
        <w:pStyle w:val="Heading2"/>
      </w:pPr>
      <w:r>
        <w:t>2.3 AI/ML vs Edge Computing</w:t>
      </w:r>
    </w:p>
    <w:tbl>
      <w:tblPr>
        <w:tblStyle w:val="TableGrid"/>
        <w:tblW w:w="0" w:type="auto"/>
        <w:jc w:val="center"/>
        <w:tblLook w:val="04A0" w:firstRow="1" w:lastRow="0" w:firstColumn="1" w:lastColumn="0" w:noHBand="0" w:noVBand="1"/>
      </w:tblPr>
      <w:tblGrid>
        <w:gridCol w:w="2484"/>
        <w:gridCol w:w="2484"/>
        <w:gridCol w:w="2484"/>
        <w:gridCol w:w="2484"/>
      </w:tblGrid>
      <w:tr w:rsidR="0002376C" w14:paraId="7CDFFD9B" w14:textId="77777777">
        <w:trPr>
          <w:jc w:val="center"/>
        </w:trPr>
        <w:tc>
          <w:tcPr>
            <w:tcW w:w="2484" w:type="dxa"/>
            <w:shd w:val="clear" w:color="auto" w:fill="D9EAF7"/>
            <w:vAlign w:val="center"/>
          </w:tcPr>
          <w:p w14:paraId="1AEAD74B" w14:textId="77777777" w:rsidR="0002376C" w:rsidRDefault="003C1462">
            <w:r>
              <w:rPr>
                <w:b/>
                <w:sz w:val="21"/>
              </w:rPr>
              <w:t>Aspect</w:t>
            </w:r>
          </w:p>
        </w:tc>
        <w:tc>
          <w:tcPr>
            <w:tcW w:w="2484" w:type="dxa"/>
            <w:shd w:val="clear" w:color="auto" w:fill="D9EAF7"/>
            <w:vAlign w:val="center"/>
          </w:tcPr>
          <w:p w14:paraId="3E521D2E" w14:textId="77777777" w:rsidR="0002376C" w:rsidRDefault="003C1462">
            <w:r>
              <w:rPr>
                <w:b/>
                <w:sz w:val="21"/>
              </w:rPr>
              <w:t>AI/ML</w:t>
            </w:r>
          </w:p>
        </w:tc>
        <w:tc>
          <w:tcPr>
            <w:tcW w:w="2484" w:type="dxa"/>
            <w:shd w:val="clear" w:color="auto" w:fill="D9EAF7"/>
            <w:vAlign w:val="center"/>
          </w:tcPr>
          <w:p w14:paraId="6F364BBE" w14:textId="77777777" w:rsidR="0002376C" w:rsidRDefault="003C1462">
            <w:r>
              <w:rPr>
                <w:b/>
                <w:sz w:val="21"/>
              </w:rPr>
              <w:t>Edge Computing</w:t>
            </w:r>
          </w:p>
        </w:tc>
        <w:tc>
          <w:tcPr>
            <w:tcW w:w="2484" w:type="dxa"/>
            <w:shd w:val="clear" w:color="auto" w:fill="D9EAF7"/>
            <w:vAlign w:val="center"/>
          </w:tcPr>
          <w:p w14:paraId="1104B6A8" w14:textId="77777777" w:rsidR="0002376C" w:rsidRDefault="003C1462">
            <w:r>
              <w:rPr>
                <w:b/>
                <w:sz w:val="21"/>
              </w:rPr>
              <w:t>Combined Benefit</w:t>
            </w:r>
          </w:p>
        </w:tc>
      </w:tr>
      <w:tr w:rsidR="0002376C" w14:paraId="17CB9FE4" w14:textId="77777777">
        <w:trPr>
          <w:jc w:val="center"/>
        </w:trPr>
        <w:tc>
          <w:tcPr>
            <w:tcW w:w="2484" w:type="dxa"/>
            <w:vAlign w:val="center"/>
          </w:tcPr>
          <w:p w14:paraId="38111473" w14:textId="77777777" w:rsidR="0002376C" w:rsidRDefault="003C1462">
            <w:r>
              <w:rPr>
                <w:sz w:val="21"/>
              </w:rPr>
              <w:t>Primary purpose</w:t>
            </w:r>
          </w:p>
        </w:tc>
        <w:tc>
          <w:tcPr>
            <w:tcW w:w="2484" w:type="dxa"/>
            <w:vAlign w:val="center"/>
          </w:tcPr>
          <w:p w14:paraId="024A6469" w14:textId="77777777" w:rsidR="0002376C" w:rsidRDefault="003C1462">
            <w:r>
              <w:rPr>
                <w:sz w:val="21"/>
              </w:rPr>
              <w:t>Learn patterns, predict, classify, recommend, or automate decisions.</w:t>
            </w:r>
          </w:p>
        </w:tc>
        <w:tc>
          <w:tcPr>
            <w:tcW w:w="2484" w:type="dxa"/>
            <w:vAlign w:val="center"/>
          </w:tcPr>
          <w:p w14:paraId="7AFAC172" w14:textId="77777777" w:rsidR="0002376C" w:rsidRDefault="003C1462">
            <w:r>
              <w:rPr>
                <w:sz w:val="21"/>
              </w:rPr>
              <w:t>Process data close to its source.</w:t>
            </w:r>
          </w:p>
        </w:tc>
        <w:tc>
          <w:tcPr>
            <w:tcW w:w="2484" w:type="dxa"/>
            <w:vAlign w:val="center"/>
          </w:tcPr>
          <w:p w14:paraId="00DC2031" w14:textId="77777777" w:rsidR="0002376C" w:rsidRDefault="003C1462">
            <w:r>
              <w:rPr>
                <w:sz w:val="21"/>
              </w:rPr>
              <w:t>Intelligent decisions can be made locally.</w:t>
            </w:r>
          </w:p>
        </w:tc>
      </w:tr>
      <w:tr w:rsidR="0002376C" w14:paraId="4AE7A5EB" w14:textId="77777777">
        <w:trPr>
          <w:jc w:val="center"/>
        </w:trPr>
        <w:tc>
          <w:tcPr>
            <w:tcW w:w="2484" w:type="dxa"/>
            <w:vAlign w:val="center"/>
          </w:tcPr>
          <w:p w14:paraId="79C1A81F" w14:textId="77777777" w:rsidR="0002376C" w:rsidRDefault="003C1462">
            <w:r>
              <w:rPr>
                <w:sz w:val="21"/>
              </w:rPr>
              <w:t>Main benefit</w:t>
            </w:r>
          </w:p>
        </w:tc>
        <w:tc>
          <w:tcPr>
            <w:tcW w:w="2484" w:type="dxa"/>
            <w:vAlign w:val="center"/>
          </w:tcPr>
          <w:p w14:paraId="155B9EBE" w14:textId="77777777" w:rsidR="0002376C" w:rsidRDefault="003C1462">
            <w:r>
              <w:rPr>
                <w:sz w:val="21"/>
              </w:rPr>
              <w:t>Data-driven automation and prediction.</w:t>
            </w:r>
          </w:p>
        </w:tc>
        <w:tc>
          <w:tcPr>
            <w:tcW w:w="2484" w:type="dxa"/>
            <w:vAlign w:val="center"/>
          </w:tcPr>
          <w:p w14:paraId="76E5A96D" w14:textId="77777777" w:rsidR="0002376C" w:rsidRDefault="003C1462">
            <w:r>
              <w:rPr>
                <w:sz w:val="21"/>
              </w:rPr>
              <w:t>Low latency and reduced data transfer.</w:t>
            </w:r>
          </w:p>
        </w:tc>
        <w:tc>
          <w:tcPr>
            <w:tcW w:w="2484" w:type="dxa"/>
            <w:vAlign w:val="center"/>
          </w:tcPr>
          <w:p w14:paraId="63A1A299" w14:textId="77777777" w:rsidR="0002376C" w:rsidRDefault="003C1462">
            <w:r>
              <w:rPr>
                <w:sz w:val="21"/>
              </w:rPr>
              <w:t>Fast, intelligent responses.</w:t>
            </w:r>
          </w:p>
        </w:tc>
      </w:tr>
      <w:tr w:rsidR="0002376C" w14:paraId="6BB76460" w14:textId="77777777">
        <w:trPr>
          <w:jc w:val="center"/>
        </w:trPr>
        <w:tc>
          <w:tcPr>
            <w:tcW w:w="2484" w:type="dxa"/>
            <w:vAlign w:val="center"/>
          </w:tcPr>
          <w:p w14:paraId="33D4F626" w14:textId="77777777" w:rsidR="0002376C" w:rsidRDefault="003C1462">
            <w:r>
              <w:rPr>
                <w:sz w:val="21"/>
              </w:rPr>
              <w:t>Typical challenge</w:t>
            </w:r>
          </w:p>
        </w:tc>
        <w:tc>
          <w:tcPr>
            <w:tcW w:w="2484" w:type="dxa"/>
            <w:vAlign w:val="center"/>
          </w:tcPr>
          <w:p w14:paraId="0BF3D81D" w14:textId="77777777" w:rsidR="0002376C" w:rsidRDefault="003C1462">
            <w:r>
              <w:rPr>
                <w:sz w:val="21"/>
              </w:rPr>
              <w:t xml:space="preserve">Requires quality data, model maintenance, and </w:t>
            </w:r>
            <w:r>
              <w:rPr>
                <w:sz w:val="21"/>
              </w:rPr>
              <w:lastRenderedPageBreak/>
              <w:t>monitoring.</w:t>
            </w:r>
          </w:p>
        </w:tc>
        <w:tc>
          <w:tcPr>
            <w:tcW w:w="2484" w:type="dxa"/>
            <w:vAlign w:val="center"/>
          </w:tcPr>
          <w:p w14:paraId="24B68EE1" w14:textId="77777777" w:rsidR="0002376C" w:rsidRDefault="003C1462">
            <w:r>
              <w:rPr>
                <w:sz w:val="21"/>
              </w:rPr>
              <w:lastRenderedPageBreak/>
              <w:t xml:space="preserve">Limited edge hardware and distributed </w:t>
            </w:r>
            <w:r>
              <w:rPr>
                <w:sz w:val="21"/>
              </w:rPr>
              <w:lastRenderedPageBreak/>
              <w:t>management.</w:t>
            </w:r>
          </w:p>
        </w:tc>
        <w:tc>
          <w:tcPr>
            <w:tcW w:w="2484" w:type="dxa"/>
            <w:vAlign w:val="center"/>
          </w:tcPr>
          <w:p w14:paraId="0A940603" w14:textId="77777777" w:rsidR="0002376C" w:rsidRDefault="003C1462">
            <w:r>
              <w:rPr>
                <w:sz w:val="21"/>
              </w:rPr>
              <w:lastRenderedPageBreak/>
              <w:t xml:space="preserve">Models must be optimized for constrained </w:t>
            </w:r>
            <w:r>
              <w:rPr>
                <w:sz w:val="21"/>
              </w:rPr>
              <w:lastRenderedPageBreak/>
              <w:t>environments.</w:t>
            </w:r>
          </w:p>
        </w:tc>
      </w:tr>
      <w:tr w:rsidR="0002376C" w14:paraId="21999A99" w14:textId="77777777">
        <w:trPr>
          <w:jc w:val="center"/>
        </w:trPr>
        <w:tc>
          <w:tcPr>
            <w:tcW w:w="2484" w:type="dxa"/>
            <w:vAlign w:val="center"/>
          </w:tcPr>
          <w:p w14:paraId="7592950F" w14:textId="77777777" w:rsidR="0002376C" w:rsidRDefault="003C1462">
            <w:r>
              <w:rPr>
                <w:sz w:val="21"/>
              </w:rPr>
              <w:lastRenderedPageBreak/>
              <w:t>Example</w:t>
            </w:r>
          </w:p>
        </w:tc>
        <w:tc>
          <w:tcPr>
            <w:tcW w:w="2484" w:type="dxa"/>
            <w:vAlign w:val="center"/>
          </w:tcPr>
          <w:p w14:paraId="136D46BB" w14:textId="77777777" w:rsidR="0002376C" w:rsidRDefault="003C1462">
            <w:r>
              <w:rPr>
                <w:sz w:val="21"/>
              </w:rPr>
              <w:t>Product recommendation model.</w:t>
            </w:r>
          </w:p>
        </w:tc>
        <w:tc>
          <w:tcPr>
            <w:tcW w:w="2484" w:type="dxa"/>
            <w:vAlign w:val="center"/>
          </w:tcPr>
          <w:p w14:paraId="623F2529" w14:textId="77777777" w:rsidR="0002376C" w:rsidRDefault="003C1462">
            <w:r>
              <w:rPr>
                <w:sz w:val="21"/>
              </w:rPr>
              <w:t>Local processing gateway.</w:t>
            </w:r>
          </w:p>
        </w:tc>
        <w:tc>
          <w:tcPr>
            <w:tcW w:w="2484" w:type="dxa"/>
            <w:vAlign w:val="center"/>
          </w:tcPr>
          <w:p w14:paraId="2B817CB3" w14:textId="77777777" w:rsidR="0002376C" w:rsidRDefault="003C1462">
            <w:r>
              <w:rPr>
                <w:sz w:val="21"/>
              </w:rPr>
              <w:t>Edge device detects a defect using an ML model.</w:t>
            </w:r>
          </w:p>
        </w:tc>
      </w:tr>
    </w:tbl>
    <w:p w14:paraId="1CCCA292" w14:textId="77777777" w:rsidR="0002376C" w:rsidRDefault="003C1462">
      <w:pPr>
        <w:pStyle w:val="Heading2"/>
      </w:pPr>
      <w:r>
        <w:t>2.4 Impact on Modern Software Engineering</w:t>
      </w:r>
    </w:p>
    <w:p w14:paraId="71857D59" w14:textId="77777777" w:rsidR="0002376C" w:rsidRDefault="003C1462">
      <w:r>
        <w:t>AI/ML introduces new engineering requirements such as data pipelines, model versioning, model evaluation, model monitoring, and MLOps. Edge Computing introduces distributed deployment, device management, synchronization, security, intermittent connectivity, and resource constraints. Consequently, software engineers increasingly need to design systems that combine traditional application development with data engineering, cloud infrastructure, model operations, and distributed systems.</w:t>
      </w:r>
    </w:p>
    <w:p w14:paraId="2926B605" w14:textId="77777777" w:rsidR="0002376C" w:rsidRPr="00C67021" w:rsidRDefault="003C1462">
      <w:pPr>
        <w:pStyle w:val="Heading1"/>
        <w:rPr>
          <w:color w:val="EE0000"/>
        </w:rPr>
      </w:pPr>
      <w:r w:rsidRPr="00C67021">
        <w:rPr>
          <w:color w:val="EE0000"/>
        </w:rPr>
        <w:t>3. Case Study – Sustainable DevOps for Cloud Microservices</w:t>
      </w:r>
    </w:p>
    <w:p w14:paraId="4D21ACDE" w14:textId="77777777" w:rsidR="0002376C" w:rsidRDefault="003C1462">
      <w:r>
        <w:t>A company operates dozens of microservices in the cloud and observes increasing resource usage and energy consumption. Higher resource consumption generally increases cloud cost and can also increase the energy required by data centers. Sustainable DevOps, sometimes called Green DevOps, incorporates environmental efficiency into software development, deployment, and operations.</w:t>
      </w:r>
    </w:p>
    <w:p w14:paraId="1FF18C54" w14:textId="77777777" w:rsidR="0002376C" w:rsidRDefault="003C1462">
      <w:pPr>
        <w:pStyle w:val="Heading2"/>
      </w:pPr>
      <w:r>
        <w:t>3.1 Practice 1 – Right-Sizing and Autoscaling</w:t>
      </w:r>
    </w:p>
    <w:p w14:paraId="10A13787" w14:textId="474441B8" w:rsidR="0002376C" w:rsidRDefault="003C1462">
      <w:r>
        <w:t>The company should measure actual CPU, memory, network, and workload requirements and choose resource allocations that match real demand. Over-provisioned containers or virtual machines waste resources because capacity remains idle. Autoscaling can increase the number of service inst</w:t>
      </w:r>
      <w:r w:rsidR="00C67021">
        <w:t>S</w:t>
      </w:r>
      <w:r>
        <w:t>ances during high demand and reduce them during low demand.</w:t>
      </w:r>
    </w:p>
    <w:p w14:paraId="13DBF4B0" w14:textId="77777777" w:rsidR="0002376C" w:rsidRDefault="003C1462">
      <w:pPr>
        <w:pStyle w:val="ListBullet"/>
      </w:pPr>
      <w:r>
        <w:t>Monitor CPU, memory, request rate, queue length, and latency.</w:t>
      </w:r>
    </w:p>
    <w:p w14:paraId="7846B1B7" w14:textId="77777777" w:rsidR="0002376C" w:rsidRDefault="003C1462">
      <w:pPr>
        <w:pStyle w:val="ListBullet"/>
      </w:pPr>
      <w:r>
        <w:t>Set appropriate resource requests and limits for containers.</w:t>
      </w:r>
    </w:p>
    <w:p w14:paraId="4B1CB902" w14:textId="77777777" w:rsidR="0002376C" w:rsidRDefault="003C1462">
      <w:pPr>
        <w:pStyle w:val="ListBullet"/>
      </w:pPr>
      <w:r>
        <w:t>Use horizontal autoscaling when additional service instances are required.</w:t>
      </w:r>
    </w:p>
    <w:p w14:paraId="27F26190" w14:textId="77777777" w:rsidR="0002376C" w:rsidRDefault="003C1462">
      <w:pPr>
        <w:pStyle w:val="ListBullet"/>
      </w:pPr>
      <w:r>
        <w:t>Scale down non-critical services during periods of low demand.</w:t>
      </w:r>
    </w:p>
    <w:p w14:paraId="18959101" w14:textId="77777777" w:rsidR="0002376C" w:rsidRDefault="003C1462">
      <w:pPr>
        <w:pStyle w:val="ListBullet"/>
      </w:pPr>
      <w:r>
        <w:t>Review resource allocations regularly using actual production metrics.</w:t>
      </w:r>
    </w:p>
    <w:p w14:paraId="3CE895FA" w14:textId="77777777" w:rsidR="0002376C" w:rsidRDefault="003C1462">
      <w:r>
        <w:t>This reduces idle compute capacity, which lowers cloud expenditure and the energy associated with unnecessary workloads.</w:t>
      </w:r>
    </w:p>
    <w:p w14:paraId="41CE5DA7" w14:textId="77777777" w:rsidR="0002376C" w:rsidRDefault="003C1462">
      <w:pPr>
        <w:pStyle w:val="Heading2"/>
      </w:pPr>
      <w:r>
        <w:t>3.2 Practice 2 – Efficient Containers and Workloads</w:t>
      </w:r>
    </w:p>
    <w:p w14:paraId="24EBB499" w14:textId="77777777" w:rsidR="0002376C" w:rsidRDefault="003C1462">
      <w:r>
        <w:t>Containerized microservices should be designed and built efficiently. Smaller container images reduce storage and transfer overhead, while efficient application code reduces CPU and memory usage. Unnecessary background jobs and excessive polling should also be minimized.</w:t>
      </w:r>
    </w:p>
    <w:p w14:paraId="017C1EC3" w14:textId="77777777" w:rsidR="0002376C" w:rsidRDefault="003C1462">
      <w:pPr>
        <w:pStyle w:val="ListBullet"/>
      </w:pPr>
      <w:r>
        <w:t>Use lightweight container base images where appropriate.</w:t>
      </w:r>
    </w:p>
    <w:p w14:paraId="11B4D5C4" w14:textId="77777777" w:rsidR="0002376C" w:rsidRDefault="003C1462">
      <w:pPr>
        <w:pStyle w:val="ListBullet"/>
      </w:pPr>
      <w:r>
        <w:t>Remove unused packages and dependencies from production images.</w:t>
      </w:r>
    </w:p>
    <w:p w14:paraId="61797926" w14:textId="77777777" w:rsidR="0002376C" w:rsidRDefault="003C1462">
      <w:pPr>
        <w:pStyle w:val="ListBullet"/>
      </w:pPr>
      <w:r>
        <w:t>Optimize application code and database queries.</w:t>
      </w:r>
    </w:p>
    <w:p w14:paraId="0C298DF2" w14:textId="77777777" w:rsidR="0002376C" w:rsidRDefault="003C1462">
      <w:pPr>
        <w:pStyle w:val="ListBullet"/>
      </w:pPr>
      <w:r>
        <w:t>Avoid unnecessary continuous polling; use event-driven mechanisms where suitable.</w:t>
      </w:r>
    </w:p>
    <w:p w14:paraId="313744B2" w14:textId="77777777" w:rsidR="0002376C" w:rsidRDefault="003C1462">
      <w:pPr>
        <w:pStyle w:val="ListBullet"/>
      </w:pPr>
      <w:r>
        <w:t>Schedule batch workloads for efficient execution rather than running them continuously.</w:t>
      </w:r>
    </w:p>
    <w:p w14:paraId="30533AF4" w14:textId="77777777" w:rsidR="0002376C" w:rsidRDefault="003C1462">
      <w:pPr>
        <w:pStyle w:val="ListBullet"/>
      </w:pPr>
      <w:r>
        <w:t>Use caching when it reduces repeated expensive computation or database access.</w:t>
      </w:r>
    </w:p>
    <w:p w14:paraId="040977C3" w14:textId="77777777" w:rsidR="0002376C" w:rsidRDefault="003C1462">
      <w:r>
        <w:t>Efficient workloads perform the same business function with fewer compute resources, reducing both operational cost and energy consumption.</w:t>
      </w:r>
    </w:p>
    <w:p w14:paraId="7A443480" w14:textId="77777777" w:rsidR="0002376C" w:rsidRDefault="003C1462">
      <w:pPr>
        <w:pStyle w:val="Heading2"/>
      </w:pPr>
      <w:r>
        <w:lastRenderedPageBreak/>
        <w:t>3.3 Practice 3 – Efficient CI/CD and Cloud Infrastructure</w:t>
      </w:r>
    </w:p>
    <w:p w14:paraId="259F0957" w14:textId="77777777" w:rsidR="0002376C" w:rsidRDefault="003C1462">
      <w:r>
        <w:t>DevOps pipelines and infrastructure should also be optimized. Building, testing, scanning, and deploying unnecessarily large workloads consumes compute resources. Infrastructure-as-code and automated lifecycle policies can help eliminate unused resources.</w:t>
      </w:r>
    </w:p>
    <w:p w14:paraId="61360560" w14:textId="77777777" w:rsidR="0002376C" w:rsidRDefault="003C1462">
      <w:pPr>
        <w:pStyle w:val="ListBullet"/>
      </w:pPr>
      <w:r>
        <w:t>Run CI jobs only when relevant changes occur and use caching for dependencies where appropriate.</w:t>
      </w:r>
    </w:p>
    <w:p w14:paraId="70792B9C" w14:textId="77777777" w:rsidR="0002376C" w:rsidRDefault="003C1462">
      <w:pPr>
        <w:pStyle w:val="ListBullet"/>
      </w:pPr>
      <w:r>
        <w:t>Use ephemeral CI environments that are automatically destroyed after the job finishes.</w:t>
      </w:r>
    </w:p>
    <w:p w14:paraId="738AE38C" w14:textId="77777777" w:rsidR="0002376C" w:rsidRDefault="003C1462">
      <w:pPr>
        <w:pStyle w:val="ListBullet"/>
      </w:pPr>
      <w:r>
        <w:t>Automatically shut down unused development and testing environments.</w:t>
      </w:r>
    </w:p>
    <w:p w14:paraId="32487702" w14:textId="77777777" w:rsidR="0002376C" w:rsidRDefault="003C1462">
      <w:pPr>
        <w:pStyle w:val="ListBullet"/>
      </w:pPr>
      <w:r>
        <w:t>Use infrastructure-as-code to identify and remove orphaned or unused resources.</w:t>
      </w:r>
    </w:p>
    <w:p w14:paraId="210A5907" w14:textId="77777777" w:rsidR="0002376C" w:rsidRDefault="003C1462">
      <w:pPr>
        <w:pStyle w:val="ListBullet"/>
      </w:pPr>
      <w:r>
        <w:t>Select efficient cloud regions and instance types when business, compliance, and latency requirements permit.</w:t>
      </w:r>
    </w:p>
    <w:p w14:paraId="25061818" w14:textId="77777777" w:rsidR="0002376C" w:rsidRDefault="003C1462">
      <w:pPr>
        <w:pStyle w:val="ListBullet"/>
      </w:pPr>
      <w:r>
        <w:t>Monitor cloud cost and resource utilization continuously to identify waste.</w:t>
      </w:r>
    </w:p>
    <w:p w14:paraId="75D70D2F" w14:textId="77777777" w:rsidR="0002376C" w:rsidRDefault="003C1462">
      <w:r>
        <w:t>These practices reduce wasted compute time and prevent forgotten resources such as unused virtual machines, databases, storage volumes, and test environments from continuing to consume resources.</w:t>
      </w:r>
    </w:p>
    <w:p w14:paraId="5621B451" w14:textId="77777777" w:rsidR="0002376C" w:rsidRDefault="003C1462">
      <w:pPr>
        <w:pStyle w:val="Heading2"/>
      </w:pPr>
      <w:r>
        <w:t>3.4 Summary of Sustainable DevOps Practices</w:t>
      </w:r>
    </w:p>
    <w:tbl>
      <w:tblPr>
        <w:tblStyle w:val="TableGrid"/>
        <w:tblW w:w="0" w:type="auto"/>
        <w:jc w:val="center"/>
        <w:tblLook w:val="04A0" w:firstRow="1" w:lastRow="0" w:firstColumn="1" w:lastColumn="0" w:noHBand="0" w:noVBand="1"/>
      </w:tblPr>
      <w:tblGrid>
        <w:gridCol w:w="2484"/>
        <w:gridCol w:w="2484"/>
        <w:gridCol w:w="2484"/>
        <w:gridCol w:w="2484"/>
      </w:tblGrid>
      <w:tr w:rsidR="0002376C" w14:paraId="2633B246" w14:textId="77777777">
        <w:trPr>
          <w:jc w:val="center"/>
        </w:trPr>
        <w:tc>
          <w:tcPr>
            <w:tcW w:w="2484" w:type="dxa"/>
            <w:shd w:val="clear" w:color="auto" w:fill="D9EAF7"/>
            <w:vAlign w:val="center"/>
          </w:tcPr>
          <w:p w14:paraId="660F6529" w14:textId="77777777" w:rsidR="0002376C" w:rsidRDefault="003C1462">
            <w:r>
              <w:rPr>
                <w:b/>
                <w:sz w:val="21"/>
              </w:rPr>
              <w:t>Practice</w:t>
            </w:r>
          </w:p>
        </w:tc>
        <w:tc>
          <w:tcPr>
            <w:tcW w:w="2484" w:type="dxa"/>
            <w:shd w:val="clear" w:color="auto" w:fill="D9EAF7"/>
            <w:vAlign w:val="center"/>
          </w:tcPr>
          <w:p w14:paraId="77A8B8A6" w14:textId="77777777" w:rsidR="0002376C" w:rsidRDefault="003C1462">
            <w:r>
              <w:rPr>
                <w:b/>
                <w:sz w:val="21"/>
              </w:rPr>
              <w:t>Action</w:t>
            </w:r>
          </w:p>
        </w:tc>
        <w:tc>
          <w:tcPr>
            <w:tcW w:w="2484" w:type="dxa"/>
            <w:shd w:val="clear" w:color="auto" w:fill="D9EAF7"/>
            <w:vAlign w:val="center"/>
          </w:tcPr>
          <w:p w14:paraId="1EC0A195" w14:textId="77777777" w:rsidR="0002376C" w:rsidRDefault="003C1462">
            <w:r>
              <w:rPr>
                <w:b/>
                <w:sz w:val="21"/>
              </w:rPr>
              <w:t>Energy Impact</w:t>
            </w:r>
          </w:p>
        </w:tc>
        <w:tc>
          <w:tcPr>
            <w:tcW w:w="2484" w:type="dxa"/>
            <w:shd w:val="clear" w:color="auto" w:fill="D9EAF7"/>
            <w:vAlign w:val="center"/>
          </w:tcPr>
          <w:p w14:paraId="5F038C8C" w14:textId="77777777" w:rsidR="0002376C" w:rsidRDefault="003C1462">
            <w:r>
              <w:rPr>
                <w:b/>
                <w:sz w:val="21"/>
              </w:rPr>
              <w:t>Cost Impact</w:t>
            </w:r>
          </w:p>
        </w:tc>
      </w:tr>
      <w:tr w:rsidR="0002376C" w14:paraId="2E077BC2" w14:textId="77777777">
        <w:trPr>
          <w:jc w:val="center"/>
        </w:trPr>
        <w:tc>
          <w:tcPr>
            <w:tcW w:w="2484" w:type="dxa"/>
            <w:vAlign w:val="center"/>
          </w:tcPr>
          <w:p w14:paraId="284AF1FC" w14:textId="77777777" w:rsidR="0002376C" w:rsidRDefault="003C1462">
            <w:r>
              <w:rPr>
                <w:sz w:val="21"/>
              </w:rPr>
              <w:t>Right-sizing &amp; autoscaling</w:t>
            </w:r>
          </w:p>
        </w:tc>
        <w:tc>
          <w:tcPr>
            <w:tcW w:w="2484" w:type="dxa"/>
            <w:vAlign w:val="center"/>
          </w:tcPr>
          <w:p w14:paraId="5E32201F" w14:textId="77777777" w:rsidR="0002376C" w:rsidRDefault="003C1462">
            <w:r>
              <w:rPr>
                <w:sz w:val="21"/>
              </w:rPr>
              <w:t>Match resources to demand and scale dynamically.</w:t>
            </w:r>
          </w:p>
        </w:tc>
        <w:tc>
          <w:tcPr>
            <w:tcW w:w="2484" w:type="dxa"/>
            <w:vAlign w:val="center"/>
          </w:tcPr>
          <w:p w14:paraId="44071B5B" w14:textId="77777777" w:rsidR="0002376C" w:rsidRDefault="003C1462">
            <w:r>
              <w:rPr>
                <w:sz w:val="21"/>
              </w:rPr>
              <w:t>Reduces idle compute capacity.</w:t>
            </w:r>
          </w:p>
        </w:tc>
        <w:tc>
          <w:tcPr>
            <w:tcW w:w="2484" w:type="dxa"/>
            <w:vAlign w:val="center"/>
          </w:tcPr>
          <w:p w14:paraId="5FB14095" w14:textId="77777777" w:rsidR="0002376C" w:rsidRDefault="003C1462">
            <w:r>
              <w:rPr>
                <w:sz w:val="21"/>
              </w:rPr>
              <w:t>Lower compute charges.</w:t>
            </w:r>
          </w:p>
        </w:tc>
      </w:tr>
      <w:tr w:rsidR="0002376C" w14:paraId="1D556447" w14:textId="77777777">
        <w:trPr>
          <w:jc w:val="center"/>
        </w:trPr>
        <w:tc>
          <w:tcPr>
            <w:tcW w:w="2484" w:type="dxa"/>
            <w:vAlign w:val="center"/>
          </w:tcPr>
          <w:p w14:paraId="70237CF8" w14:textId="77777777" w:rsidR="0002376C" w:rsidRDefault="003C1462">
            <w:r>
              <w:rPr>
                <w:sz w:val="21"/>
              </w:rPr>
              <w:t>Efficient containers &amp; workloads</w:t>
            </w:r>
          </w:p>
        </w:tc>
        <w:tc>
          <w:tcPr>
            <w:tcW w:w="2484" w:type="dxa"/>
            <w:vAlign w:val="center"/>
          </w:tcPr>
          <w:p w14:paraId="1C7E187A" w14:textId="77777777" w:rsidR="0002376C" w:rsidRDefault="003C1462">
            <w:r>
              <w:rPr>
                <w:sz w:val="21"/>
              </w:rPr>
              <w:t>Optimize images, code, queries, jobs, and data processing.</w:t>
            </w:r>
          </w:p>
        </w:tc>
        <w:tc>
          <w:tcPr>
            <w:tcW w:w="2484" w:type="dxa"/>
            <w:vAlign w:val="center"/>
          </w:tcPr>
          <w:p w14:paraId="2C7DC6D4" w14:textId="77777777" w:rsidR="0002376C" w:rsidRDefault="003C1462">
            <w:r>
              <w:rPr>
                <w:sz w:val="21"/>
              </w:rPr>
              <w:t>Less CPU, memory, storage, and network activity.</w:t>
            </w:r>
          </w:p>
        </w:tc>
        <w:tc>
          <w:tcPr>
            <w:tcW w:w="2484" w:type="dxa"/>
            <w:vAlign w:val="center"/>
          </w:tcPr>
          <w:p w14:paraId="704189EE" w14:textId="77777777" w:rsidR="0002376C" w:rsidRDefault="003C1462">
            <w:r>
              <w:rPr>
                <w:sz w:val="21"/>
              </w:rPr>
              <w:t>Lower runtime and storage costs.</w:t>
            </w:r>
          </w:p>
        </w:tc>
      </w:tr>
      <w:tr w:rsidR="0002376C" w14:paraId="39771EC2" w14:textId="77777777">
        <w:trPr>
          <w:jc w:val="center"/>
        </w:trPr>
        <w:tc>
          <w:tcPr>
            <w:tcW w:w="2484" w:type="dxa"/>
            <w:vAlign w:val="center"/>
          </w:tcPr>
          <w:p w14:paraId="6FF4B229" w14:textId="77777777" w:rsidR="0002376C" w:rsidRDefault="003C1462">
            <w:r>
              <w:rPr>
                <w:sz w:val="21"/>
              </w:rPr>
              <w:t>Efficient CI/CD &amp; infrastructure</w:t>
            </w:r>
          </w:p>
        </w:tc>
        <w:tc>
          <w:tcPr>
            <w:tcW w:w="2484" w:type="dxa"/>
            <w:vAlign w:val="center"/>
          </w:tcPr>
          <w:p w14:paraId="1963BBD8" w14:textId="77777777" w:rsidR="0002376C" w:rsidRDefault="003C1462">
            <w:r>
              <w:rPr>
                <w:sz w:val="21"/>
              </w:rPr>
              <w:t>Optimize pipelines and automatically remove unused environments/resources.</w:t>
            </w:r>
          </w:p>
        </w:tc>
        <w:tc>
          <w:tcPr>
            <w:tcW w:w="2484" w:type="dxa"/>
            <w:vAlign w:val="center"/>
          </w:tcPr>
          <w:p w14:paraId="222A0525" w14:textId="77777777" w:rsidR="0002376C" w:rsidRDefault="003C1462">
            <w:r>
              <w:rPr>
                <w:sz w:val="21"/>
              </w:rPr>
              <w:t>Reduces unnecessary build and infrastructure consumption.</w:t>
            </w:r>
          </w:p>
        </w:tc>
        <w:tc>
          <w:tcPr>
            <w:tcW w:w="2484" w:type="dxa"/>
            <w:vAlign w:val="center"/>
          </w:tcPr>
          <w:p w14:paraId="41140E58" w14:textId="77777777" w:rsidR="0002376C" w:rsidRDefault="003C1462">
            <w:r>
              <w:rPr>
                <w:sz w:val="21"/>
              </w:rPr>
              <w:t>Avoids waste from idle CI and cloud resources.</w:t>
            </w:r>
          </w:p>
        </w:tc>
      </w:tr>
    </w:tbl>
    <w:p w14:paraId="29E3DBAF" w14:textId="77777777" w:rsidR="0002376C" w:rsidRDefault="003C1462">
      <w:pPr>
        <w:pStyle w:val="Heading2"/>
      </w:pPr>
      <w:r>
        <w:t>3.5 Expected Outcome</w:t>
      </w:r>
    </w:p>
    <w:p w14:paraId="256F8EEF" w14:textId="77777777" w:rsidR="0002376C" w:rsidRDefault="003C1462">
      <w:r>
        <w:t>By implementing these three practices, the company can reduce over-provisioning, idle infrastructure, unnecessary computation, and unoptimized workloads. The organization should track metrics such as cloud cost per service, CPU utilization, memory utilization, energy-related indicators where available, build duration, and resource consumption per transaction. Sustainable DevOps is therefore not simply an environmental initiative; it also improves operational efficiency and can directly reduce cloud expendit</w:t>
      </w:r>
      <w:r>
        <w:t>ure.</w:t>
      </w:r>
    </w:p>
    <w:p w14:paraId="43CB2FCE" w14:textId="77777777" w:rsidR="0002376C" w:rsidRDefault="003C1462">
      <w:pPr>
        <w:pStyle w:val="Heading1"/>
      </w:pPr>
      <w:r>
        <w:t>Conclusion</w:t>
      </w:r>
    </w:p>
    <w:p w14:paraId="64F5C887" w14:textId="77777777" w:rsidR="0002376C" w:rsidRDefault="003C1462">
      <w:r>
        <w:t>Technical debt is an important software-evolution challenge because shortcuts that provide short-term benefits can create long-term maintenance, reliability, security, and productivity costs. Organizations can control it through continuous refactoring, testing, code reviews, dependency management, documentation, and systematic prioritization. AI/ML is transforming software engineering through prediction, automation, intelligent testing, and data-driven decision-making, while Edge Computing enables low-laten</w:t>
      </w:r>
      <w:r>
        <w:t>cy processing close to data sources. In cloud-native environments, Sustainable DevOps complements these developments by reducing wasted infrastructure, optimizing workloads, and aligning engineering practices with both cost and energy efficiency.</w:t>
      </w:r>
    </w:p>
    <w:p w14:paraId="441AC2F4" w14:textId="77777777" w:rsidR="0002376C" w:rsidRDefault="003C1462">
      <w:pPr>
        <w:pStyle w:val="Heading1"/>
      </w:pPr>
      <w:r>
        <w:lastRenderedPageBreak/>
        <w:t>References</w:t>
      </w:r>
    </w:p>
    <w:p w14:paraId="51B5D14C" w14:textId="77777777" w:rsidR="0002376C" w:rsidRDefault="003C1462">
      <w:pPr>
        <w:pStyle w:val="ListBullet"/>
      </w:pPr>
      <w:r>
        <w:t>Software engineering literature on software evolution, maintainability, refactoring, and technical debt.</w:t>
      </w:r>
    </w:p>
    <w:p w14:paraId="472B3576" w14:textId="77777777" w:rsidR="0002376C" w:rsidRDefault="003C1462">
      <w:pPr>
        <w:pStyle w:val="ListBullet"/>
      </w:pPr>
      <w:r>
        <w:t>Martin Fowler – Software design and technical debt concepts.</w:t>
      </w:r>
    </w:p>
    <w:p w14:paraId="5FAEDC70" w14:textId="77777777" w:rsidR="0002376C" w:rsidRDefault="003C1462">
      <w:pPr>
        <w:pStyle w:val="ListBullet"/>
      </w:pPr>
      <w:r>
        <w:t>Google Cloud and AWS documentation on cloud architecture, autoscaling, resource optimization, and sustainable computing.</w:t>
      </w:r>
    </w:p>
    <w:p w14:paraId="524B9618" w14:textId="77777777" w:rsidR="0002376C" w:rsidRDefault="003C1462">
      <w:pPr>
        <w:pStyle w:val="ListBullet"/>
      </w:pPr>
      <w:r>
        <w:t>Microsoft Azure documentation on cloud sustainability and efficient resource utilization.</w:t>
      </w:r>
    </w:p>
    <w:p w14:paraId="38C9F5A7" w14:textId="77777777" w:rsidR="0002376C" w:rsidRDefault="003C1462">
      <w:pPr>
        <w:pStyle w:val="ListBullet"/>
      </w:pPr>
      <w:r>
        <w:t>NIST and industry literature on Artificial Intelligence, Machine Learning, and secure software development.</w:t>
      </w:r>
    </w:p>
    <w:p w14:paraId="36E1E6D4" w14:textId="77777777" w:rsidR="0002376C" w:rsidRDefault="003C1462">
      <w:pPr>
        <w:pStyle w:val="ListBullet"/>
      </w:pPr>
      <w:r>
        <w:t>Industry literature on Edge Computing, distributed systems, and low-latency application architectures.</w:t>
      </w:r>
    </w:p>
    <w:p w14:paraId="136120B8" w14:textId="77777777" w:rsidR="0002376C" w:rsidRDefault="003C1462">
      <w:pPr>
        <w:pStyle w:val="ListBullet"/>
      </w:pPr>
      <w:r>
        <w:t>DevOps and Green Software Engineering literature on efficient cloud workloads and sustainable software practices.</w:t>
      </w:r>
    </w:p>
    <w:sectPr w:rsidR="0002376C"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96746" w14:textId="77777777" w:rsidR="003C1462" w:rsidRDefault="003C1462">
      <w:pPr>
        <w:spacing w:after="0" w:line="240" w:lineRule="auto"/>
      </w:pPr>
      <w:r>
        <w:separator/>
      </w:r>
    </w:p>
  </w:endnote>
  <w:endnote w:type="continuationSeparator" w:id="0">
    <w:p w14:paraId="79C41390" w14:textId="77777777" w:rsidR="003C1462" w:rsidRDefault="003C14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0DB431" w14:textId="77777777" w:rsidR="0002376C" w:rsidRDefault="003C1462">
    <w:pPr>
      <w:pStyle w:val="Footer"/>
      <w:jc w:val="center"/>
    </w:pPr>
    <w:r>
      <w:rPr>
        <w:sz w:val="18"/>
      </w:rPr>
      <w:t>Software Engineering Assignment | CSA10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A5D5D" w14:textId="77777777" w:rsidR="003C1462" w:rsidRDefault="003C1462">
      <w:pPr>
        <w:spacing w:after="0" w:line="240" w:lineRule="auto"/>
      </w:pPr>
      <w:r>
        <w:separator/>
      </w:r>
    </w:p>
  </w:footnote>
  <w:footnote w:type="continuationSeparator" w:id="0">
    <w:p w14:paraId="1DC78B23" w14:textId="77777777" w:rsidR="003C1462" w:rsidRDefault="003C14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6593871">
    <w:abstractNumId w:val="8"/>
  </w:num>
  <w:num w:numId="2" w16cid:durableId="982807890">
    <w:abstractNumId w:val="6"/>
  </w:num>
  <w:num w:numId="3" w16cid:durableId="786463007">
    <w:abstractNumId w:val="5"/>
  </w:num>
  <w:num w:numId="4" w16cid:durableId="340200959">
    <w:abstractNumId w:val="4"/>
  </w:num>
  <w:num w:numId="5" w16cid:durableId="2138602668">
    <w:abstractNumId w:val="7"/>
  </w:num>
  <w:num w:numId="6" w16cid:durableId="725568707">
    <w:abstractNumId w:val="3"/>
  </w:num>
  <w:num w:numId="7" w16cid:durableId="802387114">
    <w:abstractNumId w:val="2"/>
  </w:num>
  <w:num w:numId="8" w16cid:durableId="1195193600">
    <w:abstractNumId w:val="1"/>
  </w:num>
  <w:num w:numId="9" w16cid:durableId="1129132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376C"/>
    <w:rsid w:val="00034616"/>
    <w:rsid w:val="0006063C"/>
    <w:rsid w:val="0015074B"/>
    <w:rsid w:val="0029639D"/>
    <w:rsid w:val="00326F90"/>
    <w:rsid w:val="003C1462"/>
    <w:rsid w:val="00624315"/>
    <w:rsid w:val="00AA1D8D"/>
    <w:rsid w:val="00B47730"/>
    <w:rsid w:val="00C6702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F65890BC-A12A-4BD6-8FC5-4EF28A320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2591</Words>
  <Characters>14769</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SRUTHI J</cp:lastModifiedBy>
  <cp:revision>2</cp:revision>
  <dcterms:created xsi:type="dcterms:W3CDTF">2013-12-23T23:15:00Z</dcterms:created>
  <dcterms:modified xsi:type="dcterms:W3CDTF">2026-08-11T04:33:00Z</dcterms:modified>
  <cp:category/>
</cp:coreProperties>
</file>