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404" w:rsidRPr="00A642EB" w:rsidRDefault="00AD55D1">
      <w:pPr>
        <w:spacing w:after="0"/>
        <w:jc w:val="center"/>
        <w:rPr>
          <w:rFonts w:ascii="Times New Roman" w:eastAsia="Arial" w:hAnsi="Times New Roman" w:cs="Times New Roman"/>
          <w:b/>
          <w:sz w:val="32"/>
          <w:szCs w:val="32"/>
        </w:rPr>
      </w:pPr>
      <w:r w:rsidRPr="00A642EB">
        <w:rPr>
          <w:rFonts w:ascii="Times New Roman" w:eastAsia="Arial" w:hAnsi="Times New Roman" w:cs="Times New Roman"/>
          <w:b/>
          <w:sz w:val="32"/>
          <w:szCs w:val="32"/>
        </w:rPr>
        <w:t>Project Design Phase-II</w:t>
      </w:r>
    </w:p>
    <w:p w:rsidR="006F6404" w:rsidRPr="00A642EB" w:rsidRDefault="00AD55D1">
      <w:pPr>
        <w:spacing w:after="0"/>
        <w:jc w:val="center"/>
        <w:rPr>
          <w:rFonts w:ascii="Times New Roman" w:eastAsia="Arial" w:hAnsi="Times New Roman" w:cs="Times New Roman"/>
          <w:b/>
          <w:sz w:val="32"/>
          <w:szCs w:val="32"/>
        </w:rPr>
      </w:pPr>
      <w:r w:rsidRPr="00A642EB">
        <w:rPr>
          <w:rFonts w:ascii="Times New Roman" w:eastAsia="Arial" w:hAnsi="Times New Roman" w:cs="Times New Roman"/>
          <w:b/>
          <w:sz w:val="32"/>
          <w:szCs w:val="32"/>
        </w:rPr>
        <w:t>Technology Stack (Architecture &amp; Stack)</w:t>
      </w:r>
    </w:p>
    <w:p w:rsidR="006F6404" w:rsidRPr="00A642EB" w:rsidRDefault="006F6404">
      <w:pPr>
        <w:spacing w:after="0"/>
        <w:jc w:val="center"/>
        <w:rPr>
          <w:rFonts w:ascii="Times New Roman" w:eastAsia="Arial" w:hAnsi="Times New Roman" w:cs="Times New Roman"/>
          <w:b/>
          <w:sz w:val="24"/>
          <w:szCs w:val="24"/>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505"/>
        <w:gridCol w:w="6846"/>
      </w:tblGrid>
      <w:tr w:rsidR="006F6404" w:rsidRPr="00A642EB" w:rsidTr="00A642EB">
        <w:trPr>
          <w:jc w:val="center"/>
        </w:trPr>
        <w:tc>
          <w:tcPr>
            <w:tcW w:w="2505" w:type="dxa"/>
          </w:tcPr>
          <w:p w:rsidR="006F6404" w:rsidRPr="00A642EB" w:rsidRDefault="00AD55D1">
            <w:pPr>
              <w:rPr>
                <w:rFonts w:ascii="Times New Roman" w:eastAsia="Arial" w:hAnsi="Times New Roman" w:cs="Times New Roman"/>
                <w:sz w:val="24"/>
                <w:szCs w:val="24"/>
              </w:rPr>
            </w:pPr>
            <w:r w:rsidRPr="00A642EB">
              <w:rPr>
                <w:rFonts w:ascii="Times New Roman" w:eastAsia="Arial" w:hAnsi="Times New Roman" w:cs="Times New Roman"/>
                <w:sz w:val="24"/>
                <w:szCs w:val="24"/>
              </w:rPr>
              <w:t>Date</w:t>
            </w:r>
          </w:p>
        </w:tc>
        <w:tc>
          <w:tcPr>
            <w:tcW w:w="6846" w:type="dxa"/>
          </w:tcPr>
          <w:p w:rsidR="006F6404" w:rsidRPr="00A642EB" w:rsidRDefault="00A13099" w:rsidP="00A13099">
            <w:pPr>
              <w:rPr>
                <w:rFonts w:ascii="Times New Roman" w:eastAsia="Arial" w:hAnsi="Times New Roman" w:cs="Times New Roman"/>
                <w:sz w:val="24"/>
                <w:szCs w:val="24"/>
              </w:rPr>
            </w:pPr>
            <w:r>
              <w:rPr>
                <w:rFonts w:ascii="Times New Roman" w:eastAsia="Arial" w:hAnsi="Times New Roman" w:cs="Times New Roman"/>
                <w:sz w:val="24"/>
                <w:szCs w:val="24"/>
              </w:rPr>
              <w:t>21</w:t>
            </w:r>
            <w:r w:rsidR="00AD55D1" w:rsidRPr="00A642EB">
              <w:rPr>
                <w:rFonts w:ascii="Times New Roman" w:eastAsia="Arial" w:hAnsi="Times New Roman" w:cs="Times New Roman"/>
                <w:sz w:val="24"/>
                <w:szCs w:val="24"/>
              </w:rPr>
              <w:t xml:space="preserve"> </w:t>
            </w:r>
            <w:r>
              <w:rPr>
                <w:rFonts w:ascii="Times New Roman" w:eastAsia="Arial" w:hAnsi="Times New Roman" w:cs="Times New Roman"/>
                <w:sz w:val="24"/>
                <w:szCs w:val="24"/>
              </w:rPr>
              <w:t>June</w:t>
            </w:r>
            <w:r w:rsidR="00AD55D1" w:rsidRPr="00A642EB">
              <w:rPr>
                <w:rFonts w:ascii="Times New Roman" w:eastAsia="Arial" w:hAnsi="Times New Roman" w:cs="Times New Roman"/>
                <w:sz w:val="24"/>
                <w:szCs w:val="24"/>
              </w:rPr>
              <w:t xml:space="preserve"> </w:t>
            </w:r>
            <w:r>
              <w:rPr>
                <w:rFonts w:ascii="Times New Roman" w:eastAsia="Arial" w:hAnsi="Times New Roman" w:cs="Times New Roman"/>
                <w:sz w:val="24"/>
                <w:szCs w:val="24"/>
              </w:rPr>
              <w:t>2025</w:t>
            </w:r>
          </w:p>
        </w:tc>
      </w:tr>
      <w:tr w:rsidR="006F6404" w:rsidRPr="00A642EB" w:rsidTr="00A642EB">
        <w:trPr>
          <w:jc w:val="center"/>
        </w:trPr>
        <w:tc>
          <w:tcPr>
            <w:tcW w:w="2505" w:type="dxa"/>
          </w:tcPr>
          <w:p w:rsidR="006F6404" w:rsidRPr="00A642EB" w:rsidRDefault="00AD55D1">
            <w:pPr>
              <w:rPr>
                <w:rFonts w:ascii="Times New Roman" w:eastAsia="Arial" w:hAnsi="Times New Roman" w:cs="Times New Roman"/>
                <w:sz w:val="24"/>
                <w:szCs w:val="24"/>
              </w:rPr>
            </w:pPr>
            <w:r w:rsidRPr="00A642EB">
              <w:rPr>
                <w:rFonts w:ascii="Times New Roman" w:eastAsia="Arial" w:hAnsi="Times New Roman" w:cs="Times New Roman"/>
                <w:sz w:val="24"/>
                <w:szCs w:val="24"/>
              </w:rPr>
              <w:t>Team ID</w:t>
            </w:r>
          </w:p>
        </w:tc>
        <w:tc>
          <w:tcPr>
            <w:tcW w:w="6846" w:type="dxa"/>
          </w:tcPr>
          <w:p w:rsidR="006F6404" w:rsidRPr="00A642EB" w:rsidRDefault="007A5CD4">
            <w:pPr>
              <w:rPr>
                <w:rFonts w:ascii="Times New Roman" w:eastAsia="Arial" w:hAnsi="Times New Roman" w:cs="Times New Roman"/>
                <w:sz w:val="24"/>
                <w:szCs w:val="24"/>
              </w:rPr>
            </w:pPr>
            <w:r w:rsidRPr="007A5CD4">
              <w:rPr>
                <w:rFonts w:ascii="Times New Roman" w:eastAsia="Arial" w:hAnsi="Times New Roman" w:cs="Times New Roman"/>
                <w:sz w:val="24"/>
                <w:szCs w:val="24"/>
              </w:rPr>
              <w:t>LTVIP2025TMID60007</w:t>
            </w:r>
          </w:p>
        </w:tc>
      </w:tr>
      <w:tr w:rsidR="006F6404" w:rsidRPr="00A642EB" w:rsidTr="00A642EB">
        <w:trPr>
          <w:jc w:val="center"/>
        </w:trPr>
        <w:tc>
          <w:tcPr>
            <w:tcW w:w="2505" w:type="dxa"/>
          </w:tcPr>
          <w:p w:rsidR="006F6404" w:rsidRPr="00A642EB" w:rsidRDefault="00AD55D1">
            <w:pPr>
              <w:rPr>
                <w:rFonts w:ascii="Times New Roman" w:eastAsia="Arial" w:hAnsi="Times New Roman" w:cs="Times New Roman"/>
                <w:sz w:val="24"/>
                <w:szCs w:val="24"/>
              </w:rPr>
            </w:pPr>
            <w:r w:rsidRPr="00A642EB">
              <w:rPr>
                <w:rFonts w:ascii="Times New Roman" w:eastAsia="Arial" w:hAnsi="Times New Roman" w:cs="Times New Roman"/>
                <w:sz w:val="24"/>
                <w:szCs w:val="24"/>
              </w:rPr>
              <w:t>Project Name</w:t>
            </w:r>
          </w:p>
        </w:tc>
        <w:tc>
          <w:tcPr>
            <w:tcW w:w="6846" w:type="dxa"/>
          </w:tcPr>
          <w:p w:rsidR="006F6404" w:rsidRPr="00A642EB" w:rsidRDefault="004F2C14">
            <w:pPr>
              <w:rPr>
                <w:rFonts w:ascii="Times New Roman" w:eastAsia="Arial" w:hAnsi="Times New Roman" w:cs="Times New Roman"/>
                <w:sz w:val="24"/>
                <w:szCs w:val="24"/>
              </w:rPr>
            </w:pPr>
            <w:r w:rsidRPr="00A642EB">
              <w:rPr>
                <w:rFonts w:ascii="Times New Roman" w:eastAsia="Arial" w:hAnsi="Times New Roman" w:cs="Times New Roman"/>
                <w:sz w:val="24"/>
                <w:szCs w:val="24"/>
              </w:rPr>
              <w:t>Health AI-Intelligent Healthcare Assistant Using IBM Granite</w:t>
            </w:r>
          </w:p>
        </w:tc>
      </w:tr>
      <w:tr w:rsidR="006F6404" w:rsidRPr="00A642EB" w:rsidTr="00A642EB">
        <w:trPr>
          <w:jc w:val="center"/>
        </w:trPr>
        <w:tc>
          <w:tcPr>
            <w:tcW w:w="2505" w:type="dxa"/>
          </w:tcPr>
          <w:p w:rsidR="006F6404" w:rsidRPr="00A642EB" w:rsidRDefault="00AD55D1">
            <w:pPr>
              <w:rPr>
                <w:rFonts w:ascii="Times New Roman" w:eastAsia="Arial" w:hAnsi="Times New Roman" w:cs="Times New Roman"/>
                <w:sz w:val="24"/>
                <w:szCs w:val="24"/>
              </w:rPr>
            </w:pPr>
            <w:r w:rsidRPr="00A642EB">
              <w:rPr>
                <w:rFonts w:ascii="Times New Roman" w:eastAsia="Arial" w:hAnsi="Times New Roman" w:cs="Times New Roman"/>
                <w:sz w:val="24"/>
                <w:szCs w:val="24"/>
              </w:rPr>
              <w:t>Maximum Marks</w:t>
            </w:r>
          </w:p>
        </w:tc>
        <w:tc>
          <w:tcPr>
            <w:tcW w:w="6846" w:type="dxa"/>
          </w:tcPr>
          <w:p w:rsidR="006F6404" w:rsidRPr="00A642EB" w:rsidRDefault="00AD55D1">
            <w:pPr>
              <w:rPr>
                <w:rFonts w:ascii="Times New Roman" w:eastAsia="Arial" w:hAnsi="Times New Roman" w:cs="Times New Roman"/>
                <w:sz w:val="24"/>
                <w:szCs w:val="24"/>
              </w:rPr>
            </w:pPr>
            <w:r w:rsidRPr="00A642EB">
              <w:rPr>
                <w:rFonts w:ascii="Times New Roman" w:eastAsia="Arial" w:hAnsi="Times New Roman" w:cs="Times New Roman"/>
                <w:sz w:val="24"/>
                <w:szCs w:val="24"/>
              </w:rPr>
              <w:t>4 Marks</w:t>
            </w:r>
          </w:p>
        </w:tc>
      </w:tr>
    </w:tbl>
    <w:p w:rsidR="006F6404" w:rsidRPr="00A642EB" w:rsidRDefault="006F6404">
      <w:pPr>
        <w:rPr>
          <w:rFonts w:ascii="Times New Roman" w:eastAsia="Arial" w:hAnsi="Times New Roman" w:cs="Times New Roman"/>
          <w:b/>
          <w:sz w:val="24"/>
          <w:szCs w:val="24"/>
        </w:rPr>
      </w:pPr>
    </w:p>
    <w:p w:rsidR="006F6404" w:rsidRPr="00A642EB" w:rsidRDefault="00AD55D1">
      <w:pPr>
        <w:rPr>
          <w:rFonts w:ascii="Times New Roman" w:eastAsia="Arial" w:hAnsi="Times New Roman" w:cs="Times New Roman"/>
          <w:b/>
          <w:sz w:val="28"/>
          <w:szCs w:val="28"/>
        </w:rPr>
      </w:pPr>
      <w:r w:rsidRPr="00A642EB">
        <w:rPr>
          <w:rFonts w:ascii="Times New Roman" w:eastAsia="Arial" w:hAnsi="Times New Roman" w:cs="Times New Roman"/>
          <w:b/>
          <w:sz w:val="28"/>
          <w:szCs w:val="28"/>
        </w:rPr>
        <w:t>Technical Architecture:</w:t>
      </w:r>
    </w:p>
    <w:p w:rsidR="006F6404" w:rsidRPr="00A642EB" w:rsidRDefault="00AD55D1">
      <w:pPr>
        <w:rPr>
          <w:rFonts w:ascii="Times New Roman" w:eastAsia="Arial" w:hAnsi="Times New Roman" w:cs="Times New Roman"/>
          <w:sz w:val="24"/>
          <w:szCs w:val="24"/>
        </w:rPr>
      </w:pPr>
      <w:r w:rsidRPr="00A642EB">
        <w:rPr>
          <w:rFonts w:ascii="Times New Roman" w:eastAsia="Arial" w:hAnsi="Times New Roman" w:cs="Times New Roman"/>
          <w:sz w:val="24"/>
          <w:szCs w:val="24"/>
        </w:rPr>
        <w:t>A healthcare assistant’s technical architecture typically involves a combination of software and hardware components designed to support various tasks like patient monitoring, communication and data management. This architecture should be scalable, interoperable and reliable, ensuring efficient and safe healthcare delivery.</w:t>
      </w:r>
    </w:p>
    <w:p w:rsidR="006F6404" w:rsidRPr="00A642EB" w:rsidRDefault="00AD55D1">
      <w:pPr>
        <w:rPr>
          <w:rFonts w:ascii="Times New Roman" w:eastAsia="Arial" w:hAnsi="Times New Roman" w:cs="Times New Roman"/>
          <w:b/>
          <w:sz w:val="28"/>
          <w:szCs w:val="28"/>
        </w:rPr>
      </w:pPr>
      <w:r w:rsidRPr="00A642EB">
        <w:rPr>
          <w:rFonts w:ascii="Times New Roman" w:eastAsia="Arial" w:hAnsi="Times New Roman" w:cs="Times New Roman"/>
          <w:b/>
          <w:sz w:val="28"/>
          <w:szCs w:val="28"/>
        </w:rPr>
        <w:t>Example: Order processing during pandemics for offline mode</w:t>
      </w:r>
    </w:p>
    <w:p w:rsidR="004F2C14" w:rsidRDefault="00A642EB">
      <w:pPr>
        <w:rPr>
          <w:rFonts w:ascii="Arial" w:eastAsia="Arial" w:hAnsi="Arial" w:cs="Arial"/>
          <w:b/>
        </w:rPr>
      </w:pPr>
      <w:r w:rsidRPr="00370A16">
        <w:rPr>
          <w:noProof/>
        </w:rPr>
        <w:pict>
          <v:rect id="Rectangle 11" o:spid="_x0000_s1026" style="position:absolute;margin-left:354pt;margin-top:17pt;width:347.5pt;height:215.4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4idDQIAADIEAAAOAAAAZHJzL2Uyb0RvYy54bWysU1GP0zAMfkfiP0R5Z23Hxt2qdSd0Ywjp&#10;BJMOfoCbpmukNAlxtnb/Hicb2w6QkBB9SJ3a/fz5s718GHvNDtKjsqbixSTnTBphG2V2Ff/2dfPm&#10;njMMYBrQ1siKHyXyh9XrV8vBlXJqO6sb6RmBGCwHV/EuBFdmGYpO9oAT66QhZ2t9D4Gufpc1HgZC&#10;73U2zfN32WB947wVEpG+rk9Ovkr4bStF+NK2KAPTFSduIZ0+nXU8s9USyp0H1ylxpgH/wKIHZSjp&#10;BWoNAdjeq9+geiW8RduGibB9ZttWCZlqoGqK/JdqnjtwMtVC4qC7yIT/D1Z8Pjy7rScZBoclkhmr&#10;GFvfxzfxY2MS63gRS46BCfo4L2Z3i9mcM0G+6f3bvFjMo5zZ9XfnMXyUtmfRqLinbiSR4PCE4RT6&#10;MyRmQ6tVs1Fap0ucAPmoPTsA9U6H4gz+IkobNlR8MZ9GHkDz02oIZPauqTiaXUr34g/0u/qCmqfn&#10;T8CR1xqwO2VPCDEMSm/3pklWJ6H5YBoWjo4G29B480gGe860pGUgI8UFUPrvcSSbNqTetQ3RCmM9&#10;Ekg0a9sct56hExtF5J4AwxY8DWtBaWmAKeH3PXgioT8ZmpBFMYuqhHSZze9yGn9/66lvPWBEZ2kv&#10;SLyT+RjSlsSSjX2/D7ZVqWVXKmeyNJip6eclipN/e09R11Vf/QAAAP//AwBQSwMEFAAGAAgAAAAh&#10;AJH432DeAAAACQEAAA8AAABkcnMvZG93bnJldi54bWxMj8FOwzAQRO9I/IO1SNyok8oEFOJUgMQV&#10;qaUS7c2JlyRqvI5sp3X+HvcEx9GMZt5Um2hGdkbnB0sS8lUGDKm1eqBOwv7r4+EZmA+KtBotoYQF&#10;PWzq25tKldpeaIvnXehYKiFfKgl9CFPJuW97NMqv7ISUvB/rjApJuo5rpy6p3Ix8nWUFN2qgtNCr&#10;Cd97bE+72Ug4fsfhbcncIW6bk9kvh89jt8xS3t/F1xdgAWP4C8MVP6FDnZgaO5P2bJRQ5EKkqIQn&#10;YFdbrB9zYI0EIQoBvK74/wf1LwAAAP//AwBQSwECLQAUAAYACAAAACEAtoM4kv4AAADhAQAAEwAA&#10;AAAAAAAAAAAAAAAAAAAAW0NvbnRlbnRfVHlwZXNdLnhtbFBLAQItABQABgAIAAAAIQA4/SH/1gAA&#10;AJQBAAALAAAAAAAAAAAAAAAAAC8BAABfcmVscy8ucmVsc1BLAQItABQABgAIAAAAIQCKB4idDQIA&#10;ADIEAAAOAAAAAAAAAAAAAAAAAC4CAABkcnMvZTJvRG9jLnhtbFBLAQItABQABgAIAAAAIQCR+N9g&#10;3gAAAAkBAAAPAAAAAAAAAAAAAAAAAGcEAABkcnMvZG93bnJldi54bWxQSwUGAAAAAAQABADzAAAA&#10;cgUAAAAA&#10;" fillcolor="white [3201]">
            <v:stroke startarrowwidth="narrow" startarrowlength="short" endarrowwidth="narrow" endarrowlength="short" joinstyle="round"/>
            <v:textbox style="mso-next-textbox:#Rectangle 11" inset="2.53958mm,1.2694mm,2.53958mm,1.2694mm">
              <w:txbxContent>
                <w:p w:rsidR="006F6404" w:rsidRDefault="00AD55D1">
                  <w:pPr>
                    <w:spacing w:line="258" w:lineRule="auto"/>
                    <w:textDirection w:val="btLr"/>
                  </w:pPr>
                  <w:r>
                    <w:rPr>
                      <w:color w:val="000000"/>
                    </w:rPr>
                    <w:t>Guidelines:</w:t>
                  </w:r>
                </w:p>
                <w:p w:rsidR="00577E1B" w:rsidRDefault="00577E1B" w:rsidP="00AD55D1">
                  <w:pPr>
                    <w:pStyle w:val="ListParagraph"/>
                    <w:numPr>
                      <w:ilvl w:val="0"/>
                      <w:numId w:val="3"/>
                    </w:numPr>
                    <w:spacing w:after="0" w:line="240" w:lineRule="auto"/>
                    <w:textDirection w:val="btLr"/>
                    <w:rPr>
                      <w:rFonts w:ascii="Arial" w:eastAsia="Arial" w:hAnsi="Arial" w:cs="Arial"/>
                      <w:color w:val="000000"/>
                      <w:sz w:val="28"/>
                    </w:rPr>
                  </w:pPr>
                  <w:r w:rsidRPr="00AD55D1">
                    <w:rPr>
                      <w:rFonts w:ascii="Arial" w:eastAsia="Arial" w:hAnsi="Arial" w:cs="Arial"/>
                      <w:color w:val="000000"/>
                      <w:sz w:val="28"/>
                    </w:rPr>
                    <w:t>Incorporating all relevant processes as either application logic or technology blocks</w:t>
                  </w:r>
                  <w:r w:rsidR="00AD55D1">
                    <w:rPr>
                      <w:rFonts w:ascii="Arial" w:eastAsia="Arial" w:hAnsi="Arial" w:cs="Arial"/>
                      <w:color w:val="000000"/>
                      <w:sz w:val="28"/>
                    </w:rPr>
                    <w:t>.</w:t>
                  </w:r>
                </w:p>
                <w:p w:rsidR="00AD55D1" w:rsidRDefault="00AD55D1" w:rsidP="00AD55D1">
                  <w:pPr>
                    <w:pStyle w:val="ListParagraph"/>
                    <w:numPr>
                      <w:ilvl w:val="0"/>
                      <w:numId w:val="3"/>
                    </w:numPr>
                    <w:spacing w:after="0" w:line="240" w:lineRule="auto"/>
                    <w:textDirection w:val="btLr"/>
                    <w:rPr>
                      <w:rFonts w:ascii="Arial" w:eastAsia="Arial" w:hAnsi="Arial" w:cs="Arial"/>
                      <w:color w:val="000000"/>
                      <w:sz w:val="28"/>
                    </w:rPr>
                  </w:pPr>
                  <w:r>
                    <w:rPr>
                      <w:rFonts w:ascii="Arial" w:eastAsia="Arial" w:hAnsi="Arial" w:cs="Arial"/>
                      <w:color w:val="000000"/>
                      <w:sz w:val="28"/>
                    </w:rPr>
                    <w:t xml:space="preserve">Emphasises clearly defining the </w:t>
                  </w:r>
                  <w:proofErr w:type="gramStart"/>
                  <w:r>
                    <w:rPr>
                      <w:rFonts w:ascii="Arial" w:eastAsia="Arial" w:hAnsi="Arial" w:cs="Arial"/>
                      <w:color w:val="000000"/>
                      <w:sz w:val="28"/>
                    </w:rPr>
                    <w:t>boundaries .</w:t>
                  </w:r>
                  <w:proofErr w:type="gramEnd"/>
                </w:p>
                <w:p w:rsidR="00AD55D1" w:rsidRDefault="00AD55D1" w:rsidP="00AD55D1">
                  <w:pPr>
                    <w:pStyle w:val="ListParagraph"/>
                    <w:numPr>
                      <w:ilvl w:val="0"/>
                      <w:numId w:val="3"/>
                    </w:numPr>
                    <w:spacing w:after="0" w:line="240" w:lineRule="auto"/>
                    <w:textDirection w:val="btLr"/>
                    <w:rPr>
                      <w:rFonts w:ascii="Arial" w:eastAsia="Arial" w:hAnsi="Arial" w:cs="Arial"/>
                      <w:color w:val="000000"/>
                      <w:sz w:val="28"/>
                    </w:rPr>
                  </w:pPr>
                  <w:r>
                    <w:rPr>
                      <w:rFonts w:ascii="Arial" w:eastAsia="Arial" w:hAnsi="Arial" w:cs="Arial"/>
                      <w:color w:val="000000"/>
                      <w:sz w:val="28"/>
                    </w:rPr>
                    <w:t>Specifies all data storage components and services used in the system.</w:t>
                  </w:r>
                </w:p>
                <w:p w:rsidR="00AD55D1" w:rsidRDefault="00AD55D1" w:rsidP="00AD55D1">
                  <w:pPr>
                    <w:pStyle w:val="ListParagraph"/>
                    <w:numPr>
                      <w:ilvl w:val="0"/>
                      <w:numId w:val="3"/>
                    </w:numPr>
                    <w:spacing w:after="0" w:line="240" w:lineRule="auto"/>
                    <w:textDirection w:val="btLr"/>
                    <w:rPr>
                      <w:rFonts w:ascii="Arial" w:eastAsia="Arial" w:hAnsi="Arial" w:cs="Arial"/>
                      <w:color w:val="000000"/>
                      <w:sz w:val="28"/>
                    </w:rPr>
                  </w:pPr>
                  <w:r>
                    <w:rPr>
                      <w:rFonts w:ascii="Arial" w:eastAsia="Arial" w:hAnsi="Arial" w:cs="Arial"/>
                      <w:color w:val="000000"/>
                      <w:sz w:val="28"/>
                    </w:rPr>
                    <w:t>Machine learning models are integrated and their interfaces must be clearly indicated.</w:t>
                  </w:r>
                </w:p>
                <w:p w:rsidR="00AD55D1" w:rsidRPr="00AD55D1" w:rsidRDefault="00AD55D1" w:rsidP="00AD55D1">
                  <w:pPr>
                    <w:pStyle w:val="ListParagraph"/>
                    <w:numPr>
                      <w:ilvl w:val="0"/>
                      <w:numId w:val="3"/>
                    </w:numPr>
                    <w:spacing w:after="0" w:line="240" w:lineRule="auto"/>
                    <w:textDirection w:val="btLr"/>
                    <w:rPr>
                      <w:rFonts w:ascii="Arial" w:eastAsia="Arial" w:hAnsi="Arial" w:cs="Arial"/>
                      <w:color w:val="000000"/>
                      <w:sz w:val="28"/>
                    </w:rPr>
                  </w:pPr>
                  <w:r>
                    <w:rPr>
                      <w:rFonts w:ascii="Arial" w:eastAsia="Arial" w:hAnsi="Arial" w:cs="Arial"/>
                      <w:color w:val="000000"/>
                      <w:sz w:val="28"/>
                    </w:rPr>
                    <w:t>Requires identifying and documenting any interfaces that interact with external systems such as third-party APIs.</w:t>
                  </w:r>
                </w:p>
              </w:txbxContent>
            </v:textbox>
          </v:rect>
        </w:pict>
      </w:r>
      <w:r w:rsidR="00AD55D1">
        <w:rPr>
          <w:noProof/>
          <w:lang w:val="en-US" w:eastAsia="en-US"/>
        </w:rPr>
        <w:drawing>
          <wp:anchor distT="0" distB="0" distL="114300" distR="114300" simplePos="0" relativeHeight="251659264" behindDoc="0" locked="0" layoutInCell="1" allowOverlap="1">
            <wp:simplePos x="0" y="0"/>
            <wp:positionH relativeFrom="column">
              <wp:posOffset>-426720</wp:posOffset>
            </wp:positionH>
            <wp:positionV relativeFrom="paragraph">
              <wp:posOffset>315595</wp:posOffset>
            </wp:positionV>
            <wp:extent cx="3556635" cy="2200275"/>
            <wp:effectExtent l="0" t="0" r="0" b="9525"/>
            <wp:wrapSquare wrapText="bothSides" distT="0" distB="0" distL="114300" distR="114300"/>
            <wp:docPr id="12" name="image1.png" descr="flow"/>
            <wp:cNvGraphicFramePr/>
            <a:graphic xmlns:a="http://schemas.openxmlformats.org/drawingml/2006/main">
              <a:graphicData uri="http://schemas.openxmlformats.org/drawingml/2006/picture">
                <pic:pic xmlns:pic="http://schemas.openxmlformats.org/drawingml/2006/picture">
                  <pic:nvPicPr>
                    <pic:cNvPr id="0" name="image1.png" descr="flow"/>
                    <pic:cNvPicPr preferRelativeResize="0"/>
                  </pic:nvPicPr>
                  <pic:blipFill>
                    <a:blip r:embed="rId6" cstate="print"/>
                    <a:srcRect/>
                    <a:stretch>
                      <a:fillRect/>
                    </a:stretch>
                  </pic:blipFill>
                  <pic:spPr>
                    <a:xfrm>
                      <a:off x="0" y="0"/>
                      <a:ext cx="3556635" cy="2200275"/>
                    </a:xfrm>
                    <a:prstGeom prst="rect">
                      <a:avLst/>
                    </a:prstGeom>
                    <a:ln/>
                  </pic:spPr>
                </pic:pic>
              </a:graphicData>
            </a:graphic>
          </wp:anchor>
        </w:drawing>
      </w:r>
    </w:p>
    <w:p w:rsidR="006F6404" w:rsidRDefault="006F6404">
      <w:pPr>
        <w:rPr>
          <w:rFonts w:ascii="Arial" w:eastAsia="Arial" w:hAnsi="Arial" w:cs="Arial"/>
          <w:b/>
        </w:rPr>
      </w:pPr>
    </w:p>
    <w:p w:rsidR="004F2C14" w:rsidRDefault="004F2C14">
      <w:pPr>
        <w:rPr>
          <w:noProof/>
        </w:rPr>
      </w:pPr>
    </w:p>
    <w:p w:rsidR="006F6404" w:rsidRDefault="006F6404">
      <w:pPr>
        <w:rPr>
          <w:rFonts w:ascii="Arial" w:eastAsia="Arial" w:hAnsi="Arial" w:cs="Arial"/>
          <w:b/>
        </w:rPr>
      </w:pPr>
    </w:p>
    <w:p w:rsidR="006F6404" w:rsidRDefault="00AD55D1">
      <w:pPr>
        <w:tabs>
          <w:tab w:val="left" w:pos="2320"/>
        </w:tabs>
        <w:rPr>
          <w:rFonts w:ascii="Arial" w:eastAsia="Arial" w:hAnsi="Arial" w:cs="Arial"/>
          <w:b/>
        </w:rPr>
      </w:pP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br/>
      </w:r>
    </w:p>
    <w:p w:rsidR="006F6404" w:rsidRDefault="006F6404">
      <w:pPr>
        <w:tabs>
          <w:tab w:val="left" w:pos="2320"/>
        </w:tabs>
        <w:rPr>
          <w:rFonts w:ascii="Arial" w:eastAsia="Arial" w:hAnsi="Arial" w:cs="Arial"/>
          <w:b/>
        </w:rPr>
      </w:pPr>
    </w:p>
    <w:p w:rsidR="00AD55D1" w:rsidRDefault="00AD55D1">
      <w:pPr>
        <w:tabs>
          <w:tab w:val="left" w:pos="2320"/>
        </w:tabs>
        <w:rPr>
          <w:rFonts w:ascii="Arial" w:eastAsia="Arial" w:hAnsi="Arial" w:cs="Arial"/>
          <w:b/>
        </w:rPr>
      </w:pPr>
    </w:p>
    <w:p w:rsidR="00AD55D1" w:rsidRDefault="00AD55D1">
      <w:pPr>
        <w:tabs>
          <w:tab w:val="left" w:pos="2320"/>
        </w:tabs>
        <w:rPr>
          <w:rFonts w:ascii="Arial" w:eastAsia="Arial" w:hAnsi="Arial" w:cs="Arial"/>
          <w:b/>
        </w:rPr>
      </w:pPr>
    </w:p>
    <w:p w:rsidR="00AD55D1" w:rsidRDefault="00AD55D1">
      <w:pPr>
        <w:tabs>
          <w:tab w:val="left" w:pos="2320"/>
        </w:tabs>
        <w:rPr>
          <w:rFonts w:ascii="Arial" w:eastAsia="Arial" w:hAnsi="Arial" w:cs="Arial"/>
          <w:b/>
        </w:rPr>
      </w:pPr>
    </w:p>
    <w:p w:rsidR="00AD55D1" w:rsidRDefault="00AD55D1">
      <w:pPr>
        <w:tabs>
          <w:tab w:val="left" w:pos="2320"/>
        </w:tabs>
        <w:rPr>
          <w:rFonts w:ascii="Arial" w:eastAsia="Arial" w:hAnsi="Arial" w:cs="Arial"/>
          <w:b/>
        </w:rPr>
      </w:pPr>
    </w:p>
    <w:p w:rsidR="006F6404" w:rsidRPr="00A642EB" w:rsidRDefault="00AD55D1">
      <w:pPr>
        <w:tabs>
          <w:tab w:val="left" w:pos="2320"/>
        </w:tabs>
        <w:rPr>
          <w:rFonts w:ascii="Times New Roman" w:eastAsia="Arial" w:hAnsi="Times New Roman" w:cs="Times New Roman"/>
          <w:b/>
          <w:sz w:val="28"/>
          <w:szCs w:val="28"/>
        </w:rPr>
      </w:pPr>
      <w:r w:rsidRPr="00A642EB">
        <w:rPr>
          <w:rFonts w:ascii="Times New Roman" w:eastAsia="Arial" w:hAnsi="Times New Roman" w:cs="Times New Roman"/>
          <w:b/>
          <w:sz w:val="28"/>
          <w:szCs w:val="28"/>
        </w:rPr>
        <w:lastRenderedPageBreak/>
        <w:t>Table-</w:t>
      </w:r>
      <w:proofErr w:type="gramStart"/>
      <w:r w:rsidRPr="00A642EB">
        <w:rPr>
          <w:rFonts w:ascii="Times New Roman" w:eastAsia="Arial" w:hAnsi="Times New Roman" w:cs="Times New Roman"/>
          <w:b/>
          <w:sz w:val="28"/>
          <w:szCs w:val="28"/>
        </w:rPr>
        <w:t>1 :</w:t>
      </w:r>
      <w:proofErr w:type="gramEnd"/>
      <w:r w:rsidRPr="00A642EB">
        <w:rPr>
          <w:rFonts w:ascii="Times New Roman" w:eastAsia="Arial" w:hAnsi="Times New Roman" w:cs="Times New Roman"/>
          <w:b/>
          <w:sz w:val="28"/>
          <w:szCs w:val="28"/>
        </w:rPr>
        <w:t xml:space="preserve"> Components &amp; Technologies:</w:t>
      </w:r>
    </w:p>
    <w:tbl>
      <w:tblPr>
        <w:tblStyle w:val="a0"/>
        <w:tblW w:w="14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834"/>
        <w:gridCol w:w="4006"/>
        <w:gridCol w:w="5218"/>
        <w:gridCol w:w="4135"/>
      </w:tblGrid>
      <w:tr w:rsidR="006F6404" w:rsidRPr="00A642EB">
        <w:trPr>
          <w:trHeight w:val="398"/>
        </w:trPr>
        <w:tc>
          <w:tcPr>
            <w:tcW w:w="834" w:type="dxa"/>
          </w:tcPr>
          <w:p w:rsidR="006F6404" w:rsidRPr="00A642EB" w:rsidRDefault="00AD55D1">
            <w:pPr>
              <w:tabs>
                <w:tab w:val="left" w:pos="2320"/>
              </w:tabs>
              <w:rPr>
                <w:rFonts w:ascii="Times New Roman" w:eastAsia="Arial" w:hAnsi="Times New Roman" w:cs="Times New Roman"/>
                <w:b/>
                <w:sz w:val="24"/>
                <w:szCs w:val="24"/>
              </w:rPr>
            </w:pPr>
            <w:proofErr w:type="spellStart"/>
            <w:r w:rsidRPr="00A642EB">
              <w:rPr>
                <w:rFonts w:ascii="Times New Roman" w:eastAsia="Arial" w:hAnsi="Times New Roman" w:cs="Times New Roman"/>
                <w:b/>
                <w:sz w:val="24"/>
                <w:szCs w:val="24"/>
              </w:rPr>
              <w:t>S.No</w:t>
            </w:r>
            <w:proofErr w:type="spellEnd"/>
          </w:p>
        </w:tc>
        <w:tc>
          <w:tcPr>
            <w:tcW w:w="4006" w:type="dxa"/>
          </w:tcPr>
          <w:p w:rsidR="006F6404" w:rsidRPr="00A642EB" w:rsidRDefault="00AD55D1">
            <w:pPr>
              <w:tabs>
                <w:tab w:val="left" w:pos="2320"/>
              </w:tabs>
              <w:rPr>
                <w:rFonts w:ascii="Times New Roman" w:eastAsia="Arial" w:hAnsi="Times New Roman" w:cs="Times New Roman"/>
                <w:b/>
                <w:sz w:val="24"/>
                <w:szCs w:val="24"/>
              </w:rPr>
            </w:pPr>
            <w:r w:rsidRPr="00A642EB">
              <w:rPr>
                <w:rFonts w:ascii="Times New Roman" w:eastAsia="Arial" w:hAnsi="Times New Roman" w:cs="Times New Roman"/>
                <w:b/>
                <w:sz w:val="24"/>
                <w:szCs w:val="24"/>
              </w:rPr>
              <w:t>Component</w:t>
            </w:r>
          </w:p>
        </w:tc>
        <w:tc>
          <w:tcPr>
            <w:tcW w:w="5218" w:type="dxa"/>
          </w:tcPr>
          <w:p w:rsidR="006F6404" w:rsidRPr="00A642EB" w:rsidRDefault="00AD55D1">
            <w:pPr>
              <w:tabs>
                <w:tab w:val="left" w:pos="2320"/>
              </w:tabs>
              <w:rPr>
                <w:rFonts w:ascii="Times New Roman" w:eastAsia="Arial" w:hAnsi="Times New Roman" w:cs="Times New Roman"/>
                <w:b/>
                <w:sz w:val="24"/>
                <w:szCs w:val="24"/>
              </w:rPr>
            </w:pPr>
            <w:r w:rsidRPr="00A642EB">
              <w:rPr>
                <w:rFonts w:ascii="Times New Roman" w:eastAsia="Arial" w:hAnsi="Times New Roman" w:cs="Times New Roman"/>
                <w:b/>
                <w:sz w:val="24"/>
                <w:szCs w:val="24"/>
              </w:rPr>
              <w:t>Description</w:t>
            </w:r>
          </w:p>
        </w:tc>
        <w:tc>
          <w:tcPr>
            <w:tcW w:w="4135" w:type="dxa"/>
          </w:tcPr>
          <w:p w:rsidR="006F6404" w:rsidRPr="00A642EB" w:rsidRDefault="00AD55D1">
            <w:pPr>
              <w:tabs>
                <w:tab w:val="left" w:pos="2320"/>
              </w:tabs>
              <w:rPr>
                <w:rFonts w:ascii="Times New Roman" w:eastAsia="Arial" w:hAnsi="Times New Roman" w:cs="Times New Roman"/>
                <w:b/>
                <w:sz w:val="24"/>
                <w:szCs w:val="24"/>
              </w:rPr>
            </w:pPr>
            <w:r w:rsidRPr="00A642EB">
              <w:rPr>
                <w:rFonts w:ascii="Times New Roman" w:eastAsia="Arial" w:hAnsi="Times New Roman" w:cs="Times New Roman"/>
                <w:b/>
                <w:sz w:val="24"/>
                <w:szCs w:val="24"/>
              </w:rPr>
              <w:t>Technology</w:t>
            </w:r>
          </w:p>
        </w:tc>
      </w:tr>
      <w:tr w:rsidR="006F6404" w:rsidRPr="00A642EB">
        <w:trPr>
          <w:trHeight w:val="489"/>
        </w:trPr>
        <w:tc>
          <w:tcPr>
            <w:tcW w:w="834" w:type="dxa"/>
          </w:tcPr>
          <w:p w:rsidR="006F6404" w:rsidRPr="00A642EB" w:rsidRDefault="006F6404">
            <w:pPr>
              <w:numPr>
                <w:ilvl w:val="0"/>
                <w:numId w:val="1"/>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sz w:val="24"/>
                <w:szCs w:val="24"/>
              </w:rPr>
            </w:pPr>
          </w:p>
        </w:tc>
        <w:tc>
          <w:tcPr>
            <w:tcW w:w="4006" w:type="dxa"/>
          </w:tcPr>
          <w:p w:rsidR="006F6404" w:rsidRPr="00A642EB" w:rsidRDefault="00AD55D1">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User Interface</w:t>
            </w:r>
          </w:p>
        </w:tc>
        <w:tc>
          <w:tcPr>
            <w:tcW w:w="5218" w:type="dxa"/>
          </w:tcPr>
          <w:p w:rsidR="006F6404" w:rsidRPr="00A642EB" w:rsidRDefault="00AD55D1">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 xml:space="preserve">How </w:t>
            </w:r>
            <w:r w:rsidR="00AB560C" w:rsidRPr="00A642EB">
              <w:rPr>
                <w:rFonts w:ascii="Times New Roman" w:eastAsia="Arial" w:hAnsi="Times New Roman" w:cs="Times New Roman"/>
                <w:sz w:val="24"/>
                <w:szCs w:val="24"/>
              </w:rPr>
              <w:t xml:space="preserve">patients or healthcare professionals interact with AI applications </w:t>
            </w:r>
          </w:p>
        </w:tc>
        <w:tc>
          <w:tcPr>
            <w:tcW w:w="4135" w:type="dxa"/>
          </w:tcPr>
          <w:p w:rsidR="006F6404" w:rsidRPr="00A642EB" w:rsidRDefault="00AB560C">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 xml:space="preserve">Web UI, Mobile apps, Chatbots, voice assistants  </w:t>
            </w:r>
          </w:p>
        </w:tc>
      </w:tr>
      <w:tr w:rsidR="006F6404" w:rsidRPr="00A642EB">
        <w:trPr>
          <w:trHeight w:val="470"/>
        </w:trPr>
        <w:tc>
          <w:tcPr>
            <w:tcW w:w="834" w:type="dxa"/>
          </w:tcPr>
          <w:p w:rsidR="006F6404" w:rsidRPr="00A642EB" w:rsidRDefault="006F6404">
            <w:pPr>
              <w:numPr>
                <w:ilvl w:val="0"/>
                <w:numId w:val="1"/>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sz w:val="24"/>
                <w:szCs w:val="24"/>
              </w:rPr>
            </w:pPr>
          </w:p>
        </w:tc>
        <w:tc>
          <w:tcPr>
            <w:tcW w:w="4006" w:type="dxa"/>
          </w:tcPr>
          <w:p w:rsidR="006F6404" w:rsidRPr="00A642EB" w:rsidRDefault="00AD55D1">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Application Logic-1</w:t>
            </w:r>
          </w:p>
        </w:tc>
        <w:tc>
          <w:tcPr>
            <w:tcW w:w="5218" w:type="dxa"/>
          </w:tcPr>
          <w:p w:rsidR="006F6404" w:rsidRPr="00A642EB" w:rsidRDefault="00AD55D1">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 xml:space="preserve">Logic for </w:t>
            </w:r>
            <w:r w:rsidR="00AB560C" w:rsidRPr="00A642EB">
              <w:rPr>
                <w:rFonts w:ascii="Times New Roman" w:eastAsia="Arial" w:hAnsi="Times New Roman" w:cs="Times New Roman"/>
                <w:sz w:val="24"/>
                <w:szCs w:val="24"/>
              </w:rPr>
              <w:t>core</w:t>
            </w:r>
            <w:r w:rsidRPr="00A642EB">
              <w:rPr>
                <w:rFonts w:ascii="Times New Roman" w:eastAsia="Arial" w:hAnsi="Times New Roman" w:cs="Times New Roman"/>
                <w:sz w:val="24"/>
                <w:szCs w:val="24"/>
              </w:rPr>
              <w:t xml:space="preserve"> process</w:t>
            </w:r>
            <w:r w:rsidR="00AB560C" w:rsidRPr="00A642EB">
              <w:rPr>
                <w:rFonts w:ascii="Times New Roman" w:eastAsia="Arial" w:hAnsi="Times New Roman" w:cs="Times New Roman"/>
                <w:sz w:val="24"/>
                <w:szCs w:val="24"/>
              </w:rPr>
              <w:t>es</w:t>
            </w:r>
            <w:r w:rsidRPr="00A642EB">
              <w:rPr>
                <w:rFonts w:ascii="Times New Roman" w:eastAsia="Arial" w:hAnsi="Times New Roman" w:cs="Times New Roman"/>
                <w:sz w:val="24"/>
                <w:szCs w:val="24"/>
              </w:rPr>
              <w:t xml:space="preserve"> in he</w:t>
            </w:r>
            <w:r w:rsidR="00AB560C" w:rsidRPr="00A642EB">
              <w:rPr>
                <w:rFonts w:ascii="Times New Roman" w:eastAsia="Arial" w:hAnsi="Times New Roman" w:cs="Times New Roman"/>
                <w:sz w:val="24"/>
                <w:szCs w:val="24"/>
              </w:rPr>
              <w:t>alth AI</w:t>
            </w:r>
            <w:r w:rsidRPr="00A642EB">
              <w:rPr>
                <w:rFonts w:ascii="Times New Roman" w:eastAsia="Arial" w:hAnsi="Times New Roman" w:cs="Times New Roman"/>
                <w:sz w:val="24"/>
                <w:szCs w:val="24"/>
              </w:rPr>
              <w:t xml:space="preserve"> application</w:t>
            </w:r>
            <w:r w:rsidR="00AB560C" w:rsidRPr="00A642EB">
              <w:rPr>
                <w:rFonts w:ascii="Times New Roman" w:eastAsia="Arial" w:hAnsi="Times New Roman" w:cs="Times New Roman"/>
                <w:sz w:val="24"/>
                <w:szCs w:val="24"/>
              </w:rPr>
              <w:t>s</w:t>
            </w:r>
          </w:p>
        </w:tc>
        <w:tc>
          <w:tcPr>
            <w:tcW w:w="4135" w:type="dxa"/>
          </w:tcPr>
          <w:p w:rsidR="006F6404" w:rsidRPr="00A642EB" w:rsidRDefault="00AD55D1">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 xml:space="preserve">Java </w:t>
            </w:r>
            <w:r w:rsidR="00AB560C" w:rsidRPr="00A642EB">
              <w:rPr>
                <w:rFonts w:ascii="Times New Roman" w:eastAsia="Arial" w:hAnsi="Times New Roman" w:cs="Times New Roman"/>
                <w:sz w:val="24"/>
                <w:szCs w:val="24"/>
              </w:rPr>
              <w:t>,</w:t>
            </w:r>
            <w:r w:rsidRPr="00A642EB">
              <w:rPr>
                <w:rFonts w:ascii="Times New Roman" w:eastAsia="Arial" w:hAnsi="Times New Roman" w:cs="Times New Roman"/>
                <w:sz w:val="24"/>
                <w:szCs w:val="24"/>
              </w:rPr>
              <w:t xml:space="preserve"> Python </w:t>
            </w:r>
          </w:p>
        </w:tc>
      </w:tr>
      <w:tr w:rsidR="006F6404" w:rsidRPr="00A642EB">
        <w:trPr>
          <w:trHeight w:val="470"/>
        </w:trPr>
        <w:tc>
          <w:tcPr>
            <w:tcW w:w="834" w:type="dxa"/>
          </w:tcPr>
          <w:p w:rsidR="006F6404" w:rsidRPr="00A642EB" w:rsidRDefault="006F6404">
            <w:pPr>
              <w:numPr>
                <w:ilvl w:val="0"/>
                <w:numId w:val="1"/>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sz w:val="24"/>
                <w:szCs w:val="24"/>
              </w:rPr>
            </w:pPr>
          </w:p>
        </w:tc>
        <w:tc>
          <w:tcPr>
            <w:tcW w:w="4006" w:type="dxa"/>
          </w:tcPr>
          <w:p w:rsidR="006F6404" w:rsidRPr="00A642EB" w:rsidRDefault="00AD55D1">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Application Logic-2</w:t>
            </w:r>
          </w:p>
        </w:tc>
        <w:tc>
          <w:tcPr>
            <w:tcW w:w="5218" w:type="dxa"/>
          </w:tcPr>
          <w:p w:rsidR="006F6404" w:rsidRPr="00A642EB" w:rsidRDefault="00AD55D1">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 xml:space="preserve">Logic for </w:t>
            </w:r>
            <w:r w:rsidR="00AB560C" w:rsidRPr="00A642EB">
              <w:rPr>
                <w:rFonts w:ascii="Times New Roman" w:eastAsia="Arial" w:hAnsi="Times New Roman" w:cs="Times New Roman"/>
                <w:sz w:val="24"/>
                <w:szCs w:val="24"/>
              </w:rPr>
              <w:t>integrating specialized AI services in healthcare</w:t>
            </w:r>
          </w:p>
        </w:tc>
        <w:tc>
          <w:tcPr>
            <w:tcW w:w="4135" w:type="dxa"/>
          </w:tcPr>
          <w:p w:rsidR="006F6404" w:rsidRPr="00A642EB" w:rsidRDefault="00AD55D1">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 xml:space="preserve">IBM Watson </w:t>
            </w:r>
            <w:r w:rsidR="00AB560C" w:rsidRPr="00A642EB">
              <w:rPr>
                <w:rFonts w:ascii="Times New Roman" w:eastAsia="Arial" w:hAnsi="Times New Roman" w:cs="Times New Roman"/>
                <w:sz w:val="24"/>
                <w:szCs w:val="24"/>
              </w:rPr>
              <w:t>Health, Google cloud healthcare API</w:t>
            </w:r>
            <w:r w:rsidRPr="00A642EB">
              <w:rPr>
                <w:rFonts w:ascii="Times New Roman" w:eastAsia="Arial" w:hAnsi="Times New Roman" w:cs="Times New Roman"/>
                <w:sz w:val="24"/>
                <w:szCs w:val="24"/>
              </w:rPr>
              <w:t xml:space="preserve"> </w:t>
            </w:r>
          </w:p>
        </w:tc>
      </w:tr>
      <w:tr w:rsidR="006F6404" w:rsidRPr="00A642EB">
        <w:trPr>
          <w:trHeight w:val="470"/>
        </w:trPr>
        <w:tc>
          <w:tcPr>
            <w:tcW w:w="834" w:type="dxa"/>
          </w:tcPr>
          <w:p w:rsidR="006F6404" w:rsidRPr="00A642EB" w:rsidRDefault="006F6404">
            <w:pPr>
              <w:numPr>
                <w:ilvl w:val="0"/>
                <w:numId w:val="1"/>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sz w:val="24"/>
                <w:szCs w:val="24"/>
              </w:rPr>
            </w:pPr>
          </w:p>
        </w:tc>
        <w:tc>
          <w:tcPr>
            <w:tcW w:w="4006" w:type="dxa"/>
          </w:tcPr>
          <w:p w:rsidR="006F6404" w:rsidRPr="00A642EB" w:rsidRDefault="00AD55D1">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Application Logic-3</w:t>
            </w:r>
          </w:p>
        </w:tc>
        <w:tc>
          <w:tcPr>
            <w:tcW w:w="5218" w:type="dxa"/>
          </w:tcPr>
          <w:p w:rsidR="006F6404" w:rsidRPr="00A642EB" w:rsidRDefault="00AD55D1">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Logic for</w:t>
            </w:r>
            <w:r w:rsidR="00AB560C" w:rsidRPr="00A642EB">
              <w:rPr>
                <w:rFonts w:ascii="Times New Roman" w:eastAsia="Arial" w:hAnsi="Times New Roman" w:cs="Times New Roman"/>
                <w:sz w:val="24"/>
                <w:szCs w:val="24"/>
              </w:rPr>
              <w:t xml:space="preserve"> AI-driven patient engagement and support</w:t>
            </w:r>
          </w:p>
        </w:tc>
        <w:tc>
          <w:tcPr>
            <w:tcW w:w="4135" w:type="dxa"/>
          </w:tcPr>
          <w:p w:rsidR="006F6404" w:rsidRPr="00A642EB" w:rsidRDefault="00AD55D1">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 xml:space="preserve">IBM Watson Assistant </w:t>
            </w:r>
            <w:r w:rsidR="00AB560C" w:rsidRPr="00A642EB">
              <w:rPr>
                <w:rFonts w:ascii="Times New Roman" w:eastAsia="Arial" w:hAnsi="Times New Roman" w:cs="Times New Roman"/>
                <w:sz w:val="24"/>
                <w:szCs w:val="24"/>
              </w:rPr>
              <w:t xml:space="preserve">, Google </w:t>
            </w:r>
            <w:proofErr w:type="spellStart"/>
            <w:r w:rsidR="00AB560C" w:rsidRPr="00A642EB">
              <w:rPr>
                <w:rFonts w:ascii="Times New Roman" w:eastAsia="Arial" w:hAnsi="Times New Roman" w:cs="Times New Roman"/>
                <w:sz w:val="24"/>
                <w:szCs w:val="24"/>
              </w:rPr>
              <w:t>dialogflow</w:t>
            </w:r>
            <w:proofErr w:type="spellEnd"/>
            <w:r w:rsidR="00AB560C" w:rsidRPr="00A642EB">
              <w:rPr>
                <w:rFonts w:ascii="Times New Roman" w:eastAsia="Arial" w:hAnsi="Times New Roman" w:cs="Times New Roman"/>
                <w:sz w:val="24"/>
                <w:szCs w:val="24"/>
              </w:rPr>
              <w:t xml:space="preserve">, specialized AI engines </w:t>
            </w:r>
          </w:p>
        </w:tc>
      </w:tr>
      <w:tr w:rsidR="006F6404" w:rsidRPr="00A642EB">
        <w:trPr>
          <w:trHeight w:val="489"/>
        </w:trPr>
        <w:tc>
          <w:tcPr>
            <w:tcW w:w="834" w:type="dxa"/>
          </w:tcPr>
          <w:p w:rsidR="006F6404" w:rsidRPr="00A642EB" w:rsidRDefault="006F6404">
            <w:pPr>
              <w:numPr>
                <w:ilvl w:val="0"/>
                <w:numId w:val="1"/>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sz w:val="24"/>
                <w:szCs w:val="24"/>
              </w:rPr>
            </w:pPr>
          </w:p>
        </w:tc>
        <w:tc>
          <w:tcPr>
            <w:tcW w:w="4006" w:type="dxa"/>
          </w:tcPr>
          <w:p w:rsidR="006F6404" w:rsidRPr="00A642EB" w:rsidRDefault="00AD55D1">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Database</w:t>
            </w:r>
          </w:p>
        </w:tc>
        <w:tc>
          <w:tcPr>
            <w:tcW w:w="5218" w:type="dxa"/>
          </w:tcPr>
          <w:p w:rsidR="006F6404" w:rsidRPr="00A642EB" w:rsidRDefault="00AB560C">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Storage of diverse healthcare data</w:t>
            </w:r>
          </w:p>
        </w:tc>
        <w:tc>
          <w:tcPr>
            <w:tcW w:w="4135" w:type="dxa"/>
          </w:tcPr>
          <w:p w:rsidR="006F6404" w:rsidRPr="00A642EB" w:rsidRDefault="00AB560C">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SQL databases,</w:t>
            </w:r>
            <w:r w:rsidR="00071D86" w:rsidRPr="00A642EB">
              <w:rPr>
                <w:rFonts w:ascii="Times New Roman" w:eastAsia="Arial" w:hAnsi="Times New Roman" w:cs="Times New Roman"/>
                <w:sz w:val="24"/>
                <w:szCs w:val="24"/>
              </w:rPr>
              <w:t xml:space="preserve"> NoSQL databases </w:t>
            </w:r>
          </w:p>
        </w:tc>
      </w:tr>
      <w:tr w:rsidR="006F6404" w:rsidRPr="00A642EB">
        <w:trPr>
          <w:trHeight w:val="489"/>
        </w:trPr>
        <w:tc>
          <w:tcPr>
            <w:tcW w:w="834" w:type="dxa"/>
          </w:tcPr>
          <w:p w:rsidR="006F6404" w:rsidRPr="00A642EB" w:rsidRDefault="006F6404">
            <w:pPr>
              <w:numPr>
                <w:ilvl w:val="0"/>
                <w:numId w:val="1"/>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sz w:val="24"/>
                <w:szCs w:val="24"/>
              </w:rPr>
            </w:pPr>
          </w:p>
        </w:tc>
        <w:tc>
          <w:tcPr>
            <w:tcW w:w="4006" w:type="dxa"/>
          </w:tcPr>
          <w:p w:rsidR="006F6404" w:rsidRPr="00A642EB" w:rsidRDefault="00AD55D1">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Cloud Database</w:t>
            </w:r>
          </w:p>
        </w:tc>
        <w:tc>
          <w:tcPr>
            <w:tcW w:w="5218" w:type="dxa"/>
          </w:tcPr>
          <w:p w:rsidR="006F6404" w:rsidRPr="00A642EB" w:rsidRDefault="00071D86">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 xml:space="preserve">Scalable and secure storage for large-scale healthcare datasets in the cloud </w:t>
            </w:r>
          </w:p>
        </w:tc>
        <w:tc>
          <w:tcPr>
            <w:tcW w:w="4135" w:type="dxa"/>
          </w:tcPr>
          <w:p w:rsidR="006F6404" w:rsidRPr="00A642EB" w:rsidRDefault="00AD55D1">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IBM DB2</w:t>
            </w:r>
            <w:r w:rsidR="00071D86" w:rsidRPr="00A642EB">
              <w:rPr>
                <w:rFonts w:ascii="Times New Roman" w:eastAsia="Arial" w:hAnsi="Times New Roman" w:cs="Times New Roman"/>
                <w:sz w:val="24"/>
                <w:szCs w:val="24"/>
              </w:rPr>
              <w:t xml:space="preserve"> on cloud</w:t>
            </w:r>
            <w:r w:rsidRPr="00A642EB">
              <w:rPr>
                <w:rFonts w:ascii="Times New Roman" w:eastAsia="Arial" w:hAnsi="Times New Roman" w:cs="Times New Roman"/>
                <w:sz w:val="24"/>
                <w:szCs w:val="24"/>
              </w:rPr>
              <w:t xml:space="preserve">, </w:t>
            </w:r>
            <w:r w:rsidR="00071D86" w:rsidRPr="00A642EB">
              <w:rPr>
                <w:rFonts w:ascii="Times New Roman" w:eastAsia="Arial" w:hAnsi="Times New Roman" w:cs="Times New Roman"/>
                <w:sz w:val="24"/>
                <w:szCs w:val="24"/>
              </w:rPr>
              <w:t>google cloud healthcare API</w:t>
            </w:r>
          </w:p>
        </w:tc>
      </w:tr>
      <w:tr w:rsidR="006F6404" w:rsidRPr="00A642EB">
        <w:trPr>
          <w:trHeight w:val="489"/>
        </w:trPr>
        <w:tc>
          <w:tcPr>
            <w:tcW w:w="834" w:type="dxa"/>
          </w:tcPr>
          <w:p w:rsidR="006F6404" w:rsidRPr="00A642EB" w:rsidRDefault="006F6404">
            <w:pPr>
              <w:numPr>
                <w:ilvl w:val="0"/>
                <w:numId w:val="1"/>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sz w:val="24"/>
                <w:szCs w:val="24"/>
              </w:rPr>
            </w:pPr>
          </w:p>
        </w:tc>
        <w:tc>
          <w:tcPr>
            <w:tcW w:w="4006" w:type="dxa"/>
          </w:tcPr>
          <w:p w:rsidR="006F6404" w:rsidRPr="00A642EB" w:rsidRDefault="00AD55D1">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File Storage</w:t>
            </w:r>
          </w:p>
        </w:tc>
        <w:tc>
          <w:tcPr>
            <w:tcW w:w="5218" w:type="dxa"/>
          </w:tcPr>
          <w:p w:rsidR="006F6404" w:rsidRPr="00A642EB" w:rsidRDefault="00071D86">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Requirements for storing large files like medical images, large datasets</w:t>
            </w:r>
          </w:p>
        </w:tc>
        <w:tc>
          <w:tcPr>
            <w:tcW w:w="4135" w:type="dxa"/>
          </w:tcPr>
          <w:p w:rsidR="006F6404" w:rsidRPr="00A642EB" w:rsidRDefault="00071D86">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 xml:space="preserve">Cloud storage, google cloud </w:t>
            </w:r>
          </w:p>
        </w:tc>
      </w:tr>
      <w:tr w:rsidR="006F6404" w:rsidRPr="00A642EB">
        <w:trPr>
          <w:trHeight w:val="489"/>
        </w:trPr>
        <w:tc>
          <w:tcPr>
            <w:tcW w:w="834" w:type="dxa"/>
          </w:tcPr>
          <w:p w:rsidR="006F6404" w:rsidRPr="00A642EB" w:rsidRDefault="006F6404">
            <w:pPr>
              <w:numPr>
                <w:ilvl w:val="0"/>
                <w:numId w:val="1"/>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sz w:val="24"/>
                <w:szCs w:val="24"/>
              </w:rPr>
            </w:pPr>
          </w:p>
        </w:tc>
        <w:tc>
          <w:tcPr>
            <w:tcW w:w="4006" w:type="dxa"/>
          </w:tcPr>
          <w:p w:rsidR="006F6404" w:rsidRPr="00A642EB" w:rsidRDefault="00AD55D1">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External API-1</w:t>
            </w:r>
          </w:p>
        </w:tc>
        <w:tc>
          <w:tcPr>
            <w:tcW w:w="5218" w:type="dxa"/>
          </w:tcPr>
          <w:p w:rsidR="006F6404" w:rsidRPr="00A642EB" w:rsidRDefault="00AD55D1">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Purpose of External API</w:t>
            </w:r>
            <w:r w:rsidR="00071D86" w:rsidRPr="00A642EB">
              <w:rPr>
                <w:rFonts w:ascii="Times New Roman" w:eastAsia="Arial" w:hAnsi="Times New Roman" w:cs="Times New Roman"/>
                <w:sz w:val="24"/>
                <w:szCs w:val="24"/>
              </w:rPr>
              <w:t>s for integrating health data or services</w:t>
            </w:r>
          </w:p>
        </w:tc>
        <w:tc>
          <w:tcPr>
            <w:tcW w:w="4135" w:type="dxa"/>
          </w:tcPr>
          <w:p w:rsidR="006F6404" w:rsidRPr="00A642EB" w:rsidRDefault="00071D86">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FHIR APIs, HL7 APIs, APIs for medical device integration</w:t>
            </w:r>
          </w:p>
        </w:tc>
      </w:tr>
      <w:tr w:rsidR="006F6404" w:rsidRPr="00A642EB">
        <w:trPr>
          <w:trHeight w:val="489"/>
        </w:trPr>
        <w:tc>
          <w:tcPr>
            <w:tcW w:w="834" w:type="dxa"/>
          </w:tcPr>
          <w:p w:rsidR="006F6404" w:rsidRPr="00A642EB" w:rsidRDefault="006F6404">
            <w:pPr>
              <w:numPr>
                <w:ilvl w:val="0"/>
                <w:numId w:val="1"/>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sz w:val="24"/>
                <w:szCs w:val="24"/>
              </w:rPr>
            </w:pPr>
          </w:p>
        </w:tc>
        <w:tc>
          <w:tcPr>
            <w:tcW w:w="4006" w:type="dxa"/>
          </w:tcPr>
          <w:p w:rsidR="006F6404" w:rsidRPr="00A642EB" w:rsidRDefault="00AD55D1">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External API-2</w:t>
            </w:r>
          </w:p>
        </w:tc>
        <w:tc>
          <w:tcPr>
            <w:tcW w:w="5218" w:type="dxa"/>
          </w:tcPr>
          <w:p w:rsidR="006F6404" w:rsidRPr="00A642EB" w:rsidRDefault="00AD55D1">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 xml:space="preserve">Purpose of External </w:t>
            </w:r>
            <w:r w:rsidR="00071D86" w:rsidRPr="00A642EB">
              <w:rPr>
                <w:rFonts w:ascii="Times New Roman" w:eastAsia="Arial" w:hAnsi="Times New Roman" w:cs="Times New Roman"/>
                <w:sz w:val="24"/>
                <w:szCs w:val="24"/>
              </w:rPr>
              <w:t>APIs for specialized AI services or external data sources</w:t>
            </w:r>
          </w:p>
        </w:tc>
        <w:tc>
          <w:tcPr>
            <w:tcW w:w="4135" w:type="dxa"/>
          </w:tcPr>
          <w:p w:rsidR="006F6404" w:rsidRPr="00A642EB" w:rsidRDefault="00071D86">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 xml:space="preserve">APIs for drug-drug interaction, clinical </w:t>
            </w:r>
            <w:proofErr w:type="spellStart"/>
            <w:r w:rsidRPr="00A642EB">
              <w:rPr>
                <w:rFonts w:ascii="Times New Roman" w:eastAsia="Arial" w:hAnsi="Times New Roman" w:cs="Times New Roman"/>
                <w:sz w:val="24"/>
                <w:szCs w:val="24"/>
              </w:rPr>
              <w:t>trail</w:t>
            </w:r>
            <w:proofErr w:type="spellEnd"/>
            <w:r w:rsidRPr="00A642EB">
              <w:rPr>
                <w:rFonts w:ascii="Times New Roman" w:eastAsia="Arial" w:hAnsi="Times New Roman" w:cs="Times New Roman"/>
                <w:sz w:val="24"/>
                <w:szCs w:val="24"/>
              </w:rPr>
              <w:t xml:space="preserve"> data APIs</w:t>
            </w:r>
          </w:p>
        </w:tc>
      </w:tr>
      <w:tr w:rsidR="006F6404" w:rsidRPr="00A642EB">
        <w:trPr>
          <w:trHeight w:val="489"/>
        </w:trPr>
        <w:tc>
          <w:tcPr>
            <w:tcW w:w="834" w:type="dxa"/>
          </w:tcPr>
          <w:p w:rsidR="006F6404" w:rsidRPr="00A642EB" w:rsidRDefault="006F6404">
            <w:pPr>
              <w:numPr>
                <w:ilvl w:val="0"/>
                <w:numId w:val="1"/>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sz w:val="24"/>
                <w:szCs w:val="24"/>
              </w:rPr>
            </w:pPr>
          </w:p>
        </w:tc>
        <w:tc>
          <w:tcPr>
            <w:tcW w:w="4006" w:type="dxa"/>
          </w:tcPr>
          <w:p w:rsidR="006F6404" w:rsidRPr="00A642EB" w:rsidRDefault="00AD55D1">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Machine Learning Model</w:t>
            </w:r>
          </w:p>
        </w:tc>
        <w:tc>
          <w:tcPr>
            <w:tcW w:w="5218" w:type="dxa"/>
          </w:tcPr>
          <w:p w:rsidR="006F6404" w:rsidRPr="00A642EB" w:rsidRDefault="00AD55D1">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Purpose of Machine Learning Model</w:t>
            </w:r>
            <w:r w:rsidR="00071D86" w:rsidRPr="00A642EB">
              <w:rPr>
                <w:rFonts w:ascii="Times New Roman" w:eastAsia="Arial" w:hAnsi="Times New Roman" w:cs="Times New Roman"/>
                <w:sz w:val="24"/>
                <w:szCs w:val="24"/>
              </w:rPr>
              <w:t>s in healthcare such as disease diagnosis</w:t>
            </w:r>
          </w:p>
        </w:tc>
        <w:tc>
          <w:tcPr>
            <w:tcW w:w="4135" w:type="dxa"/>
          </w:tcPr>
          <w:p w:rsidR="006F6404" w:rsidRPr="00A642EB" w:rsidRDefault="00071D86">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Deep learning models, predictive models</w:t>
            </w:r>
          </w:p>
        </w:tc>
      </w:tr>
      <w:tr w:rsidR="006F6404" w:rsidRPr="00A642EB">
        <w:trPr>
          <w:trHeight w:val="489"/>
        </w:trPr>
        <w:tc>
          <w:tcPr>
            <w:tcW w:w="834" w:type="dxa"/>
          </w:tcPr>
          <w:p w:rsidR="006F6404" w:rsidRPr="00A642EB" w:rsidRDefault="006F6404">
            <w:pPr>
              <w:numPr>
                <w:ilvl w:val="0"/>
                <w:numId w:val="1"/>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sz w:val="24"/>
                <w:szCs w:val="24"/>
              </w:rPr>
            </w:pPr>
          </w:p>
        </w:tc>
        <w:tc>
          <w:tcPr>
            <w:tcW w:w="4006" w:type="dxa"/>
          </w:tcPr>
          <w:p w:rsidR="006F6404" w:rsidRPr="00A642EB" w:rsidRDefault="00AD55D1">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Infrastructure (Server / Cloud)</w:t>
            </w:r>
          </w:p>
        </w:tc>
        <w:tc>
          <w:tcPr>
            <w:tcW w:w="5218" w:type="dxa"/>
          </w:tcPr>
          <w:p w:rsidR="006F6404" w:rsidRPr="00A642EB" w:rsidRDefault="00071D86">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Deployment environment for health AI applications</w:t>
            </w:r>
          </w:p>
        </w:tc>
        <w:tc>
          <w:tcPr>
            <w:tcW w:w="4135" w:type="dxa"/>
          </w:tcPr>
          <w:p w:rsidR="006F6404" w:rsidRPr="00A642EB" w:rsidRDefault="00071D86">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Secure cloud platforms</w:t>
            </w:r>
            <w:r w:rsidR="00F64E46" w:rsidRPr="00A642EB">
              <w:rPr>
                <w:rFonts w:ascii="Times New Roman" w:eastAsia="Arial" w:hAnsi="Times New Roman" w:cs="Times New Roman"/>
                <w:sz w:val="24"/>
                <w:szCs w:val="24"/>
              </w:rPr>
              <w:t>, Edge computing for real-time device data processing</w:t>
            </w:r>
          </w:p>
        </w:tc>
      </w:tr>
    </w:tbl>
    <w:p w:rsidR="006F6404" w:rsidRPr="00A642EB" w:rsidRDefault="00AD55D1">
      <w:pPr>
        <w:tabs>
          <w:tab w:val="left" w:pos="2320"/>
        </w:tabs>
        <w:rPr>
          <w:rFonts w:ascii="Times New Roman" w:eastAsia="Arial" w:hAnsi="Times New Roman" w:cs="Times New Roman"/>
          <w:b/>
          <w:sz w:val="28"/>
          <w:szCs w:val="28"/>
        </w:rPr>
      </w:pPr>
      <w:r w:rsidRPr="00A642EB">
        <w:rPr>
          <w:rFonts w:ascii="Times New Roman" w:eastAsia="Arial" w:hAnsi="Times New Roman" w:cs="Times New Roman"/>
          <w:b/>
          <w:sz w:val="28"/>
          <w:szCs w:val="28"/>
        </w:rPr>
        <w:t>Table-2: Application Characteristics:</w:t>
      </w:r>
    </w:p>
    <w:tbl>
      <w:tblPr>
        <w:tblStyle w:val="a1"/>
        <w:tblW w:w="14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826"/>
        <w:gridCol w:w="3969"/>
        <w:gridCol w:w="5170"/>
        <w:gridCol w:w="4097"/>
      </w:tblGrid>
      <w:tr w:rsidR="006F6404" w:rsidRPr="00A642EB">
        <w:trPr>
          <w:trHeight w:val="539"/>
          <w:tblHeader/>
        </w:trPr>
        <w:tc>
          <w:tcPr>
            <w:tcW w:w="826" w:type="dxa"/>
          </w:tcPr>
          <w:p w:rsidR="006F6404" w:rsidRPr="00A642EB" w:rsidRDefault="00AD55D1">
            <w:pPr>
              <w:tabs>
                <w:tab w:val="left" w:pos="2320"/>
              </w:tabs>
              <w:rPr>
                <w:rFonts w:ascii="Times New Roman" w:eastAsia="Arial" w:hAnsi="Times New Roman" w:cs="Times New Roman"/>
                <w:b/>
                <w:sz w:val="24"/>
                <w:szCs w:val="24"/>
              </w:rPr>
            </w:pPr>
            <w:proofErr w:type="spellStart"/>
            <w:r w:rsidRPr="00A642EB">
              <w:rPr>
                <w:rFonts w:ascii="Times New Roman" w:eastAsia="Arial" w:hAnsi="Times New Roman" w:cs="Times New Roman"/>
                <w:b/>
                <w:sz w:val="24"/>
                <w:szCs w:val="24"/>
              </w:rPr>
              <w:t>S.No</w:t>
            </w:r>
            <w:proofErr w:type="spellEnd"/>
          </w:p>
        </w:tc>
        <w:tc>
          <w:tcPr>
            <w:tcW w:w="3969" w:type="dxa"/>
          </w:tcPr>
          <w:p w:rsidR="006F6404" w:rsidRPr="00A642EB" w:rsidRDefault="00AD55D1">
            <w:pPr>
              <w:tabs>
                <w:tab w:val="left" w:pos="2320"/>
              </w:tabs>
              <w:rPr>
                <w:rFonts w:ascii="Times New Roman" w:eastAsia="Arial" w:hAnsi="Times New Roman" w:cs="Times New Roman"/>
                <w:b/>
                <w:sz w:val="24"/>
                <w:szCs w:val="24"/>
              </w:rPr>
            </w:pPr>
            <w:r w:rsidRPr="00A642EB">
              <w:rPr>
                <w:rFonts w:ascii="Times New Roman" w:eastAsia="Arial" w:hAnsi="Times New Roman" w:cs="Times New Roman"/>
                <w:b/>
                <w:sz w:val="24"/>
                <w:szCs w:val="24"/>
              </w:rPr>
              <w:t>Characteristics</w:t>
            </w:r>
          </w:p>
        </w:tc>
        <w:tc>
          <w:tcPr>
            <w:tcW w:w="5170" w:type="dxa"/>
          </w:tcPr>
          <w:p w:rsidR="006F6404" w:rsidRPr="00A642EB" w:rsidRDefault="00AD55D1">
            <w:pPr>
              <w:tabs>
                <w:tab w:val="left" w:pos="2320"/>
              </w:tabs>
              <w:rPr>
                <w:rFonts w:ascii="Times New Roman" w:eastAsia="Arial" w:hAnsi="Times New Roman" w:cs="Times New Roman"/>
                <w:b/>
                <w:sz w:val="24"/>
                <w:szCs w:val="24"/>
              </w:rPr>
            </w:pPr>
            <w:r w:rsidRPr="00A642EB">
              <w:rPr>
                <w:rFonts w:ascii="Times New Roman" w:eastAsia="Arial" w:hAnsi="Times New Roman" w:cs="Times New Roman"/>
                <w:b/>
                <w:sz w:val="24"/>
                <w:szCs w:val="24"/>
              </w:rPr>
              <w:t>Description</w:t>
            </w:r>
          </w:p>
        </w:tc>
        <w:tc>
          <w:tcPr>
            <w:tcW w:w="4097" w:type="dxa"/>
          </w:tcPr>
          <w:p w:rsidR="006F6404" w:rsidRPr="00A642EB" w:rsidRDefault="00AD55D1">
            <w:pPr>
              <w:tabs>
                <w:tab w:val="left" w:pos="2320"/>
              </w:tabs>
              <w:rPr>
                <w:rFonts w:ascii="Times New Roman" w:eastAsia="Arial" w:hAnsi="Times New Roman" w:cs="Times New Roman"/>
                <w:b/>
                <w:sz w:val="24"/>
                <w:szCs w:val="24"/>
              </w:rPr>
            </w:pPr>
            <w:r w:rsidRPr="00A642EB">
              <w:rPr>
                <w:rFonts w:ascii="Times New Roman" w:eastAsia="Arial" w:hAnsi="Times New Roman" w:cs="Times New Roman"/>
                <w:b/>
                <w:sz w:val="24"/>
                <w:szCs w:val="24"/>
              </w:rPr>
              <w:t xml:space="preserve">Technology </w:t>
            </w:r>
          </w:p>
        </w:tc>
      </w:tr>
      <w:tr w:rsidR="006F6404" w:rsidRPr="00A642EB">
        <w:trPr>
          <w:trHeight w:val="229"/>
        </w:trPr>
        <w:tc>
          <w:tcPr>
            <w:tcW w:w="826" w:type="dxa"/>
          </w:tcPr>
          <w:p w:rsidR="006F6404" w:rsidRPr="00A642EB" w:rsidRDefault="006F6404">
            <w:pPr>
              <w:numPr>
                <w:ilvl w:val="0"/>
                <w:numId w:val="2"/>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sz w:val="24"/>
                <w:szCs w:val="24"/>
              </w:rPr>
            </w:pPr>
          </w:p>
        </w:tc>
        <w:tc>
          <w:tcPr>
            <w:tcW w:w="3969" w:type="dxa"/>
          </w:tcPr>
          <w:p w:rsidR="006F6404" w:rsidRPr="00A642EB" w:rsidRDefault="00AD55D1">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Open-Source Frameworks</w:t>
            </w:r>
          </w:p>
        </w:tc>
        <w:tc>
          <w:tcPr>
            <w:tcW w:w="5170" w:type="dxa"/>
          </w:tcPr>
          <w:p w:rsidR="006F6404" w:rsidRPr="00A642EB" w:rsidRDefault="00F64E46">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Machine learning libraries, deep learning frameworks or data processing tools</w:t>
            </w:r>
          </w:p>
        </w:tc>
        <w:tc>
          <w:tcPr>
            <w:tcW w:w="4097" w:type="dxa"/>
          </w:tcPr>
          <w:p w:rsidR="006F6404" w:rsidRPr="00A642EB" w:rsidRDefault="00F64E46">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TensorFlow, Apache Spark, Hugging Face Transformers</w:t>
            </w:r>
          </w:p>
        </w:tc>
      </w:tr>
      <w:tr w:rsidR="006F6404" w:rsidRPr="00A642EB">
        <w:trPr>
          <w:trHeight w:val="229"/>
        </w:trPr>
        <w:tc>
          <w:tcPr>
            <w:tcW w:w="826" w:type="dxa"/>
          </w:tcPr>
          <w:p w:rsidR="006F6404" w:rsidRPr="00A642EB" w:rsidRDefault="006F6404">
            <w:pPr>
              <w:numPr>
                <w:ilvl w:val="0"/>
                <w:numId w:val="2"/>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sz w:val="24"/>
                <w:szCs w:val="24"/>
              </w:rPr>
            </w:pPr>
          </w:p>
        </w:tc>
        <w:tc>
          <w:tcPr>
            <w:tcW w:w="3969" w:type="dxa"/>
          </w:tcPr>
          <w:p w:rsidR="006F6404" w:rsidRPr="00A642EB" w:rsidRDefault="00AD55D1">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Security Implementations</w:t>
            </w:r>
          </w:p>
        </w:tc>
        <w:tc>
          <w:tcPr>
            <w:tcW w:w="5170" w:type="dxa"/>
          </w:tcPr>
          <w:p w:rsidR="006F6404" w:rsidRPr="00A642EB" w:rsidRDefault="00F64E46">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Protect sensitive health data and ensure compliance with regulations</w:t>
            </w:r>
          </w:p>
        </w:tc>
        <w:tc>
          <w:tcPr>
            <w:tcW w:w="4097" w:type="dxa"/>
          </w:tcPr>
          <w:p w:rsidR="006F6404" w:rsidRPr="00A642EB" w:rsidRDefault="00F64E46">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IAM Controls, AES-256, Secure Multi-Party Computation</w:t>
            </w:r>
          </w:p>
        </w:tc>
      </w:tr>
      <w:tr w:rsidR="006F6404" w:rsidRPr="00A642EB">
        <w:trPr>
          <w:trHeight w:val="229"/>
        </w:trPr>
        <w:tc>
          <w:tcPr>
            <w:tcW w:w="826" w:type="dxa"/>
          </w:tcPr>
          <w:p w:rsidR="006F6404" w:rsidRPr="00A642EB" w:rsidRDefault="006F6404">
            <w:pPr>
              <w:numPr>
                <w:ilvl w:val="0"/>
                <w:numId w:val="2"/>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sz w:val="24"/>
                <w:szCs w:val="24"/>
              </w:rPr>
            </w:pPr>
          </w:p>
        </w:tc>
        <w:tc>
          <w:tcPr>
            <w:tcW w:w="3969" w:type="dxa"/>
          </w:tcPr>
          <w:p w:rsidR="006F6404" w:rsidRPr="00A642EB" w:rsidRDefault="00AD55D1">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Scalable Architecture</w:t>
            </w:r>
          </w:p>
        </w:tc>
        <w:tc>
          <w:tcPr>
            <w:tcW w:w="5170" w:type="dxa"/>
          </w:tcPr>
          <w:p w:rsidR="006F6404" w:rsidRPr="00A642EB" w:rsidRDefault="00577E1B">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It can handle increasing data volumes and user loads in a health AI context</w:t>
            </w:r>
          </w:p>
        </w:tc>
        <w:tc>
          <w:tcPr>
            <w:tcW w:w="4097" w:type="dxa"/>
          </w:tcPr>
          <w:p w:rsidR="006F6404" w:rsidRPr="00A642EB" w:rsidRDefault="00577E1B">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Microservices architecture, Cloud platforms, API Gateways</w:t>
            </w:r>
          </w:p>
        </w:tc>
      </w:tr>
      <w:tr w:rsidR="006F6404" w:rsidRPr="00A642EB">
        <w:trPr>
          <w:trHeight w:val="229"/>
        </w:trPr>
        <w:tc>
          <w:tcPr>
            <w:tcW w:w="826" w:type="dxa"/>
          </w:tcPr>
          <w:p w:rsidR="006F6404" w:rsidRPr="00A642EB" w:rsidRDefault="006F6404">
            <w:pPr>
              <w:numPr>
                <w:ilvl w:val="0"/>
                <w:numId w:val="2"/>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sz w:val="24"/>
                <w:szCs w:val="24"/>
              </w:rPr>
            </w:pPr>
          </w:p>
        </w:tc>
        <w:tc>
          <w:tcPr>
            <w:tcW w:w="3969" w:type="dxa"/>
          </w:tcPr>
          <w:p w:rsidR="006F6404" w:rsidRPr="00A642EB" w:rsidRDefault="00AD55D1">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Availability</w:t>
            </w:r>
          </w:p>
        </w:tc>
        <w:tc>
          <w:tcPr>
            <w:tcW w:w="5170" w:type="dxa"/>
          </w:tcPr>
          <w:p w:rsidR="006F6404" w:rsidRPr="00A642EB" w:rsidRDefault="00577E1B">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Ensures continuous operation and access to critical health services also includes load balancing, distributed servers, and disaster recovery</w:t>
            </w:r>
          </w:p>
        </w:tc>
        <w:tc>
          <w:tcPr>
            <w:tcW w:w="4097" w:type="dxa"/>
          </w:tcPr>
          <w:p w:rsidR="006F6404" w:rsidRPr="00A642EB" w:rsidRDefault="00577E1B">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Load balancers(AWS, ELB), Distributed databases, Geo-redundant storage</w:t>
            </w:r>
          </w:p>
        </w:tc>
      </w:tr>
      <w:tr w:rsidR="006F6404" w:rsidRPr="00A642EB">
        <w:trPr>
          <w:trHeight w:val="229"/>
        </w:trPr>
        <w:tc>
          <w:tcPr>
            <w:tcW w:w="826" w:type="dxa"/>
          </w:tcPr>
          <w:p w:rsidR="006F6404" w:rsidRPr="00A642EB" w:rsidRDefault="006F6404">
            <w:pPr>
              <w:numPr>
                <w:ilvl w:val="0"/>
                <w:numId w:val="2"/>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sz w:val="24"/>
                <w:szCs w:val="24"/>
              </w:rPr>
            </w:pPr>
          </w:p>
        </w:tc>
        <w:tc>
          <w:tcPr>
            <w:tcW w:w="3969" w:type="dxa"/>
          </w:tcPr>
          <w:p w:rsidR="006F6404" w:rsidRPr="00A642EB" w:rsidRDefault="00AD55D1">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Performance</w:t>
            </w:r>
          </w:p>
        </w:tc>
        <w:tc>
          <w:tcPr>
            <w:tcW w:w="5170" w:type="dxa"/>
          </w:tcPr>
          <w:p w:rsidR="006F6404" w:rsidRPr="00A642EB" w:rsidRDefault="00577E1B">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Responsiveness, processing speed for large datasets and efficient resource utilization</w:t>
            </w:r>
          </w:p>
        </w:tc>
        <w:tc>
          <w:tcPr>
            <w:tcW w:w="4097" w:type="dxa"/>
          </w:tcPr>
          <w:p w:rsidR="006F6404" w:rsidRPr="00A642EB" w:rsidRDefault="00577E1B">
            <w:pPr>
              <w:tabs>
                <w:tab w:val="left" w:pos="2320"/>
              </w:tabs>
              <w:rPr>
                <w:rFonts w:ascii="Times New Roman" w:eastAsia="Arial" w:hAnsi="Times New Roman" w:cs="Times New Roman"/>
                <w:sz w:val="24"/>
                <w:szCs w:val="24"/>
              </w:rPr>
            </w:pPr>
            <w:r w:rsidRPr="00A642EB">
              <w:rPr>
                <w:rFonts w:ascii="Times New Roman" w:eastAsia="Arial" w:hAnsi="Times New Roman" w:cs="Times New Roman"/>
                <w:sz w:val="24"/>
                <w:szCs w:val="24"/>
              </w:rPr>
              <w:t>Caching mechanisms, Content Delivery Networks for static content, Asynchronous processing queues</w:t>
            </w:r>
          </w:p>
        </w:tc>
      </w:tr>
    </w:tbl>
    <w:p w:rsidR="006F6404" w:rsidRPr="00A642EB" w:rsidRDefault="006F6404">
      <w:pPr>
        <w:tabs>
          <w:tab w:val="left" w:pos="2320"/>
        </w:tabs>
        <w:rPr>
          <w:rFonts w:ascii="Times New Roman" w:eastAsia="Arial" w:hAnsi="Times New Roman" w:cs="Times New Roman"/>
          <w:b/>
          <w:sz w:val="24"/>
          <w:szCs w:val="24"/>
        </w:rPr>
      </w:pPr>
    </w:p>
    <w:p w:rsidR="006F6404" w:rsidRPr="00A642EB" w:rsidRDefault="006F6404">
      <w:pPr>
        <w:rPr>
          <w:rFonts w:ascii="Times New Roman" w:eastAsia="Arial" w:hAnsi="Times New Roman" w:cs="Times New Roman"/>
          <w:b/>
          <w:sz w:val="24"/>
          <w:szCs w:val="24"/>
        </w:rPr>
      </w:pPr>
    </w:p>
    <w:p w:rsidR="006F6404" w:rsidRPr="00A642EB" w:rsidRDefault="006F6404">
      <w:pPr>
        <w:rPr>
          <w:rFonts w:ascii="Times New Roman" w:eastAsia="Arial" w:hAnsi="Times New Roman" w:cs="Times New Roman"/>
          <w:b/>
          <w:sz w:val="24"/>
          <w:szCs w:val="24"/>
        </w:rPr>
      </w:pPr>
    </w:p>
    <w:p w:rsidR="006F6404" w:rsidRPr="00A642EB" w:rsidRDefault="006F6404">
      <w:pPr>
        <w:rPr>
          <w:rFonts w:ascii="Times New Roman" w:eastAsia="Arial" w:hAnsi="Times New Roman" w:cs="Times New Roman"/>
          <w:b/>
          <w:sz w:val="24"/>
          <w:szCs w:val="24"/>
        </w:rPr>
      </w:pPr>
    </w:p>
    <w:p w:rsidR="006F6404" w:rsidRPr="00A642EB" w:rsidRDefault="006F6404">
      <w:pPr>
        <w:rPr>
          <w:rFonts w:ascii="Times New Roman" w:eastAsia="Arial" w:hAnsi="Times New Roman" w:cs="Times New Roman"/>
          <w:b/>
          <w:sz w:val="24"/>
          <w:szCs w:val="24"/>
        </w:rPr>
      </w:pPr>
    </w:p>
    <w:sectPr w:rsidR="006F6404" w:rsidRPr="00A642EB" w:rsidSect="00370A16">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0502D"/>
    <w:multiLevelType w:val="multilevel"/>
    <w:tmpl w:val="3664F0D0"/>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nsid w:val="205D389A"/>
    <w:multiLevelType w:val="hybridMultilevel"/>
    <w:tmpl w:val="58A64A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3DF777A8"/>
    <w:multiLevelType w:val="multilevel"/>
    <w:tmpl w:val="973AF60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6404"/>
    <w:rsid w:val="00030D7E"/>
    <w:rsid w:val="00071D86"/>
    <w:rsid w:val="00370A16"/>
    <w:rsid w:val="003F549B"/>
    <w:rsid w:val="00473DB8"/>
    <w:rsid w:val="004F2C14"/>
    <w:rsid w:val="00530AC9"/>
    <w:rsid w:val="00577E1B"/>
    <w:rsid w:val="006F6404"/>
    <w:rsid w:val="007A5CD4"/>
    <w:rsid w:val="00A13099"/>
    <w:rsid w:val="00A642EB"/>
    <w:rsid w:val="00AB560C"/>
    <w:rsid w:val="00AD55D1"/>
    <w:rsid w:val="00F64E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A16"/>
  </w:style>
  <w:style w:type="paragraph" w:styleId="Heading1">
    <w:name w:val="heading 1"/>
    <w:basedOn w:val="Normal"/>
    <w:next w:val="Normal"/>
    <w:uiPriority w:val="9"/>
    <w:qFormat/>
    <w:rsid w:val="00370A16"/>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370A1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370A1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370A1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370A16"/>
    <w:pPr>
      <w:keepNext/>
      <w:keepLines/>
      <w:spacing w:before="220" w:after="40"/>
      <w:outlineLvl w:val="4"/>
    </w:pPr>
    <w:rPr>
      <w:b/>
    </w:rPr>
  </w:style>
  <w:style w:type="paragraph" w:styleId="Heading6">
    <w:name w:val="heading 6"/>
    <w:basedOn w:val="Normal"/>
    <w:next w:val="Normal"/>
    <w:uiPriority w:val="9"/>
    <w:semiHidden/>
    <w:unhideWhenUsed/>
    <w:qFormat/>
    <w:rsid w:val="00370A1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70A16"/>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370A16"/>
    <w:pPr>
      <w:keepNext/>
      <w:keepLines/>
      <w:spacing w:before="360" w:after="80"/>
    </w:pPr>
    <w:rPr>
      <w:rFonts w:ascii="Georgia" w:eastAsia="Georgia" w:hAnsi="Georgia" w:cs="Georgia"/>
      <w:i/>
      <w:color w:val="666666"/>
      <w:sz w:val="48"/>
      <w:szCs w:val="48"/>
    </w:rPr>
  </w:style>
  <w:style w:type="table" w:customStyle="1" w:styleId="a">
    <w:basedOn w:val="TableNormal"/>
    <w:rsid w:val="00370A1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370A1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370A16"/>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PHch2fPnz8Rk7cxyM6sY3Mzi+w==">CgMxLjA4AHIhMWN5YU5DYnI0c1lhTi1LNUE5TXQxQkhfdVZsSHQzNVNx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Sruthi Pola</cp:lastModifiedBy>
  <cp:revision>5</cp:revision>
  <dcterms:created xsi:type="dcterms:W3CDTF">2025-06-27T13:25:00Z</dcterms:created>
  <dcterms:modified xsi:type="dcterms:W3CDTF">2025-06-28T17:22:00Z</dcterms:modified>
</cp:coreProperties>
</file>