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Software Requirements Specification (SRS)</w:t>
      </w:r>
    </w:p>
    <w:p>
      <w:pPr>
        <w:jc w:val="center"/>
      </w:pPr>
      <w:r>
        <w:rPr>
          <w:i/>
          <w:sz w:val="20"/>
        </w:rPr>
        <w:t>OpenAPI Mock Server Generator — Problem Statement #41</w:t>
      </w:r>
    </w:p>
    <w:p>
      <w:pPr>
        <w:pStyle w:val="Heading1"/>
      </w:pPr>
      <w:r>
        <w:t>1. Introduction</w:t>
      </w:r>
    </w:p>
    <w:p>
      <w:r>
        <w:t>The OpenAPI Mock Server Generator is a developer productivity tool that ingests OpenAPI 3.0 YAML/JSON specifications, creates dynamic mock REST endpoints with schema validation, and simulates configurable response latency.</w:t>
      </w:r>
    </w:p>
    <w:p>
      <w:pPr>
        <w:pStyle w:val="Heading1"/>
      </w:pPr>
      <w:r>
        <w:t>2. Purpose</w:t>
      </w:r>
    </w:p>
    <w:p>
      <w:r>
        <w:t>The system is intended to support API Developers and QA Engineers by providing mock API endpoints for development and testing.</w:t>
      </w:r>
    </w:p>
    <w:p>
      <w:pPr>
        <w:pStyle w:val="Heading1"/>
      </w:pPr>
      <w:r>
        <w:t>3. Scope</w:t>
      </w:r>
    </w:p>
    <w:p>
      <w:r>
        <w:t>The system covers OpenAPI specification input, parsing, dynamic mock endpoint generation, schema validation, configurable response latency, and providing generated endpoint details.</w:t>
      </w:r>
    </w:p>
    <w:p>
      <w:pPr>
        <w:pStyle w:val="Heading1"/>
      </w:pPr>
      <w:r>
        <w:t>4. Actors</w:t>
      </w:r>
    </w:p>
    <w:p>
      <w:r>
        <w:t>API Developer; QA Engineer.</w:t>
      </w:r>
    </w:p>
    <w:p>
      <w:pPr>
        <w:pStyle w:val="Heading1"/>
      </w:pPr>
      <w:r>
        <w:t>5.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t>FR-001</w:t>
            </w:r>
          </w:p>
        </w:tc>
        <w:tc>
          <w:tcPr>
            <w:tcW w:type="dxa" w:w="5112"/>
          </w:tcPr>
          <w:p>
            <w:r>
              <w:t>Parse OpenAPI 3.0 schema definitions and generate dynamic HTTP mock endpoints returning randomized schema-compliant JSON payloads.</w:t>
            </w:r>
          </w:p>
        </w:tc>
      </w:tr>
      <w:tr>
        <w:tc>
          <w:tcPr>
            <w:tcW w:type="dxa" w:w="5112"/>
          </w:tcPr>
          <w:p>
            <w:r>
              <w:t>FR-002</w:t>
            </w:r>
          </w:p>
        </w:tc>
        <w:tc>
          <w:tcPr>
            <w:tcW w:type="dxa" w:w="5112"/>
          </w:tcPr>
          <w:p>
            <w:r>
              <w:t>Allow an API Developer to upload or provide an OpenAPI 3.0 YAML/JSON specification for processing.</w:t>
            </w:r>
          </w:p>
        </w:tc>
      </w:tr>
      <w:tr>
        <w:tc>
          <w:tcPr>
            <w:tcW w:type="dxa" w:w="5112"/>
          </w:tcPr>
          <w:p>
            <w:r>
              <w:t>FR-003</w:t>
            </w:r>
          </w:p>
        </w:tc>
        <w:tc>
          <w:tcPr>
            <w:tcW w:type="dxa" w:w="5112"/>
          </w:tcPr>
          <w:p>
            <w:r>
              <w:t>Validate incoming mock API requests and responses against schemas defined in the OpenAPI specification.</w:t>
            </w:r>
          </w:p>
        </w:tc>
      </w:tr>
      <w:tr>
        <w:tc>
          <w:tcPr>
            <w:tcW w:type="dxa" w:w="5112"/>
          </w:tcPr>
          <w:p>
            <w:r>
              <w:t>FR-004</w:t>
            </w:r>
          </w:p>
        </w:tc>
        <w:tc>
          <w:tcPr>
            <w:tcW w:type="dxa" w:w="5112"/>
          </w:tcPr>
          <w:p>
            <w:r>
              <w:t>Allow the user to configure simulated response latency for generated mock endpoints.</w:t>
            </w:r>
          </w:p>
        </w:tc>
      </w:tr>
      <w:tr>
        <w:tc>
          <w:tcPr>
            <w:tcW w:type="dxa" w:w="5112"/>
          </w:tcPr>
          <w:p>
            <w:r>
              <w:t>FR-005</w:t>
            </w:r>
          </w:p>
        </w:tc>
        <w:tc>
          <w:tcPr>
            <w:tcW w:type="dxa" w:w="5112"/>
          </w:tcPr>
          <w:p>
            <w:r>
              <w:t>Provide the generated mock endpoint details to the user for API testing.</w:t>
            </w:r>
          </w:p>
        </w:tc>
      </w:tr>
    </w:tbl>
    <w:p>
      <w:pPr>
        <w:pStyle w:val="Heading1"/>
      </w:pPr>
      <w:r>
        <w:t>6.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t>NFR-001</w:t>
            </w:r>
          </w:p>
        </w:tc>
        <w:tc>
          <w:tcPr>
            <w:tcW w:type="dxa" w:w="5112"/>
          </w:tcPr>
          <w:p>
            <w:r>
              <w:t>Sustain 1,000 mock API requests per second with user-configured simulated latency accurate within ±10 ms.</w:t>
            </w:r>
          </w:p>
        </w:tc>
      </w:tr>
      <w:tr>
        <w:tc>
          <w:tcPr>
            <w:tcW w:type="dxa" w:w="5112"/>
          </w:tcPr>
          <w:p>
            <w:r>
              <w:t>NFR-002</w:t>
            </w:r>
          </w:p>
        </w:tc>
        <w:tc>
          <w:tcPr>
            <w:tcW w:type="dxa" w:w="5112"/>
          </w:tcPr>
          <w:p>
            <w:r>
              <w:t>Reject malformed or unsupported OpenAPI specifications without crashing the mock server.</w:t>
            </w:r>
          </w:p>
        </w:tc>
      </w:tr>
    </w:tbl>
    <w:p>
      <w:pPr>
        <w:pStyle w:val="Heading1"/>
      </w:pPr>
      <w:r>
        <w:t>7. Core Use Case</w:t>
      </w:r>
    </w:p>
    <w:p>
      <w:r>
        <w:t>UC-03 — Generate Mock Endpoints. The system processes the OpenAPI specification, generates the required mock endpoints, applies schema validation and configured latency, and provides endpoint details for API testing.</w:t>
      </w:r>
    </w:p>
    <w:p>
      <w:pPr>
        <w:pStyle w:val="Heading1"/>
      </w:pPr>
      <w:r>
        <w:t>8. Input and Output</w:t>
      </w:r>
    </w:p>
    <w:p>
      <w:r>
        <w:t>Input: OpenAPI 3.0 YAML/JSON specification. Output: dynamic mock REST endpoints with schema-compliant JSON responses and endpoint details.</w:t>
      </w:r>
    </w:p>
    <w:p>
      <w:pPr>
        <w:pStyle w:val="Heading1"/>
      </w:pPr>
      <w:r>
        <w:t>9. Constraints and Assumptions</w:t>
      </w:r>
    </w:p>
    <w:p>
      <w:r>
        <w:t>The input is expected to use OpenAPI 3.0. Invalid or unsupported specifications must be handled without crashing the mock server.</w:t>
      </w:r>
    </w:p>
    <w:p>
      <w:pPr>
        <w:pStyle w:val="Heading1"/>
      </w:pPr>
      <w:r>
        <w:t>10. Summary</w:t>
      </w:r>
    </w:p>
    <w:p>
      <w:r>
        <w:t>This SRS provides the requirements basis for the architectural design, work breakdown, implementation and testing of the OpenAPI Mock Server Generator.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