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Work Breakdown</w:t>
      </w:r>
    </w:p>
    <w:p>
      <w:pPr>
        <w:jc w:val="center"/>
      </w:pPr>
      <w:r>
        <w:rPr>
          <w:i/>
          <w:sz w:val="20"/>
        </w:rPr>
        <w:t>OpenAPI Mock Server Generator — Problem Statement #41</w:t>
      </w:r>
    </w:p>
    <w:p>
      <w:r>
        <w:t>The work is broken down from the seven requirements into epics, requirement-level work items and smaller activities.</w:t>
      </w:r>
    </w:p>
    <w:p>
      <w:pPr>
        <w:pStyle w:val="Heading1"/>
      </w:pPr>
      <w:r>
        <w:t>1. Epic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Epic</w:t>
            </w:r>
          </w:p>
        </w:tc>
        <w:tc>
          <w:tcPr>
            <w:tcW w:type="dxa" w:w="5112"/>
          </w:tcPr>
          <w:p>
            <w:r>
              <w:t>Related Requirements</w:t>
            </w:r>
          </w:p>
        </w:tc>
      </w:tr>
      <w:tr>
        <w:tc>
          <w:tcPr>
            <w:tcW w:type="dxa" w:w="5112"/>
          </w:tcPr>
          <w:p>
            <w:r>
              <w:t>OpenAPI Specification Management</w:t>
            </w:r>
          </w:p>
        </w:tc>
        <w:tc>
          <w:tcPr>
            <w:tcW w:type="dxa" w:w="5112"/>
          </w:tcPr>
          <w:p>
            <w:r>
              <w:t>FR-002</w:t>
            </w:r>
          </w:p>
        </w:tc>
      </w:tr>
      <w:tr>
        <w:tc>
          <w:tcPr>
            <w:tcW w:type="dxa" w:w="5112"/>
          </w:tcPr>
          <w:p>
            <w:r>
              <w:t>Mock Endpoint Generation</w:t>
            </w:r>
          </w:p>
        </w:tc>
        <w:tc>
          <w:tcPr>
            <w:tcW w:type="dxa" w:w="5112"/>
          </w:tcPr>
          <w:p>
            <w:r>
              <w:t>FR-001, FR-004, FR-005</w:t>
            </w:r>
          </w:p>
        </w:tc>
      </w:tr>
      <w:tr>
        <w:tc>
          <w:tcPr>
            <w:tcW w:type="dxa" w:w="5112"/>
          </w:tcPr>
          <w:p>
            <w:r>
              <w:t>API Validation and Testing</w:t>
            </w:r>
          </w:p>
        </w:tc>
        <w:tc>
          <w:tcPr>
            <w:tcW w:type="dxa" w:w="5112"/>
          </w:tcPr>
          <w:p>
            <w:r>
              <w:t>FR-003, NFR-001, NFR-002</w:t>
            </w:r>
          </w:p>
        </w:tc>
      </w:tr>
    </w:tbl>
    <w:p>
      <w:pPr>
        <w:pStyle w:val="Heading1"/>
      </w:pPr>
      <w:r>
        <w:t>2. Requirement-Level Work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Requirement</w:t>
            </w:r>
          </w:p>
        </w:tc>
        <w:tc>
          <w:tcPr>
            <w:tcW w:type="dxa" w:w="3408"/>
          </w:tcPr>
          <w:p>
            <w:r>
              <w:t>Work Item</w:t>
            </w:r>
          </w:p>
        </w:tc>
        <w:tc>
          <w:tcPr>
            <w:tcW w:type="dxa" w:w="3408"/>
          </w:tcPr>
          <w:p>
            <w:r>
              <w:t>Sub-Activities</w:t>
            </w:r>
          </w:p>
        </w:tc>
      </w:tr>
      <w:tr>
        <w:tc>
          <w:tcPr>
            <w:tcW w:type="dxa" w:w="3408"/>
          </w:tcPr>
          <w:p>
            <w:r>
              <w:t>FR-001</w:t>
            </w:r>
          </w:p>
        </w:tc>
        <w:tc>
          <w:tcPr>
            <w:tcW w:type="dxa" w:w="3408"/>
          </w:tcPr>
          <w:p>
            <w:r>
              <w:t>Generate schema-compliant mock endpoints</w:t>
            </w:r>
          </w:p>
        </w:tc>
        <w:tc>
          <w:tcPr>
            <w:tcW w:type="dxa" w:w="3408"/>
          </w:tcPr>
          <w:p>
            <w:r>
              <w:t>Parse schema; generate dynamic endpoints; produce schema-compliant JSON.</w:t>
            </w:r>
          </w:p>
        </w:tc>
      </w:tr>
      <w:tr>
        <w:tc>
          <w:tcPr>
            <w:tcW w:type="dxa" w:w="3408"/>
          </w:tcPr>
          <w:p>
            <w:r>
              <w:t>FR-002</w:t>
            </w:r>
          </w:p>
        </w:tc>
        <w:tc>
          <w:tcPr>
            <w:tcW w:type="dxa" w:w="3408"/>
          </w:tcPr>
          <w:p>
            <w:r>
              <w:t>Manage OpenAPI specification input</w:t>
            </w:r>
          </w:p>
        </w:tc>
        <w:tc>
          <w:tcPr>
            <w:tcW w:type="dxa" w:w="3408"/>
          </w:tcPr>
          <w:p>
            <w:r>
              <w:t>Accept and process OpenAPI YAML/JSON input.</w:t>
            </w:r>
          </w:p>
        </w:tc>
      </w:tr>
      <w:tr>
        <w:tc>
          <w:tcPr>
            <w:tcW w:type="dxa" w:w="3408"/>
          </w:tcPr>
          <w:p>
            <w:r>
              <w:t>FR-003</w:t>
            </w:r>
          </w:p>
        </w:tc>
        <w:tc>
          <w:tcPr>
            <w:tcW w:type="dxa" w:w="3408"/>
          </w:tcPr>
          <w:p>
            <w:r>
              <w:t>Validate API requests and responses</w:t>
            </w:r>
          </w:p>
        </w:tc>
        <w:tc>
          <w:tcPr>
            <w:tcW w:type="dxa" w:w="3408"/>
          </w:tcPr>
          <w:p>
            <w:r>
              <w:t>Validate requests and responses against defined schemas.</w:t>
            </w:r>
          </w:p>
        </w:tc>
      </w:tr>
      <w:tr>
        <w:tc>
          <w:tcPr>
            <w:tcW w:type="dxa" w:w="3408"/>
          </w:tcPr>
          <w:p>
            <w:r>
              <w:t>FR-004</w:t>
            </w:r>
          </w:p>
        </w:tc>
        <w:tc>
          <w:tcPr>
            <w:tcW w:type="dxa" w:w="3408"/>
          </w:tcPr>
          <w:p>
            <w:r>
              <w:t>Configure simulated response latency</w:t>
            </w:r>
          </w:p>
        </w:tc>
        <w:tc>
          <w:tcPr>
            <w:tcW w:type="dxa" w:w="3408"/>
          </w:tcPr>
          <w:p>
            <w:r>
              <w:t>Configure and apply response delay.</w:t>
            </w:r>
          </w:p>
        </w:tc>
      </w:tr>
      <w:tr>
        <w:tc>
          <w:tcPr>
            <w:tcW w:type="dxa" w:w="3408"/>
          </w:tcPr>
          <w:p>
            <w:r>
              <w:t>FR-005</w:t>
            </w:r>
          </w:p>
        </w:tc>
        <w:tc>
          <w:tcPr>
            <w:tcW w:type="dxa" w:w="3408"/>
          </w:tcPr>
          <w:p>
            <w:r>
              <w:t>Provide generated endpoint details</w:t>
            </w:r>
          </w:p>
        </w:tc>
        <w:tc>
          <w:tcPr>
            <w:tcW w:type="dxa" w:w="3408"/>
          </w:tcPr>
          <w:p>
            <w:r>
              <w:t>Display endpoint paths and HTTP methods.</w:t>
            </w:r>
          </w:p>
        </w:tc>
      </w:tr>
      <w:tr>
        <w:tc>
          <w:tcPr>
            <w:tcW w:type="dxa" w:w="3408"/>
          </w:tcPr>
          <w:p>
            <w:r>
              <w:t>NFR-001</w:t>
            </w:r>
          </w:p>
        </w:tc>
        <w:tc>
          <w:tcPr>
            <w:tcW w:type="dxa" w:w="3408"/>
          </w:tcPr>
          <w:p>
            <w:r>
              <w:t>Meet performance and latency target</w:t>
            </w:r>
          </w:p>
        </w:tc>
        <w:tc>
          <w:tcPr>
            <w:tcW w:type="dxa" w:w="3408"/>
          </w:tcPr>
          <w:p>
            <w:r>
              <w:t>Benchmark 1,000 requests/second and verify ±10 ms latency accuracy.</w:t>
            </w:r>
          </w:p>
        </w:tc>
      </w:tr>
      <w:tr>
        <w:tc>
          <w:tcPr>
            <w:tcW w:type="dxa" w:w="3408"/>
          </w:tcPr>
          <w:p>
            <w:r>
              <w:t>NFR-002</w:t>
            </w:r>
          </w:p>
        </w:tc>
        <w:tc>
          <w:tcPr>
            <w:tcW w:type="dxa" w:w="3408"/>
          </w:tcPr>
          <w:p>
            <w:r>
              <w:t>Handle invalid specifications</w:t>
            </w:r>
          </w:p>
        </w:tc>
        <w:tc>
          <w:tcPr>
            <w:tcW w:type="dxa" w:w="3408"/>
          </w:tcPr>
          <w:p>
            <w:r>
              <w:t>Detect malformed/unsupported specifications and prevent server crashes.</w:t>
            </w:r>
          </w:p>
        </w:tc>
      </w:tr>
    </w:tbl>
    <w:p>
      <w:pPr>
        <w:pStyle w:val="Heading1"/>
      </w:pPr>
      <w:r>
        <w:t>3. Jira Work Breakdown</w:t>
      </w:r>
    </w:p>
    <w:p>
      <w:pPr>
        <w:pStyle w:val="ListBullet"/>
      </w:pPr>
      <w:r>
        <w:t>Seven requirement stories were created: FR-001 to FR-005 and NFR-001 to NFR-002.</w:t>
      </w:r>
    </w:p>
    <w:p>
      <w:pPr>
        <w:pStyle w:val="ListBullet"/>
      </w:pPr>
      <w:r>
        <w:t>Stories were assigned to the three project epics.</w:t>
      </w:r>
    </w:p>
    <w:p>
      <w:pPr>
        <w:pStyle w:val="ListBullet"/>
      </w:pPr>
      <w:r>
        <w:t>Subtasks were created to break the requirement stories into smaller actionable items.</w:t>
      </w:r>
    </w:p>
    <w:p>
      <w:pPr>
        <w:pStyle w:val="ListBullet"/>
      </w:pPr>
      <w:r>
        <w:t>Sprint planning included story points and priority.</w:t>
      </w:r>
    </w:p>
    <w:p>
      <w:pPr>
        <w:pStyle w:val="Heading1"/>
      </w:pPr>
      <w:r>
        <w:t>4. Work Sequence</w:t>
      </w:r>
    </w:p>
    <w:p>
      <w:r>
        <w:t>1. Process the OpenAPI specification.</w:t>
      </w:r>
    </w:p>
    <w:p>
      <w:r>
        <w:t>2. Generate mock endpoints.</w:t>
      </w:r>
    </w:p>
    <w:p>
      <w:r>
        <w:t>3. Apply schema validation.</w:t>
      </w:r>
    </w:p>
    <w:p>
      <w:r>
        <w:t>4. Configure simulated latency.</w:t>
      </w:r>
    </w:p>
    <w:p>
      <w:r>
        <w:t>5. Provide generated endpoint details.</w:t>
      </w:r>
    </w:p>
    <w:p>
      <w:r>
        <w:t>6. Verify performance and latency.</w:t>
      </w:r>
    </w:p>
    <w:p>
      <w:r>
        <w:t>7. Handle invalid specifications safely.</w:t>
      </w:r>
    </w:p>
    <w:p>
      <w:r>
        <w:t>8. Test, fix identified issues and retest.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