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9" w:name="guía-de-migración-noc-turnos-avatel"/>
    <w:p>
      <w:pPr>
        <w:pStyle w:val="Heading1"/>
      </w:pPr>
      <w:r>
        <w:t xml:space="preserve">Guía de migración — NOC Turnos Avatel</w:t>
      </w:r>
    </w:p>
    <w:p>
      <w:pPr>
        <w:pStyle w:val="BlockText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Fecha:</w:t>
      </w:r>
      <w:r>
        <w:t xml:space="preserve"> </w:t>
      </w:r>
      <w:r>
        <w:t xml:space="preserve">2026-04-19</w:t>
      </w:r>
      <w:r>
        <w:t xml:space="preserve"> </w:t>
      </w:r>
      <w:r>
        <w:rPr>
          <w:b/>
          <w:bCs/>
        </w:rPr>
        <w:t xml:space="preserve">Autor:</w:t>
      </w:r>
      <w:r>
        <w:t xml:space="preserve"> </w:t>
      </w:r>
      <w:r>
        <w:t xml:space="preserve">Equipo NOC (ssantos@avatel.es)</w:t>
      </w:r>
      <w:r>
        <w:t xml:space="preserve"> </w:t>
      </w:r>
      <w:r>
        <w:rPr>
          <w:b/>
          <w:bCs/>
        </w:rPr>
        <w:t xml:space="preserve">Estado:</w:t>
      </w:r>
      <w:r>
        <w:t xml:space="preserve"> </w:t>
      </w:r>
      <w:r>
        <w:t xml:space="preserve">Borrador inicial — pendiente de detalles de infraestructura Avatel</w:t>
      </w:r>
      <w:r>
        <w:t xml:space="preserve"> </w:t>
      </w:r>
      <w:r>
        <w:rPr>
          <w:b/>
          <w:bCs/>
        </w:rPr>
        <w:t xml:space="preserve">Alcance:</w:t>
      </w:r>
      <w:r>
        <w:t xml:space="preserve"> </w:t>
      </w:r>
      <w:r>
        <w:t xml:space="preserve">Salida completa de Supabase hacia infraestructura corporativa Avatel Telecom</w:t>
      </w:r>
    </w:p>
    <w:p>
      <w:r>
        <w:pict>
          <v:rect style="width:0;height:1.5pt" o:hralign="center" o:hrstd="t" o:hr="t"/>
        </w:pict>
      </w:r>
    </w:p>
    <w:bookmarkStart w:id="13" w:name="resumen-ejecutivo"/>
    <w:p>
      <w:pPr>
        <w:pStyle w:val="Heading2"/>
      </w:pPr>
      <w:r>
        <w:t xml:space="preserve">1. Resumen ejecutivo</w:t>
      </w:r>
    </w:p>
    <w:bookmarkStart w:id="9" w:name="por-qué-migramos"/>
    <w:p>
      <w:pPr>
        <w:pStyle w:val="Heading3"/>
      </w:pPr>
      <w:r>
        <w:t xml:space="preserve">1.1 Por qué migramos</w:t>
      </w:r>
    </w:p>
    <w:p>
      <w:pPr>
        <w:pStyle w:val="FirstParagraph"/>
      </w:pPr>
      <w:r>
        <w:t xml:space="preserve">La aplicación</w:t>
      </w:r>
      <w:r>
        <w:t xml:space="preserve"> </w:t>
      </w:r>
      <w:r>
        <w:rPr>
          <w:b/>
          <w:bCs/>
        </w:rPr>
        <w:t xml:space="preserve">NOC Turnos Avatel</w:t>
      </w:r>
      <w:r>
        <w:t xml:space="preserve"> </w:t>
      </w:r>
      <w:r>
        <w:t xml:space="preserve">se construyó sobre Supabase (BaaS basado en Postgres) como solución rápida para cubrir una necesidad operativa inmediata del equipo NOC. Ha demostrado su valor en producción, pero la organización necesita ahora: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Reducir la dependencia de un proveedor SaaS externo</w:t>
      </w:r>
      <w:r>
        <w:t xml:space="preserve"> </w:t>
      </w:r>
      <w:r>
        <w:t xml:space="preserve">con sede fuera de la UE.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Alinear la aplicación con la infraestructura corporativa de Avatel Telecom</w:t>
      </w:r>
      <w:r>
        <w:t xml:space="preserve"> </w:t>
      </w:r>
      <w:r>
        <w:t xml:space="preserve">(política de seguridad, cumplimiento, auditoría interna).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Integrar la autenticación con el directorio corporativo</w:t>
      </w:r>
      <w:r>
        <w:t xml:space="preserve"> </w:t>
      </w:r>
      <w:r>
        <w:t xml:space="preserve">(idealmente SSO — Azure AD / LDAP) para evitar credenciales duplicadas.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Controlar datos sensibles</w:t>
      </w:r>
      <w:r>
        <w:t xml:space="preserve"> </w:t>
      </w:r>
      <w:r>
        <w:t xml:space="preserve">(DNI, email, saldos de vacaciones, turnos) en servidores gestionados por Avatel.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Unificar logs, backups, secretos y pipelines</w:t>
      </w:r>
      <w:r>
        <w:t xml:space="preserve"> </w:t>
      </w:r>
      <w:r>
        <w:t xml:space="preserve">bajo las políticas ya vigentes del resto de aplicaciones internas.</w:t>
      </w:r>
    </w:p>
    <w:bookmarkEnd w:id="9"/>
    <w:bookmarkStart w:id="10" w:name="qué-cambia"/>
    <w:p>
      <w:pPr>
        <w:pStyle w:val="Heading3"/>
      </w:pPr>
      <w:r>
        <w:t xml:space="preserve">1.2 Qué cambia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640"/>
        <w:gridCol w:w="33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</w:t>
            </w:r>
          </w:p>
        </w:tc>
        <w:tc>
          <w:tcPr/>
          <w:p>
            <w:pPr>
              <w:pStyle w:val="Compact"/>
            </w:pPr>
            <w:r>
              <w:t xml:space="preserve">Actual</w:t>
            </w:r>
          </w:p>
        </w:tc>
        <w:tc>
          <w:tcPr/>
          <w:p>
            <w:pPr>
              <w:pStyle w:val="Compact"/>
            </w:pPr>
            <w:r>
              <w:t xml:space="preserve">Objetivo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BD</w:t>
            </w:r>
          </w:p>
        </w:tc>
        <w:tc>
          <w:tcPr/>
          <w:p>
            <w:pPr>
              <w:pStyle w:val="Compact"/>
            </w:pPr>
            <w:r>
              <w:t xml:space="preserve">Supabase (Postgres gestionado)</w:t>
            </w:r>
          </w:p>
        </w:tc>
        <w:tc>
          <w:tcPr/>
          <w:p>
            <w:pPr>
              <w:pStyle w:val="Compact"/>
            </w:pPr>
            <w:r>
              <w:t xml:space="preserve">Postgres propio de Avatel (o equivalente)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Autenticación</w:t>
            </w:r>
          </w:p>
        </w:tc>
        <w:tc>
          <w:tcPr/>
          <w:p>
            <w:pPr>
              <w:pStyle w:val="Compact"/>
            </w:pPr>
            <w:r>
              <w:t xml:space="preserve">Supabase Auth (GoTrue)</w:t>
            </w:r>
          </w:p>
        </w:tc>
        <w:tc>
          <w:tcPr/>
          <w:p>
            <w:pPr>
              <w:pStyle w:val="Compact"/>
            </w:pPr>
            <w:r>
              <w:t xml:space="preserve">Auth propia + JWT (o SSO corporativo)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RPC / funciones SQL</w:t>
            </w:r>
          </w:p>
        </w:tc>
        <w:tc>
          <w:tcPr/>
          <w:p>
            <w:pPr>
              <w:pStyle w:val="Compact"/>
            </w:pPr>
            <w:r>
              <w:t xml:space="preserve">Postgres functions via</w:t>
            </w:r>
            <w:r>
              <w:t xml:space="preserve"> </w:t>
            </w:r>
            <w:r>
              <w:rPr>
                <w:rStyle w:val="VerbatimChar"/>
              </w:rPr>
              <w:t xml:space="preserve">sb.rpc</w:t>
            </w:r>
          </w:p>
        </w:tc>
        <w:tc>
          <w:tcPr/>
          <w:p>
            <w:pPr>
              <w:pStyle w:val="Compact"/>
            </w:pPr>
            <w:r>
              <w:t xml:space="preserve">Mismas funciones en Postgres propio + endpoint REST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 Functions</w:t>
            </w:r>
          </w:p>
        </w:tc>
        <w:tc>
          <w:tcPr/>
          <w:p>
            <w:pPr>
              <w:pStyle w:val="Compact"/>
            </w:pPr>
            <w:r>
              <w:t xml:space="preserve">Deno / Supabase Functions</w:t>
            </w:r>
          </w:p>
        </w:tc>
        <w:tc>
          <w:tcPr/>
          <w:p>
            <w:pPr>
              <w:pStyle w:val="Compact"/>
            </w:pPr>
            <w:r>
              <w:t xml:space="preserve">Endpoint Node/Express (o equivalente)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Realtime</w:t>
            </w:r>
          </w:p>
        </w:tc>
        <w:tc>
          <w:tcPr/>
          <w:p>
            <w:pPr>
              <w:pStyle w:val="Compact"/>
            </w:pPr>
            <w:r>
              <w:t xml:space="preserve">Supabase Realtime (WebSockets)</w:t>
            </w:r>
          </w:p>
        </w:tc>
        <w:tc>
          <w:tcPr/>
          <w:p>
            <w:pPr>
              <w:pStyle w:val="Compact"/>
            </w:pPr>
            <w:r>
              <w:t xml:space="preserve">WebSocket propio o polling (fallback ya presente)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Hosting frontend</w:t>
            </w:r>
          </w:p>
        </w:tc>
        <w:tc>
          <w:tcPr/>
          <w:p>
            <w:pPr>
              <w:pStyle w:val="Compact"/>
            </w:pPr>
            <w:r>
              <w:t xml:space="preserve">GitHub Pages (CDN público)</w:t>
            </w:r>
          </w:p>
        </w:tc>
        <w:tc>
          <w:tcPr/>
          <w:p>
            <w:pPr>
              <w:pStyle w:val="Compact"/>
            </w:pPr>
            <w:r>
              <w:t xml:space="preserve">Nginx interno Avatel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Secretos</w:t>
            </w:r>
          </w:p>
        </w:tc>
        <w:tc>
          <w:tcPr/>
          <w:p>
            <w:pPr>
              <w:pStyle w:val="Compact"/>
            </w:pPr>
            <w:r>
              <w:t xml:space="preserve">Anon key hardcodeada en HTML</w:t>
            </w:r>
          </w:p>
        </w:tc>
        <w:tc>
          <w:tcPr/>
          <w:p>
            <w:pPr>
              <w:pStyle w:val="Compact"/>
            </w:pPr>
            <w:r>
              <w:t xml:space="preserve">Variables de entorno + Vault corporativo</w:t>
            </w:r>
          </w:p>
        </w:tc>
      </w:tr>
    </w:tbl>
    <w:bookmarkEnd w:id="10"/>
    <w:bookmarkStart w:id="11" w:name="qué-no-cambia"/>
    <w:p>
      <w:pPr>
        <w:pStyle w:val="Heading3"/>
      </w:pPr>
      <w:r>
        <w:t xml:space="preserve">1.3 Qué NO cambia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Lógica de negocio</w:t>
      </w:r>
      <w:r>
        <w:t xml:space="preserve"> </w:t>
      </w:r>
      <w:r>
        <w:t xml:space="preserve">(reglas de cobertura, cambios de turno, swap groups, vacaciones, N2, festivos, RRHH).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UI/UX</w:t>
      </w:r>
      <w:r>
        <w:t xml:space="preserve">: tablas, calendarios, modales, aprobaciones, notificaciones — todo igual.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Experiencia del operador y del responsable NOC</w:t>
      </w:r>
      <w:r>
        <w:t xml:space="preserve">: el equipo que usa la app hoy no debe notar diferencia salvo, potencialmente, el login si se integra SSO.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Modelo de datos</w:t>
      </w:r>
      <w:r>
        <w:t xml:space="preserve">: las tablas siguen siendo las mismas (</w:t>
      </w:r>
      <w:r>
        <w:rPr>
          <w:rStyle w:val="VerbatimChar"/>
        </w:rPr>
        <w:t xml:space="preserve">employees</w:t>
      </w:r>
      <w:r>
        <w:t xml:space="preserve">,</w:t>
      </w:r>
      <w:r>
        <w:t xml:space="preserve"> </w:t>
      </w:r>
      <w:r>
        <w:rPr>
          <w:rStyle w:val="VerbatimChar"/>
        </w:rPr>
        <w:t xml:space="preserve">shifts</w:t>
      </w:r>
      <w:r>
        <w:t xml:space="preserve">,</w:t>
      </w:r>
      <w:r>
        <w:t xml:space="preserve"> </w:t>
      </w:r>
      <w:r>
        <w:rPr>
          <w:rStyle w:val="VerbatimChar"/>
        </w:rPr>
        <w:t xml:space="preserve">shift_requests</w:t>
      </w:r>
      <w:r>
        <w:t xml:space="preserve">, etc.). El esquema Postgres es portable 1:1.</w:t>
      </w:r>
    </w:p>
    <w:bookmarkEnd w:id="11"/>
    <w:bookmarkStart w:id="12" w:name="estimación-de-esfuerzo"/>
    <w:p>
      <w:pPr>
        <w:pStyle w:val="Heading3"/>
      </w:pPr>
      <w:r>
        <w:t xml:space="preserve">1.4 Estimación de esfuerzo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05"/>
        <w:gridCol w:w="5235"/>
        <w:gridCol w:w="1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Esfuerzo (horas desarrollador senior)</w:t>
            </w:r>
          </w:p>
        </w:tc>
        <w:tc>
          <w:tcPr/>
          <w:p>
            <w:pPr>
              <w:pStyle w:val="Compact"/>
            </w:pPr>
            <w:r>
              <w:t xml:space="preserve">Dependencias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Refactor a capa</w:t>
            </w:r>
            <w:r>
              <w:t xml:space="preserve"> </w:t>
            </w:r>
            <w:r>
              <w:rPr>
                <w:rStyle w:val="VerbatimChar"/>
              </w:rPr>
              <w:t xml:space="preserve">api.*</w:t>
            </w:r>
            <w:r>
              <w:t xml:space="preserve"> </w:t>
            </w:r>
            <w:r>
              <w:t xml:space="preserve">+ build Vite</w:t>
            </w:r>
          </w:p>
        </w:tc>
        <w:tc>
          <w:tcPr/>
          <w:p>
            <w:pPr>
              <w:pStyle w:val="Compact"/>
            </w:pPr>
            <w:r>
              <w:t xml:space="preserve">30–40 h</w:t>
            </w:r>
          </w:p>
        </w:tc>
        <w:tc>
          <w:tcPr/>
          <w:p>
            <w:pPr>
              <w:pStyle w:val="Compact"/>
            </w:pPr>
            <w:r>
              <w:t xml:space="preserve">Ninguna (se puede empezar ya)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Backend propio (Postgres + API Node + Auth)</w:t>
            </w:r>
          </w:p>
        </w:tc>
        <w:tc>
          <w:tcPr/>
          <w:p>
            <w:pPr>
              <w:pStyle w:val="Compact"/>
            </w:pPr>
            <w:r>
              <w:t xml:space="preserve">60–80 h</w:t>
            </w:r>
          </w:p>
        </w:tc>
        <w:tc>
          <w:tcPr/>
          <w:p>
            <w:pPr>
              <w:pStyle w:val="Compact"/>
            </w:pPr>
            <w:r>
              <w:t xml:space="preserve">Infra Avatel definida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Migración de datos y RPCs</w:t>
            </w:r>
          </w:p>
        </w:tc>
        <w:tc>
          <w:tcPr/>
          <w:p>
            <w:pPr>
              <w:pStyle w:val="Compact"/>
            </w:pPr>
            <w:r>
              <w:t xml:space="preserve">20–30 h</w:t>
            </w:r>
          </w:p>
        </w:tc>
        <w:tc>
          <w:tcPr/>
          <w:p>
            <w:pPr>
              <w:pStyle w:val="Compact"/>
            </w:pPr>
            <w:r>
              <w:t xml:space="preserve">Postgres destino listo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Edge Function → endpoint admin</w:t>
            </w:r>
          </w:p>
        </w:tc>
        <w:tc>
          <w:tcPr/>
          <w:p>
            <w:pPr>
              <w:pStyle w:val="Compact"/>
            </w:pPr>
            <w:r>
              <w:t xml:space="preserve">15–20 h</w:t>
            </w:r>
          </w:p>
        </w:tc>
        <w:tc>
          <w:tcPr/>
          <w:p>
            <w:pPr>
              <w:pStyle w:val="Compact"/>
            </w:pPr>
            <w:r>
              <w:t xml:space="preserve">Backend Node listo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Realtime (opcional)</w:t>
            </w:r>
          </w:p>
        </w:tc>
        <w:tc>
          <w:tcPr/>
          <w:p>
            <w:pPr>
              <w:pStyle w:val="Compact"/>
            </w:pPr>
            <w:r>
              <w:t xml:space="preserve">10–20 h</w:t>
            </w:r>
          </w:p>
        </w:tc>
        <w:tc>
          <w:tcPr/>
          <w:p>
            <w:pPr>
              <w:pStyle w:val="Compact"/>
            </w:pPr>
            <w:r>
              <w:t xml:space="preserve">Decisión sobre WS vs polling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Testing en staging + validación NOC</w:t>
            </w:r>
          </w:p>
        </w:tc>
        <w:tc>
          <w:tcPr/>
          <w:p>
            <w:pPr>
              <w:pStyle w:val="Compact"/>
            </w:pPr>
            <w:r>
              <w:t xml:space="preserve">20–30 h</w:t>
            </w:r>
          </w:p>
        </w:tc>
        <w:tc>
          <w:tcPr/>
          <w:p>
            <w:pPr>
              <w:pStyle w:val="Compact"/>
            </w:pPr>
            <w:r>
              <w:t xml:space="preserve">Entorno staging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 Cutover y soporte post-migración</w:t>
            </w:r>
          </w:p>
        </w:tc>
        <w:tc>
          <w:tcPr/>
          <w:p>
            <w:pPr>
              <w:pStyle w:val="Compact"/>
            </w:pPr>
            <w:r>
              <w:t xml:space="preserve">10–15 h</w:t>
            </w:r>
          </w:p>
        </w:tc>
        <w:tc>
          <w:tcPr/>
          <w:p>
            <w:pPr>
              <w:pStyle w:val="Compact"/>
            </w:pPr>
            <w:r>
              <w:t xml:space="preserve">Ventana de mantenimiento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estimado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165–235 h (4–6 sprints de 2 semanas)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23" w:name="inventario-de-dependencias-actuales"/>
    <w:p>
      <w:pPr>
        <w:pStyle w:val="Heading2"/>
      </w:pPr>
      <w:r>
        <w:t xml:space="preserve">2. Inventario de dependencias actuales</w:t>
      </w:r>
    </w:p>
    <w:bookmarkStart w:id="14" w:name="llamadas-supabase-en-index.html"/>
    <w:p>
      <w:pPr>
        <w:pStyle w:val="Heading3"/>
      </w:pPr>
      <w:r>
        <w:t xml:space="preserve">2.1 Llamadas Supabase en</w:t>
      </w:r>
      <w:r>
        <w:t xml:space="preserve"> </w:t>
      </w:r>
      <w:r>
        <w:rPr>
          <w:rStyle w:val="VerbatimChar"/>
        </w:rPr>
        <w:t xml:space="preserve">index.html</w:t>
      </w:r>
    </w:p>
    <w:p>
      <w:pPr>
        <w:pStyle w:val="FirstParagraph"/>
      </w:pPr>
      <w:r>
        <w:t xml:space="preserve">Extraído por análisis directo del fichero (4006 líneas, monolito React + Babel):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83"/>
        <w:gridCol w:w="2511"/>
        <w:gridCol w:w="2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 de llamada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Ocurrencias</w:t>
            </w:r>
          </w:p>
        </w:tc>
        <w:tc>
          <w:tcPr/>
          <w:p>
            <w:pPr>
              <w:pStyle w:val="Compact"/>
            </w:pPr>
            <w:r>
              <w:t xml:space="preserve">Superficie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sb.from(...)</w:t>
            </w:r>
            <w:r>
              <w:t xml:space="preserve"> </w:t>
            </w:r>
            <w:r>
              <w:t xml:space="preserve">— acceso a tablas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~87</w:t>
            </w:r>
          </w:p>
        </w:tc>
        <w:tc>
          <w:tcPr/>
          <w:p>
            <w:pPr>
              <w:pStyle w:val="Compact"/>
            </w:pPr>
            <w:r>
              <w:t xml:space="preserve">Lecturas y escrituras directas de 9 tablas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sb.rpc(...)</w:t>
            </w:r>
            <w:r>
              <w:t xml:space="preserve"> </w:t>
            </w:r>
            <w:r>
              <w:t xml:space="preserve">— funciones SQL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5 RPCs distintas (ver §2.2)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sb.auth.*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signInWithPassword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getSession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refreshSession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signOut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onAuthStateChange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sb.functions.invoke(...)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</w:t>
            </w:r>
            <w:r>
              <w:t xml:space="preserve"> </w:t>
            </w:r>
            <w:r>
              <w:t xml:space="preserve">(1 wrapper</w:t>
            </w:r>
            <w:r>
              <w:t xml:space="preserve"> </w:t>
            </w:r>
            <w:r>
              <w:rPr>
                <w:rStyle w:val="VerbatimChar"/>
              </w:rPr>
              <w:t xml:space="preserve">callManageAuth</w:t>
            </w:r>
            <w:r>
              <w:t xml:space="preserve"> </w:t>
            </w:r>
            <w:r>
              <w:t xml:space="preserve">+ 2 referencias)</w:t>
            </w:r>
          </w:p>
        </w:tc>
        <w:tc>
          <w:tcPr/>
          <w:p>
            <w:pPr>
              <w:pStyle w:val="Compact"/>
            </w:pPr>
            <w:r>
              <w:t xml:space="preserve">Única Edge Function:</w:t>
            </w:r>
            <w:r>
              <w:t xml:space="preserve"> </w:t>
            </w:r>
            <w:r>
              <w:rPr>
                <w:rStyle w:val="VerbatimChar"/>
              </w:rPr>
              <w:t xml:space="preserve">manage-auth-user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sb.channel(...)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Notificaciones de cambios en</w:t>
            </w:r>
            <w:r>
              <w:t xml:space="preserve"> </w:t>
            </w:r>
            <w:r>
              <w:rPr>
                <w:rStyle w:val="VerbatimChar"/>
              </w:rPr>
              <w:t xml:space="preserve">shift_requests</w:t>
            </w:r>
            <w:r>
              <w:t xml:space="preserve"> </w:t>
            </w:r>
            <w:r>
              <w:t xml:space="preserve">del operador logueado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sb.removeChannel(...)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Cleanup del listener Realtime</w:t>
            </w:r>
          </w:p>
        </w:tc>
      </w:tr>
    </w:tbl>
    <w:bookmarkEnd w:id="14"/>
    <w:bookmarkStart w:id="15" w:name="tablas-accedidas-por-sb.from"/>
    <w:p>
      <w:pPr>
        <w:pStyle w:val="Heading3"/>
      </w:pPr>
      <w:r>
        <w:t xml:space="preserve">2.2 Tablas accedidas por</w:t>
      </w:r>
      <w:r>
        <w:t xml:space="preserve"> </w:t>
      </w:r>
      <w:r>
        <w:rPr>
          <w:rStyle w:val="VerbatimChar"/>
        </w:rPr>
        <w:t xml:space="preserve">sb.from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20"/>
        <w:gridCol w:w="33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Tabla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employees</w:t>
            </w:r>
          </w:p>
        </w:tc>
        <w:tc>
          <w:tcPr/>
          <w:p>
            <w:pPr>
              <w:pStyle w:val="Compact"/>
            </w:pPr>
            <w:r>
              <w:t xml:space="preserve">Plantilla: lectura masiva, alta/baja/modificación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shifts</w:t>
            </w:r>
          </w:p>
        </w:tc>
        <w:tc>
          <w:tcPr/>
          <w:p>
            <w:pPr>
              <w:pStyle w:val="Compact"/>
            </w:pPr>
            <w:r>
              <w:t xml:space="preserve">Turnos por empleado-día (upsert con conflicto</w:t>
            </w:r>
            <w:r>
              <w:t xml:space="preserve"> </w:t>
            </w:r>
            <w:r>
              <w:rPr>
                <w:rStyle w:val="VerbatimChar"/>
              </w:rPr>
              <w:t xml:space="preserve">employee_id,shift_date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shift_requests</w:t>
            </w:r>
          </w:p>
        </w:tc>
        <w:tc>
          <w:tcPr/>
          <w:p>
            <w:pPr>
              <w:pStyle w:val="Compact"/>
            </w:pPr>
            <w:r>
              <w:t xml:space="preserve">Solicitudes (vacaciones, cambios, asuntos propios) +</w:t>
            </w:r>
            <w:r>
              <w:t xml:space="preserve"> </w:t>
            </w:r>
            <w:r>
              <w:rPr>
                <w:rStyle w:val="VerbatimChar"/>
              </w:rPr>
              <w:t xml:space="preserve">swap_group_id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vacation_balance</w:t>
            </w:r>
          </w:p>
        </w:tc>
        <w:tc>
          <w:tcPr/>
          <w:p>
            <w:pPr>
              <w:pStyle w:val="Compact"/>
            </w:pPr>
            <w:r>
              <w:t xml:space="preserve">Saldo anual de vacaciones por empleado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n2_assignments</w:t>
            </w:r>
          </w:p>
        </w:tc>
        <w:tc>
          <w:tcPr/>
          <w:p>
            <w:pPr>
              <w:pStyle w:val="Compact"/>
            </w:pPr>
            <w:r>
              <w:t xml:space="preserve">Asignaciones de N2 (segundo nivel)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coverage_rules</w:t>
            </w:r>
          </w:p>
        </w:tc>
        <w:tc>
          <w:tcPr/>
          <w:p>
            <w:pPr>
              <w:pStyle w:val="Compact"/>
            </w:pPr>
            <w:r>
              <w:t xml:space="preserve">Reglas de cobertura por franja/día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festivos</w:t>
            </w:r>
          </w:p>
        </w:tc>
        <w:tc>
          <w:tcPr/>
          <w:p>
            <w:pPr>
              <w:pStyle w:val="Compact"/>
            </w:pPr>
            <w:r>
              <w:t xml:space="preserve">Festivos nacionales/locales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audit_log</w:t>
            </w:r>
          </w:p>
        </w:tc>
        <w:tc>
          <w:tcPr/>
          <w:p>
            <w:pPr>
              <w:pStyle w:val="Compact"/>
            </w:pPr>
            <w:r>
              <w:t xml:space="preserve">Log inmutable de acciones 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request_history</w:t>
            </w:r>
          </w:p>
        </w:tc>
        <w:tc>
          <w:tcPr/>
          <w:p>
            <w:pPr>
              <w:pStyle w:val="Compact"/>
            </w:pPr>
            <w:r>
              <w:t xml:space="preserve">Vista SQL (no tabla) del histórico de peticiones</w:t>
            </w:r>
          </w:p>
        </w:tc>
      </w:tr>
    </w:tbl>
    <w:bookmarkEnd w:id="15"/>
    <w:bookmarkStart w:id="16" w:name="rpcs-funciones-postgres"/>
    <w:p>
      <w:pPr>
        <w:pStyle w:val="Heading3"/>
      </w:pPr>
      <w:r>
        <w:t xml:space="preserve">2.3 RPCs (funciones Postgres)</w:t>
      </w:r>
    </w:p>
    <w:p>
      <w:pPr>
        <w:pStyle w:val="FirstParagraph"/>
      </w:pPr>
      <w:r>
        <w:t xml:space="preserve">Las 5 RPCs a replicar</w:t>
      </w:r>
      <w:r>
        <w:t xml:space="preserve"> </w:t>
      </w:r>
      <w:r>
        <w:rPr>
          <w:b/>
          <w:bCs/>
        </w:rPr>
        <w:t xml:space="preserve">tal cual</w:t>
      </w:r>
      <w:r>
        <w:t xml:space="preserve"> </w:t>
      </w:r>
      <w:r>
        <w:t xml:space="preserve">en el nuevo Postgres: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99"/>
        <w:gridCol w:w="2810"/>
        <w:gridCol w:w="28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Función</w:t>
            </w:r>
          </w:p>
        </w:tc>
        <w:tc>
          <w:tcPr/>
          <w:p>
            <w:pPr>
              <w:pStyle w:val="Compact"/>
            </w:pPr>
            <w:r>
              <w:t xml:space="preserve">Parámetros</w:t>
            </w:r>
          </w:p>
        </w:tc>
        <w:tc>
          <w:tcPr/>
          <w:p>
            <w:pPr>
              <w:pStyle w:val="Compact"/>
            </w:pPr>
            <w:r>
              <w:t xml:space="preserve">Propósito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apply_swap_pair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p_req_emp, p_req_date, p_tgt_emp, p_tgt_date</w:t>
            </w:r>
          </w:p>
        </w:tc>
        <w:tc>
          <w:tcPr/>
          <w:p>
            <w:pPr>
              <w:pStyle w:val="Compact"/>
            </w:pPr>
            <w:r>
              <w:t xml:space="preserve">Intercambio atómico de turnos entre dos empleados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revert_swap_pair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p_req_emp, p_req_date, p_tgt_emp, p_tgt_date</w:t>
            </w:r>
          </w:p>
        </w:tc>
        <w:tc>
          <w:tcPr/>
          <w:p>
            <w:pPr>
              <w:pStyle w:val="Compact"/>
            </w:pPr>
            <w:r>
              <w:t xml:space="preserve">Revertir un swap ya aplicado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resolve_swap_group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p_group_id, p_new_status, p_resolver_id</w:t>
            </w:r>
          </w:p>
        </w:tc>
        <w:tc>
          <w:tcPr/>
          <w:p>
            <w:pPr>
              <w:pStyle w:val="Compact"/>
            </w:pPr>
            <w:r>
              <w:t xml:space="preserve">Resolver grupo de swaps multi-día atómicamente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adjust_vacation_balance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p_employee_id, p_year, p_delta</w:t>
            </w:r>
          </w:p>
        </w:tc>
        <w:tc>
          <w:tcPr/>
          <w:p>
            <w:pPr>
              <w:pStyle w:val="Compact"/>
            </w:pPr>
            <w:r>
              <w:t xml:space="preserve">Sumar/restar días de vacaciones al saldo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delete_employee_permanent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p_id</w:t>
            </w:r>
          </w:p>
        </w:tc>
        <w:tc>
          <w:tcPr/>
          <w:p>
            <w:pPr>
              <w:pStyle w:val="Compact"/>
            </w:pPr>
            <w:r>
              <w:t xml:space="preserve">Borrado con cascade controlado de empleado</w:t>
            </w:r>
          </w:p>
        </w:tc>
      </w:tr>
    </w:tbl>
    <w:bookmarkEnd w:id="16"/>
    <w:bookmarkStart w:id="17" w:name="funciones-auth-usadas"/>
    <w:p>
      <w:pPr>
        <w:pStyle w:val="Heading3"/>
      </w:pPr>
      <w:r>
        <w:t xml:space="preserve">2.4 Funciones auth usadas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42"/>
        <w:gridCol w:w="3416"/>
        <w:gridCol w:w="32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Ubicación aproximada</w:t>
            </w:r>
          </w:p>
        </w:tc>
        <w:tc>
          <w:tcPr/>
          <w:p>
            <w:pPr>
              <w:pStyle w:val="Compact"/>
            </w:pPr>
            <w:r>
              <w:t xml:space="preserve">Reemplazo necesario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signInWithPassword({email, password})</w:t>
            </w:r>
          </w:p>
        </w:tc>
        <w:tc>
          <w:tcPr/>
          <w:p>
            <w:pPr>
              <w:pStyle w:val="Compact"/>
            </w:pPr>
            <w:r>
              <w:t xml:space="preserve">Login (</w:t>
            </w:r>
            <w:r>
              <w:rPr>
                <w:rStyle w:val="VerbatimChar"/>
              </w:rPr>
              <w:t xml:space="preserve">LoginView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/auth/login</w:t>
            </w:r>
            <w:r>
              <w:t xml:space="preserve"> </w:t>
            </w:r>
            <w:r>
              <w:t xml:space="preserve">→ JWT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getSession()</w:t>
            </w:r>
          </w:p>
        </w:tc>
        <w:tc>
          <w:tcPr/>
          <w:p>
            <w:pPr>
              <w:pStyle w:val="Compact"/>
            </w:pPr>
            <w:r>
              <w:t xml:space="preserve">Bootstrap app + wrapper</w:t>
            </w:r>
            <w:r>
              <w:t xml:space="preserve"> </w:t>
            </w:r>
            <w:r>
              <w:rPr>
                <w:rStyle w:val="VerbatimChar"/>
              </w:rPr>
              <w:t xml:space="preserve">callManageAuth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/auth/session</w:t>
            </w:r>
            <w:r>
              <w:t xml:space="preserve"> </w:t>
            </w:r>
            <w:r>
              <w:t xml:space="preserve">o leer JWT local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refreshSession()</w:t>
            </w:r>
          </w:p>
        </w:tc>
        <w:tc>
          <w:tcPr/>
          <w:p>
            <w:pPr>
              <w:pStyle w:val="Compact"/>
            </w:pPr>
            <w:r>
              <w:t xml:space="preserve">Wrapper</w:t>
            </w:r>
            <w:r>
              <w:t xml:space="preserve"> </w:t>
            </w:r>
            <w:r>
              <w:rPr>
                <w:rStyle w:val="VerbatimChar"/>
              </w:rPr>
              <w:t xml:space="preserve">callManageAuth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/auth/refresh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onAuthStateChange(cb)</w:t>
            </w:r>
          </w:p>
        </w:tc>
        <w:tc>
          <w:tcPr/>
          <w:p>
            <w:pPr>
              <w:pStyle w:val="Compact"/>
            </w:pPr>
            <w:r>
              <w:t xml:space="preserve">Bootstrap app (listener global)</w:t>
            </w:r>
          </w:p>
        </w:tc>
        <w:tc>
          <w:tcPr/>
          <w:p>
            <w:pPr>
              <w:pStyle w:val="Compact"/>
            </w:pPr>
            <w:r>
              <w:t xml:space="preserve">EventEmitter en capa</w:t>
            </w:r>
            <w:r>
              <w:t xml:space="preserve"> </w:t>
            </w:r>
            <w:r>
              <w:rPr>
                <w:rStyle w:val="VerbatimChar"/>
              </w:rPr>
              <w:t xml:space="preserve">api.auth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signOut()</w:t>
            </w:r>
          </w:p>
        </w:tc>
        <w:tc>
          <w:tcPr/>
          <w:p>
            <w:pPr>
              <w:pStyle w:val="Compact"/>
            </w:pPr>
            <w:r>
              <w:t xml:space="preserve">Logout + recovery en login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/auth/logout</w:t>
            </w:r>
            <w:r>
              <w:t xml:space="preserve"> </w:t>
            </w:r>
            <w:r>
              <w:t xml:space="preserve">+ clear local storage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updateUser({password})</w:t>
            </w:r>
          </w:p>
        </w:tc>
        <w:tc>
          <w:tcPr/>
          <w:p>
            <w:pPr>
              <w:pStyle w:val="Compact"/>
            </w:pPr>
            <w:r>
              <w:t xml:space="preserve">Perfil operador (cambio de contraseña)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/auth/update-password</w:t>
            </w:r>
          </w:p>
        </w:tc>
      </w:tr>
    </w:tbl>
    <w:bookmarkEnd w:id="17"/>
    <w:bookmarkStart w:id="18" w:name="edge-function-manage-auth-user"/>
    <w:p>
      <w:pPr>
        <w:pStyle w:val="Heading3"/>
      </w:pPr>
      <w:r>
        <w:t xml:space="preserve">2.5 Edge Function</w:t>
      </w:r>
      <w:r>
        <w:t xml:space="preserve"> </w:t>
      </w:r>
      <w:r>
        <w:rPr>
          <w:rStyle w:val="VerbatimChar"/>
        </w:rPr>
        <w:t xml:space="preserve">manage-auth-user</w:t>
      </w:r>
    </w:p>
    <w:p>
      <w:pPr>
        <w:pStyle w:val="FirstParagraph"/>
      </w:pPr>
      <w:r>
        <w:t xml:space="preserve">Acciones soportadas (invocadas desde el frontend vía</w:t>
      </w:r>
      <w:r>
        <w:t xml:space="preserve"> </w:t>
      </w:r>
      <w:r>
        <w:rPr>
          <w:rStyle w:val="VerbatimChar"/>
        </w:rPr>
        <w:t xml:space="preserve">callManageAuth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95"/>
        <w:gridCol w:w="2241"/>
        <w:gridCol w:w="448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Acción</w:t>
            </w:r>
          </w:p>
        </w:tc>
        <w:tc>
          <w:tcPr/>
          <w:p>
            <w:pPr>
              <w:pStyle w:val="Compact"/>
            </w:pPr>
            <w:r>
              <w:t xml:space="preserve">Body esperado</w:t>
            </w:r>
          </w:p>
        </w:tc>
        <w:tc>
          <w:tcPr/>
          <w:p>
            <w:pPr>
              <w:pStyle w:val="Compact"/>
            </w:pPr>
            <w:r>
              <w:t xml:space="preserve">Equivalente en nuevo backend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{email, password, full_name, role}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/admin/users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update_password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{auth_id, password}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 /admin/users/:id/password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{auth_id}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 /admin/users/:id</w:t>
            </w:r>
          </w:p>
        </w:tc>
      </w:tr>
    </w:tbl>
    <w:p>
      <w:pPr>
        <w:pStyle w:val="BodyText"/>
      </w:pPr>
      <w:r>
        <w:t xml:space="preserve">Requiere privilegio service-role (admin) — hoy la función se protege con el JWT del admin llamante.</w:t>
      </w:r>
    </w:p>
    <w:bookmarkEnd w:id="18"/>
    <w:bookmarkStart w:id="19" w:name="canales-realtime"/>
    <w:p>
      <w:pPr>
        <w:pStyle w:val="Heading3"/>
      </w:pPr>
      <w:r>
        <w:t xml:space="preserve">2.6 Canales Realtime</w:t>
      </w:r>
    </w:p>
    <w:p>
      <w:pPr>
        <w:pStyle w:val="FirstParagraph"/>
      </w:pPr>
      <w:r>
        <w:t xml:space="preserve">Un único canal activo:</w:t>
      </w:r>
    </w:p>
    <w:p>
      <w:pPr>
        <w:pStyle w:val="SourceCode"/>
      </w:pPr>
      <w:r>
        <w:rPr>
          <w:rStyle w:val="NormalTok"/>
        </w:rPr>
        <w:t xml:space="preserve">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channel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'op-reqs-'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'postgres_changes'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rPr>
          <w:rStyle w:val="DataTypeTok"/>
        </w:rPr>
        <w:t xml:space="preserve">event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'UPDATE'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schema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'public'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table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'shift_requests'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DataTypeTok"/>
        </w:rPr>
        <w:t xml:space="preserve">filter</w:t>
      </w:r>
      <w:r>
        <w:rPr>
          <w:rStyle w:val="OperatorTok"/>
        </w:rPr>
        <w:t xml:space="preserve">:</w:t>
      </w:r>
      <w:r>
        <w:rPr>
          <w:rStyle w:val="VerbatimStringTok"/>
        </w:rPr>
        <w:t xml:space="preserve">`requester_id=eq.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notificar */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subscribe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Notifica al operador cuando su solicitud cambia de estado (</w:t>
      </w:r>
      <w:r>
        <w:rPr>
          <w:rStyle w:val="VerbatimChar"/>
        </w:rPr>
        <w:t xml:space="preserve">approved</w:t>
      </w:r>
      <w:r>
        <w:t xml:space="preserve">/</w:t>
      </w:r>
      <w:r>
        <w:rPr>
          <w:rStyle w:val="VerbatimChar"/>
        </w:rPr>
        <w:t xml:space="preserve">rejected</w:t>
      </w:r>
      <w:r>
        <w:t xml:space="preserve">/</w:t>
      </w:r>
      <w:r>
        <w:rPr>
          <w:rStyle w:val="VerbatimChar"/>
        </w:rPr>
        <w:t xml:space="preserve">cancelled</w:t>
      </w:r>
      <w:r>
        <w:t xml:space="preserve">).</w:t>
      </w:r>
    </w:p>
    <w:bookmarkEnd w:id="19"/>
    <w:bookmarkStart w:id="20" w:name="cdn-scripts-cargados"/>
    <w:p>
      <w:pPr>
        <w:pStyle w:val="Heading3"/>
      </w:pPr>
      <w:r>
        <w:t xml:space="preserve">2.7 CDN scripts cargados</w:t>
      </w:r>
    </w:p>
    <w:p>
      <w:pPr>
        <w:pStyle w:val="FirstParagraph"/>
      </w:pPr>
      <w:r>
        <w:t xml:space="preserve">Todos desde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 </w:t>
      </w:r>
      <w:r>
        <w:t xml:space="preserve">hardcodeados en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(líneas 7–11):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"https://unpkg.com/react@18/umd/react.production.min.js"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"https://unpkg.com/react-dom@18/umd/react-dom.production.min.js"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"https://unpkg.com/@babel/standalone/babel.min.js"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"https://cdn.jsdelivr.net/npm/@supabase/supabase-js@2/dist/umd/supabase.js"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"https://cdn.sheetjs.com/xlsx-0.20.2/package/dist/xlsx.full.min.js"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Problema de cumplimiento</w:t>
      </w:r>
      <w:r>
        <w:t xml:space="preserve">: dependencia en tiempo real de 3 CDN externos (unpkg, jsdelivr, cdn.sheetjs.com) + fuentes de Google. En la nueva infraestructura</w:t>
      </w:r>
      <w:r>
        <w:t xml:space="preserve"> </w:t>
      </w:r>
      <w:r>
        <w:rPr>
          <w:b/>
          <w:bCs/>
        </w:rPr>
        <w:t xml:space="preserve">todo debe empaquetarse en el bundle servido por Nginx interno</w:t>
      </w:r>
      <w:r>
        <w:t xml:space="preserve">.</w:t>
      </w:r>
    </w:p>
    <w:bookmarkEnd w:id="20"/>
    <w:bookmarkStart w:id="21" w:name="secretos-en-código"/>
    <w:p>
      <w:pPr>
        <w:pStyle w:val="Heading3"/>
      </w:pPr>
      <w:r>
        <w:t xml:space="preserve">2.8 Secretos en código</w:t>
      </w:r>
    </w:p>
    <w:p>
      <w:pPr>
        <w:pStyle w:val="FirstParagraph"/>
      </w:pPr>
      <w:r>
        <w:t xml:space="preserve">Localizados en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líneas 301–302: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SUPABASE_URL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'https://naywdwsjwtbagbzrncke.supabase.co'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SUPABASE_KEY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'eyJhbGciOiJI...Jwxxxxx'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anon key (JWT firmada con secreto Supabase)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SUPABASE_URL</w:t>
      </w:r>
      <w:r>
        <w:t xml:space="preserve">: público, no sensible por sí mismo, pero identifica el proyecto.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SUPABASE_ANON_KEY</w:t>
      </w:r>
      <w:r>
        <w:t xml:space="preserve">: teóricamente público (se usa en cliente), pero</w:t>
      </w:r>
      <w:r>
        <w:t xml:space="preserve"> </w:t>
      </w:r>
      <w:r>
        <w:rPr>
          <w:b/>
          <w:bCs/>
        </w:rPr>
        <w:t xml:space="preserve">su protección efectiva depende 100% de las políticas RLS</w:t>
      </w:r>
      <w:r>
        <w:t xml:space="preserve"> </w:t>
      </w:r>
      <w:r>
        <w:t xml:space="preserve">activas en el proyecto Supabase.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SUPABASE_SERVICE_ROLE_KEY</w:t>
      </w:r>
      <w:r>
        <w:t xml:space="preserve">: NO aparece en el frontend (correcto). Vive solo dentro de la Edge Function</w:t>
      </w:r>
      <w:r>
        <w:t xml:space="preserve"> </w:t>
      </w:r>
      <w:r>
        <w:rPr>
          <w:rStyle w:val="VerbatimChar"/>
        </w:rPr>
        <w:t xml:space="preserve">manage-auth-user</w:t>
      </w:r>
      <w:r>
        <w:t xml:space="preserve"> </w:t>
      </w:r>
      <w:r>
        <w:t xml:space="preserve">como secreto de Supabase.</w:t>
      </w:r>
      <w:r>
        <w:t xml:space="preserve"> </w:t>
      </w:r>
      <w:r>
        <w:rPr>
          <w:b/>
          <w:bCs/>
        </w:rPr>
        <w:t xml:space="preserve">Debe extraerse antes del corte y custodiarse en Vault hasta que deje de usarse.</w:t>
      </w:r>
    </w:p>
    <w:bookmarkEnd w:id="21"/>
    <w:bookmarkStart w:id="22" w:name="políticas-rls-row-level-security"/>
    <w:p>
      <w:pPr>
        <w:pStyle w:val="Heading3"/>
      </w:pPr>
      <w:r>
        <w:t xml:space="preserve">2.9 Políticas RLS (Row-Level Security)</w:t>
      </w:r>
    </w:p>
    <w:p>
      <w:pPr>
        <w:pStyle w:val="FirstParagraph"/>
      </w:pPr>
      <w:r>
        <w:t xml:space="preserve">Supabase protege el acceso directo del cliente al Postgres mediante políticas RLS por tabla y por rol (</w:t>
      </w:r>
      <w:r>
        <w:rPr>
          <w:rStyle w:val="VerbatimChar"/>
        </w:rPr>
        <w:t xml:space="preserve">authenticated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anon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service_role</w:t>
      </w:r>
      <w:r>
        <w:t xml:space="preserve">). El nuevo backend</w:t>
      </w:r>
      <w:r>
        <w:t xml:space="preserve"> </w:t>
      </w:r>
      <w:r>
        <w:rPr>
          <w:b/>
          <w:bCs/>
        </w:rPr>
        <w:t xml:space="preserve">no debe replicar RLS si elige la arquitectura REST (Opción A)</w:t>
      </w:r>
      <w:r>
        <w:t xml:space="preserve">: la autorización se implementa en la capa API. Sin embargo, la auditoría de las políticas actuales es obligatoria para no regresionar permisos.</w:t>
      </w:r>
    </w:p>
    <w:p>
      <w:pPr>
        <w:pStyle w:val="BodyText"/>
      </w:pPr>
      <w:r>
        <w:t xml:space="preserve">Políticas a exportar y reimplementar como middleware de autorización (ejemplos típicos del proyecto):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employees</w:t>
      </w:r>
      <w:r>
        <w:t xml:space="preserve">: SELECT abierto a autenticados; INSERT/UPDATE/DELETE solo</w:t>
      </w:r>
      <w:r>
        <w:t xml:space="preserve"> </w:t>
      </w:r>
      <w:r>
        <w:rPr>
          <w:rStyle w:val="VerbatimChar"/>
        </w:rPr>
        <w:t xml:space="preserve">admin|manager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shifts</w:t>
      </w:r>
      <w:r>
        <w:t xml:space="preserve">: SELECT abierto; UPDATE/DELETE solo admin o el propio empleado en casos definidos.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shift_requests</w:t>
      </w:r>
      <w:r>
        <w:t xml:space="preserve">: cada usuario ve y edita solo las suyas; admin ve todas.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vacation_balance</w:t>
      </w:r>
      <w:r>
        <w:t xml:space="preserve">: cada usuario ve el suyo; solo admin modifica.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audit_log</w:t>
      </w:r>
      <w:r>
        <w:t xml:space="preserve">: INSERT abierto (log), SELECT solo admin.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coverage_rules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n2_assignments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festivos</w:t>
      </w:r>
      <w:r>
        <w:t xml:space="preserve">: SELECT público, escritura solo admin.</w:t>
      </w:r>
    </w:p>
    <w:p>
      <w:pPr>
        <w:pStyle w:val="BlockText"/>
      </w:pPr>
      <w:r>
        <w:rPr>
          <w:b/>
          <w:bCs/>
        </w:rPr>
        <w:t xml:space="preserve">Acción requerida</w:t>
      </w:r>
      <w:r>
        <w:t xml:space="preserve">: exportar políticas reales con</w:t>
      </w:r>
      <w:r>
        <w:t xml:space="preserve"> </w:t>
      </w:r>
      <w:r>
        <w:rPr>
          <w:rStyle w:val="VerbatimChar"/>
        </w:rPr>
        <w:t xml:space="preserve">pg_dump --schema-only</w:t>
      </w:r>
      <w:r>
        <w:t xml:space="preserve"> </w:t>
      </w:r>
      <w:r>
        <w:t xml:space="preserve">y revisar cada una con el jefe del NOC antes de la migración.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arquitectura-objetivo-3-opciones"/>
    <w:p>
      <w:pPr>
        <w:pStyle w:val="Heading2"/>
      </w:pPr>
      <w:r>
        <w:t xml:space="preserve">3. Arquitectura objetivo — 3 opciones</w:t>
      </w:r>
    </w:p>
    <w:bookmarkStart w:id="24" w:name="X8b1ce6ae5202246337eb121589d6618c76983b7"/>
    <w:p>
      <w:pPr>
        <w:pStyle w:val="Heading3"/>
      </w:pPr>
      <w:r>
        <w:t xml:space="preserve">Opción A — Postgres propio + API REST Node/Express (</w:t>
      </w:r>
      <w:r>
        <w:rPr>
          <w:b/>
          <w:bCs/>
        </w:rPr>
        <w:t xml:space="preserve">RECOMENDADA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Diagrama de bloques:</w:t>
      </w:r>
    </w:p>
    <w:p>
      <w:pPr>
        <w:pStyle w:val="SourceCode"/>
      </w:pPr>
      <w:r>
        <w:rPr>
          <w:rStyle w:val="VerbatimChar"/>
        </w:rPr>
        <w:t xml:space="preserve">[Navegador] --HTTPS--&gt; [Nginx Avatel] --/api/*--&gt; [Node API] --pg--&gt; [Postgres Avatel]</w:t>
      </w:r>
      <w:r>
        <w:br/>
      </w:r>
      <w:r>
        <w:rPr>
          <w:rStyle w:val="VerbatimChar"/>
        </w:rPr>
        <w:t xml:space="preserve">                                \--/*------&gt; [Static bundle]    |</w:t>
      </w:r>
      <w:r>
        <w:br/>
      </w:r>
      <w:r>
        <w:rPr>
          <w:rStyle w:val="VerbatimChar"/>
        </w:rPr>
        <w:t xml:space="preserve">                                                               \--&gt; [Tablas + RPCs = copia 1:1]</w:t>
      </w:r>
    </w:p>
    <w:p>
      <w:pPr>
        <w:pStyle w:val="FirstParagraph"/>
      </w:pPr>
      <w:r>
        <w:rPr>
          <w:b/>
          <w:bCs/>
        </w:rPr>
        <w:t xml:space="preserve">Ventajas: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Mapeo 1:1 con la arquitectura actual</w:t>
      </w:r>
      <w:r>
        <w:t xml:space="preserve">: mismo Postgres, mismas tablas, mismas RPCs. El coste de migración de BD es cercano a cero (solo</w:t>
      </w:r>
      <w:r>
        <w:t xml:space="preserve"> </w:t>
      </w:r>
      <w:r>
        <w:rPr>
          <w:rStyle w:val="VerbatimChar"/>
        </w:rPr>
        <w:t xml:space="preserve">pg_dump | pg_restore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Stack mainstream en Avatel (Node es probablemente ya parte del parque).</w:t>
      </w:r>
    </w:p>
    <w:p>
      <w:pPr>
        <w:pStyle w:val="Compact"/>
        <w:numPr>
          <w:ilvl w:val="0"/>
          <w:numId w:val="1005"/>
        </w:numPr>
      </w:pPr>
      <w:r>
        <w:t xml:space="preserve">Autorización centralizada en la API — más fácil de auditar que RLS.</w:t>
      </w:r>
    </w:p>
    <w:p>
      <w:pPr>
        <w:pStyle w:val="Compact"/>
        <w:numPr>
          <w:ilvl w:val="0"/>
          <w:numId w:val="1005"/>
        </w:numPr>
      </w:pPr>
      <w:r>
        <w:t xml:space="preserve">El frontend solo cambia la capa</w:t>
      </w:r>
      <w:r>
        <w:t xml:space="preserve"> </w:t>
      </w:r>
      <w:r>
        <w:rPr>
          <w:rStyle w:val="VerbatimChar"/>
        </w:rPr>
        <w:t xml:space="preserve">api.*</w:t>
      </w:r>
      <w:r>
        <w:t xml:space="preserve"> </w:t>
      </w:r>
      <w:r>
        <w:t xml:space="preserve">(ver §4).</w:t>
      </w:r>
    </w:p>
    <w:p>
      <w:pPr>
        <w:pStyle w:val="FirstParagraph"/>
      </w:pPr>
      <w:r>
        <w:rPr>
          <w:b/>
          <w:bCs/>
        </w:rPr>
        <w:t xml:space="preserve">Desventajas:</w:t>
      </w:r>
    </w:p>
    <w:p>
      <w:pPr>
        <w:pStyle w:val="Compact"/>
        <w:numPr>
          <w:ilvl w:val="0"/>
          <w:numId w:val="1006"/>
        </w:numPr>
      </w:pPr>
      <w:r>
        <w:t xml:space="preserve">Hay que escribir endpoints genéricos o específicos (~20 endpoints aprox. para cubrir las 87 llamadas</w:t>
      </w:r>
      <w:r>
        <w:t xml:space="preserve"> </w:t>
      </w:r>
      <w:r>
        <w:rPr>
          <w:rStyle w:val="VerbatimChar"/>
        </w:rPr>
        <w:t xml:space="preserve">sb.from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Mantenimiento de la API Node (vs. el cero-mantenimiento de Supabase).</w:t>
      </w:r>
    </w:p>
    <w:p>
      <w:pPr>
        <w:pStyle w:val="FirstParagraph"/>
      </w:pPr>
      <w:r>
        <w:rPr>
          <w:b/>
          <w:bCs/>
        </w:rPr>
        <w:t xml:space="preserve">Veredicto: ésta es la opción elegida por defecto. El resto del documento asume Opción A salvo mención explícita.</w:t>
      </w:r>
    </w:p>
    <w:bookmarkEnd w:id="24"/>
    <w:bookmarkStart w:id="25" w:name="X8cf3dedd9e0925a57a2d8a470cd5fb1379ad79a"/>
    <w:p>
      <w:pPr>
        <w:pStyle w:val="Heading3"/>
      </w:pPr>
      <w:r>
        <w:t xml:space="preserve">Opción B — Postgres propio + GraphQL (Hasura / PostGraphile / Apollo)</w:t>
      </w:r>
    </w:p>
    <w:p>
      <w:pPr>
        <w:pStyle w:val="FirstParagraph"/>
      </w:pPr>
      <w:r>
        <w:rPr>
          <w:b/>
          <w:bCs/>
        </w:rPr>
        <w:t xml:space="preserve">Ventajas:</w:t>
      </w:r>
    </w:p>
    <w:p>
      <w:pPr>
        <w:pStyle w:val="Compact"/>
        <w:numPr>
          <w:ilvl w:val="0"/>
          <w:numId w:val="1007"/>
        </w:numPr>
      </w:pPr>
      <w:r>
        <w:t xml:space="preserve">Hasura expone automáticamente tablas y RPCs con permisos por rol — muy similar al patrón Supabase.</w:t>
      </w:r>
    </w:p>
    <w:p>
      <w:pPr>
        <w:pStyle w:val="Compact"/>
        <w:numPr>
          <w:ilvl w:val="0"/>
          <w:numId w:val="1007"/>
        </w:numPr>
      </w:pPr>
      <w:r>
        <w:t xml:space="preserve">Menos código en el backend (schema auto-generado).</w:t>
      </w:r>
    </w:p>
    <w:p>
      <w:pPr>
        <w:pStyle w:val="FirstParagraph"/>
      </w:pPr>
      <w:r>
        <w:rPr>
          <w:b/>
          <w:bCs/>
        </w:rPr>
        <w:t xml:space="preserve">Desventajas:</w:t>
      </w:r>
    </w:p>
    <w:p>
      <w:pPr>
        <w:pStyle w:val="Compact"/>
        <w:numPr>
          <w:ilvl w:val="0"/>
          <w:numId w:val="1008"/>
        </w:numPr>
      </w:pPr>
      <w:r>
        <w:t xml:space="preserve">Introduce una pieza nueva (Hasura/PostGraphile) que el equipo Avatel tiene que aprender y operar.</w:t>
      </w:r>
    </w:p>
    <w:p>
      <w:pPr>
        <w:pStyle w:val="Compact"/>
        <w:numPr>
          <w:ilvl w:val="0"/>
          <w:numId w:val="1008"/>
        </w:numPr>
      </w:pPr>
      <w:r>
        <w:t xml:space="preserve">El frontend habría que reescribirlo sobre Apollo Client o</w:t>
      </w:r>
      <w:r>
        <w:t xml:space="preserve"> </w:t>
      </w:r>
      <w:r>
        <w:rPr>
          <w:rStyle w:val="VerbatimChar"/>
        </w:rPr>
        <w:t xml:space="preserve">graphql-request</w:t>
      </w:r>
      <w:r>
        <w:t xml:space="preserve">: mayor esfuerzo en el cliente.</w:t>
      </w:r>
    </w:p>
    <w:p>
      <w:pPr>
        <w:pStyle w:val="Compact"/>
        <w:numPr>
          <w:ilvl w:val="0"/>
          <w:numId w:val="1008"/>
        </w:numPr>
      </w:pPr>
      <w:r>
        <w:t xml:space="preserve">Realtime con GraphQL subscriptions requiere WebSocket dedicado igualmente.</w:t>
      </w:r>
    </w:p>
    <w:p>
      <w:pPr>
        <w:pStyle w:val="FirstParagraph"/>
      </w:pPr>
      <w:r>
        <w:rPr>
          <w:b/>
          <w:bCs/>
        </w:rPr>
        <w:t xml:space="preserve">Veredicto</w:t>
      </w:r>
      <w:r>
        <w:t xml:space="preserve">: buena opción si Avatel ya usa Hasura; si no, añade fricción.</w:t>
      </w:r>
    </w:p>
    <w:bookmarkEnd w:id="25"/>
    <w:bookmarkStart w:id="26" w:name="Xeae8e15f1ea5f445a41247cf9b2673c75d1cbaa"/>
    <w:p>
      <w:pPr>
        <w:pStyle w:val="Heading3"/>
      </w:pPr>
      <w:r>
        <w:t xml:space="preserve">Opción C — Firebase / Firestore (o equivalente NoSQL gestionado)</w:t>
      </w:r>
    </w:p>
    <w:p>
      <w:pPr>
        <w:pStyle w:val="FirstParagraph"/>
      </w:pPr>
      <w:r>
        <w:rPr>
          <w:b/>
          <w:bCs/>
        </w:rPr>
        <w:t xml:space="preserve">Ventajas:</w:t>
      </w:r>
    </w:p>
    <w:p>
      <w:pPr>
        <w:pStyle w:val="Compact"/>
        <w:numPr>
          <w:ilvl w:val="0"/>
          <w:numId w:val="1009"/>
        </w:numPr>
      </w:pPr>
      <w:r>
        <w:t xml:space="preserve">Realtime nativo y más simple que Supabase Realtime.</w:t>
      </w:r>
    </w:p>
    <w:p>
      <w:pPr>
        <w:pStyle w:val="Compact"/>
        <w:numPr>
          <w:ilvl w:val="0"/>
          <w:numId w:val="1009"/>
        </w:numPr>
      </w:pPr>
      <w:r>
        <w:t xml:space="preserve">Sin servidor que mantener.</w:t>
      </w:r>
    </w:p>
    <w:p>
      <w:pPr>
        <w:pStyle w:val="FirstParagraph"/>
      </w:pPr>
      <w:r>
        <w:rPr>
          <w:b/>
          <w:bCs/>
        </w:rPr>
        <w:t xml:space="preserve">Desventajas — prohibitivas en este proyecto: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NoSQL</w:t>
      </w:r>
      <w:r>
        <w:t xml:space="preserve"> </w:t>
      </w:r>
      <w:r>
        <w:t xml:space="preserve">rompe el modelo relacional: swaps atómicos, joins a</w:t>
      </w:r>
      <w:r>
        <w:t xml:space="preserve"> </w:t>
      </w:r>
      <w:r>
        <w:rPr>
          <w:rStyle w:val="VerbatimChar"/>
        </w:rPr>
        <w:t xml:space="preserve">employees</w:t>
      </w:r>
      <w:r>
        <w:t xml:space="preserve">, RPCs transaccionales dejan de existir. Habría que rediseñar toda la persistencia.</w:t>
      </w:r>
    </w:p>
    <w:p>
      <w:pPr>
        <w:pStyle w:val="Compact"/>
        <w:numPr>
          <w:ilvl w:val="0"/>
          <w:numId w:val="1010"/>
        </w:numPr>
      </w:pPr>
      <w:r>
        <w:t xml:space="preserve">Supone subcontratar a Google/otro SaaS — exactamente el problema que estamos resolviendo al salir de Supabase.</w:t>
      </w:r>
    </w:p>
    <w:p>
      <w:pPr>
        <w:pStyle w:val="Compact"/>
        <w:numPr>
          <w:ilvl w:val="0"/>
          <w:numId w:val="1010"/>
        </w:numPr>
      </w:pPr>
      <w:r>
        <w:t xml:space="preserve">Coste en consultas de un calendario de 12 meses × 20 empleados puede dispararse.</w:t>
      </w:r>
    </w:p>
    <w:p>
      <w:pPr>
        <w:pStyle w:val="FirstParagraph"/>
      </w:pPr>
      <w:r>
        <w:rPr>
          <w:b/>
          <w:bCs/>
        </w:rPr>
        <w:t xml:space="preserve">Veredicto</w:t>
      </w:r>
      <w:r>
        <w:t xml:space="preserve">: no recomendada. Listada para cerrar el debate.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Xb659cfd65992c8c5b8b3b1d3f40d2d1105722ca"/>
    <w:p>
      <w:pPr>
        <w:pStyle w:val="Heading2"/>
      </w:pPr>
      <w:r>
        <w:t xml:space="preserve">4. Estrategia recomendada — Capa de abstracción</w:t>
      </w:r>
      <w:r>
        <w:t xml:space="preserve"> </w:t>
      </w:r>
      <w:r>
        <w:rPr>
          <w:rStyle w:val="VerbatimChar"/>
        </w:rPr>
        <w:t xml:space="preserve">api.*</w:t>
      </w:r>
    </w:p>
    <w:bookmarkStart w:id="28" w:name="patrón"/>
    <w:p>
      <w:pPr>
        <w:pStyle w:val="Heading3"/>
      </w:pPr>
      <w:r>
        <w:t xml:space="preserve">4.1 Patrón</w:t>
      </w:r>
    </w:p>
    <w:p>
      <w:pPr>
        <w:pStyle w:val="FirstParagraph"/>
      </w:pPr>
      <w:r>
        <w:t xml:space="preserve">La idea es</w:t>
      </w:r>
      <w:r>
        <w:t xml:space="preserve"> </w:t>
      </w:r>
      <w:r>
        <w:rPr>
          <w:b/>
          <w:bCs/>
        </w:rPr>
        <w:t xml:space="preserve">desacoplar el código React de Supabase</w:t>
      </w:r>
      <w:r>
        <w:t xml:space="preserve"> </w:t>
      </w:r>
      <w:r>
        <w:t xml:space="preserve">mediante un objeto</w:t>
      </w:r>
      <w:r>
        <w:t xml:space="preserve"> </w:t>
      </w:r>
      <w:r>
        <w:rPr>
          <w:rStyle w:val="VerbatimChar"/>
        </w:rPr>
        <w:t xml:space="preserve">api</w:t>
      </w:r>
      <w:r>
        <w:t xml:space="preserve"> </w:t>
      </w:r>
      <w:r>
        <w:t xml:space="preserve">que exponga la misma forma que</w:t>
      </w:r>
      <w:r>
        <w:t xml:space="preserve"> </w:t>
      </w:r>
      <w:r>
        <w:rPr>
          <w:rStyle w:val="VerbatimChar"/>
        </w:rPr>
        <w:t xml:space="preserve">sb</w:t>
      </w:r>
      <w:r>
        <w:t xml:space="preserve"> </w:t>
      </w:r>
      <w:r>
        <w:t xml:space="preserve">pero cuya implementación sea intercambiable.</w:t>
      </w:r>
    </w:p>
    <w:p>
      <w:pPr>
        <w:pStyle w:val="SourceCode"/>
      </w:pPr>
      <w:r>
        <w:rPr>
          <w:rStyle w:val="CommentTok"/>
        </w:rPr>
        <w:t xml:space="preserve">// ── capa actual (acoplada a Supabase) ─────────────────────────────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'employees'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rpc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'apply_swap_pair'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{p_req_emp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getSession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── capa objetivo (abstraída) ─────────────────────────────────────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'employees'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rpc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'apply_swap_pair'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{p_req_emp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getSession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── implementación Día 1 (delega a Supabase — cero cambios funcionales) ────</w:t>
      </w:r>
      <w:r>
        <w:br/>
      </w:r>
      <w:r>
        <w:rPr>
          <w:rStyle w:val="CommentTok"/>
        </w:rPr>
        <w:t xml:space="preserve">// src/api.js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createClient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'@supabase/supabase-js'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createClient</w:t>
      </w:r>
      <w:r>
        <w:rPr>
          <w:rStyle w:val="NormalTok"/>
        </w:rPr>
        <w:t xml:space="preserve">(</w:t>
      </w:r>
      <w:r>
        <w:rPr>
          <w:rStyle w:val="ImportTok"/>
        </w:rPr>
        <w:t xml:space="preserve">import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VITE_SUPABASE_URL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ImportTok"/>
        </w:rPr>
        <w:t xml:space="preserve">import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VITE_SUPABASE_ANON_KEY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(t)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rpc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(fn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rpc</w:t>
      </w:r>
      <w:r>
        <w:rPr>
          <w:rStyle w:val="NormalTok"/>
        </w:rPr>
        <w:t xml:space="preserve">(fn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auth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functions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invoke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functions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invoke</w:t>
      </w:r>
      <w:r>
        <w:rPr>
          <w:rStyle w:val="NormalTok"/>
        </w:rPr>
        <w:t xml:space="preserve">(name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opts)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channel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(name)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channel</w:t>
      </w:r>
      <w:r>
        <w:rPr>
          <w:rStyle w:val="NormalTok"/>
        </w:rPr>
        <w:t xml:space="preserve">(name)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removeChannel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(ch)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removeChannel</w:t>
      </w:r>
      <w:r>
        <w:rPr>
          <w:rStyle w:val="NormalTok"/>
        </w:rPr>
        <w:t xml:space="preserve">(ch)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28"/>
    <w:bookmarkStart w:id="29" w:name="plan-de-pasos"/>
    <w:p>
      <w:pPr>
        <w:pStyle w:val="Heading3"/>
      </w:pPr>
      <w:r>
        <w:t xml:space="preserve">4.2 Plan de pasos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Paso 1</w:t>
      </w:r>
      <w:r>
        <w:t xml:space="preserve"> </w:t>
      </w:r>
      <w:r>
        <w:t xml:space="preserve">(sin riesgo): crear</w:t>
      </w:r>
      <w:r>
        <w:t xml:space="preserve"> </w:t>
      </w:r>
      <w:r>
        <w:rPr>
          <w:rStyle w:val="VerbatimChar"/>
        </w:rPr>
        <w:t xml:space="preserve">src/api.js</w:t>
      </w:r>
      <w:r>
        <w:t xml:space="preserve"> </w:t>
      </w:r>
      <w:r>
        <w:t xml:space="preserve">que</w:t>
      </w:r>
      <w:r>
        <w:t xml:space="preserve"> </w:t>
      </w:r>
      <w:r>
        <w:rPr>
          <w:b/>
          <w:bCs/>
        </w:rPr>
        <w:t xml:space="preserve">delega</w:t>
      </w:r>
      <w:r>
        <w:t xml:space="preserve"> </w:t>
      </w:r>
      <w:r>
        <w:t xml:space="preserve">a Supabase. El código sigue funcionando idéntico.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Paso 2</w:t>
      </w:r>
      <w:r>
        <w:t xml:space="preserve"> </w:t>
      </w:r>
      <w:r>
        <w:t xml:space="preserve">(mecánico): buscar-reemplazar</w:t>
      </w:r>
      <w:r>
        <w:t xml:space="preserve"> </w:t>
      </w:r>
      <w:r>
        <w:rPr>
          <w:rStyle w:val="VerbatimChar"/>
          <w:b/>
          <w:bCs/>
        </w:rPr>
        <w:t xml:space="preserve">sb.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b/>
          <w:bCs/>
        </w:rPr>
        <w:t xml:space="preserve">api.</w:t>
      </w:r>
      <w:r>
        <w:t xml:space="preserve"> </w:t>
      </w:r>
      <w:r>
        <w:t xml:space="preserve">en el bundle. ~110 ocurrencias totales. Trivial con un</w:t>
      </w:r>
      <w:r>
        <w:t xml:space="preserve"> </w:t>
      </w:r>
      <w:r>
        <w:rPr>
          <w:rStyle w:val="VerbatimChar"/>
        </w:rPr>
        <w:t xml:space="preserve">rg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sed</w:t>
      </w:r>
      <w:r>
        <w:t xml:space="preserve"> </w:t>
      </w:r>
      <w:r>
        <w:t xml:space="preserve">controlado, o manual por tramos.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Paso 3</w:t>
      </w:r>
      <w:r>
        <w:t xml:space="preserve"> </w:t>
      </w:r>
      <w:r>
        <w:t xml:space="preserve">(cuando haya backend Avatel): reescribir</w:t>
      </w:r>
      <w:r>
        <w:t xml:space="preserve"> </w:t>
      </w:r>
      <w:r>
        <w:rPr>
          <w:rStyle w:val="VerbatimChar"/>
        </w:rPr>
        <w:t xml:space="preserve">src/api.js</w:t>
      </w:r>
      <w:r>
        <w:t xml:space="preserve"> </w:t>
      </w:r>
      <w:r>
        <w:t xml:space="preserve">para que</w:t>
      </w:r>
      <w:r>
        <w:t xml:space="preserve"> </w:t>
      </w:r>
      <w:r>
        <w:rPr>
          <w:rStyle w:val="VerbatimChar"/>
        </w:rPr>
        <w:t xml:space="preserve">api.from</w:t>
      </w:r>
      <w:r>
        <w:t xml:space="preserve">,</w:t>
      </w:r>
      <w:r>
        <w:t xml:space="preserve"> </w:t>
      </w:r>
      <w:r>
        <w:rPr>
          <w:rStyle w:val="VerbatimChar"/>
        </w:rPr>
        <w:t xml:space="preserve">api.rpc</w:t>
      </w:r>
      <w:r>
        <w:t xml:space="preserve">, etc. hablen con el backend Node vía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.</w:t>
      </w:r>
      <w:r>
        <w:t xml:space="preserve"> </w:t>
      </w:r>
      <w:r>
        <w:rPr>
          <w:b/>
          <w:bCs/>
        </w:rPr>
        <w:t xml:space="preserve">El componente React no se toca.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Paso 4</w:t>
      </w:r>
      <w:r>
        <w:t xml:space="preserve">: tests de regresión en staging. Si todo funciona, retirar</w:t>
      </w:r>
      <w:r>
        <w:t xml:space="preserve"> </w:t>
      </w:r>
      <w:r>
        <w:rPr>
          <w:rStyle w:val="VerbatimChar"/>
        </w:rPr>
        <w:t xml:space="preserve">@supabase/supabase-js</w:t>
      </w:r>
      <w:r>
        <w:t xml:space="preserve"> </w:t>
      </w:r>
      <w:r>
        <w:t xml:space="preserve">del bundle.</w:t>
      </w:r>
    </w:p>
    <w:bookmarkEnd w:id="29"/>
    <w:bookmarkStart w:id="30" w:name="forma-mínima-del-api.from-nuevo-ejemplo"/>
    <w:p>
      <w:pPr>
        <w:pStyle w:val="Heading3"/>
      </w:pPr>
      <w:r>
        <w:t xml:space="preserve">4.3 Forma mínima del</w:t>
      </w:r>
      <w:r>
        <w:t xml:space="preserve"> </w:t>
      </w:r>
      <w:r>
        <w:rPr>
          <w:rStyle w:val="VerbatimChar"/>
        </w:rPr>
        <w:t xml:space="preserve">api.from</w:t>
      </w:r>
      <w:r>
        <w:t xml:space="preserve"> </w:t>
      </w:r>
      <w:r>
        <w:t xml:space="preserve">nuevo (ejemplo)</w:t>
      </w:r>
    </w:p>
    <w:p>
      <w:pPr>
        <w:pStyle w:val="FirstParagraph"/>
      </w:pPr>
      <w:r>
        <w:t xml:space="preserve">El objetivo es imitar el</w:t>
      </w:r>
      <w:r>
        <w:t xml:space="preserve"> </w:t>
      </w:r>
      <w:r>
        <w:rPr>
          <w:b/>
          <w:bCs/>
        </w:rPr>
        <w:t xml:space="preserve">query builder fluido</w:t>
      </w:r>
      <w:r>
        <w:t xml:space="preserve"> </w:t>
      </w:r>
      <w:r>
        <w:t xml:space="preserve">de Supabase. Para minimizar fricción se puede implementar una versión</w:t>
      </w:r>
      <w:r>
        <w:t xml:space="preserve"> </w:t>
      </w:r>
      <w:r>
        <w:t xml:space="preserve">“suficiente”</w:t>
      </w:r>
      <w:r>
        <w:t xml:space="preserve"> </w:t>
      </w:r>
      <w:r>
        <w:t xml:space="preserve">del subconjunto usado (no hay que clonar toda la librería):</w:t>
      </w:r>
    </w:p>
    <w:p>
      <w:pPr>
        <w:pStyle w:val="SourceCode"/>
      </w:pPr>
      <w:r>
        <w:rPr>
          <w:rStyle w:val="CommentTok"/>
        </w:rPr>
        <w:t xml:space="preserve">// src/api-native.js (implementación para backend Node propio)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(table)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filters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selectCols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single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(cols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) { 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selectCols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chain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(col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val)     { 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'eq'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val])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chain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(col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vals)    { 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vals])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chain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(col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opts) { 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([col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ascending</w:t>
      </w:r>
      <w:r>
        <w:rPr>
          <w:rStyle w:val="OperatorTok"/>
        </w:rPr>
        <w:t xml:space="preserve">===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?</w:t>
      </w:r>
      <w:r>
        <w:rPr>
          <w:rStyle w:val="StringTok"/>
        </w:rPr>
        <w:t xml:space="preserve">'desc'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'asc'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chain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limit</w:t>
      </w:r>
      <w:r>
        <w:rPr>
          <w:rStyle w:val="NormalTok"/>
        </w:rPr>
        <w:t xml:space="preserve">(n)         { 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chain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single</w:t>
      </w:r>
      <w:r>
        <w:rPr>
          <w:rStyle w:val="NormalTok"/>
        </w:rPr>
        <w:t xml:space="preserve">()         { 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single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chain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maybeSingle</w:t>
      </w:r>
      <w:r>
        <w:rPr>
          <w:rStyle w:val="NormalTok"/>
        </w:rPr>
        <w:t xml:space="preserve">()    { 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single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'maybe'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chain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insert</w:t>
      </w:r>
      <w:r>
        <w:rPr>
          <w:rStyle w:val="NormalTok"/>
        </w:rPr>
        <w:t xml:space="preserve">(rows)    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rows)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(patch)   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'PATCH'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patch)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upsert</w:t>
      </w:r>
      <w:r>
        <w:rPr>
          <w:rStyle w:val="NormalTok"/>
        </w:rPr>
        <w:t xml:space="preserve">(rows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o) 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'PUT'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onConflict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onConflict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rows)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()        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'DELETE'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(resolve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reject)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'GET'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(resolve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reject)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thenable para awaits sin builder final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chain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(method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'/api/db'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'application/json'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Authorization</w:t>
      </w:r>
      <w:r>
        <w:rPr>
          <w:rStyle w:val="OperatorTok"/>
        </w:rPr>
        <w:t xml:space="preserve">: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getToken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method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rpc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(fn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`/api/rpc/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'application/json'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Authorization</w:t>
      </w:r>
      <w:r>
        <w:rPr>
          <w:rStyle w:val="OperatorTok"/>
        </w:rPr>
        <w:t xml:space="preserve">: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getToken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(args)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auth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login, getSession, refreshSession, signOut, updateUser, onAuthStateChange */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functions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invoke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{body})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`/api/fn/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'application/json'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Authorization</w:t>
      </w:r>
      <w:r>
        <w:rPr>
          <w:rStyle w:val="OperatorTok"/>
        </w:rPr>
        <w:t xml:space="preserve">: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getToken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(body)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channel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ver §5.5 */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BlockText"/>
      </w:pPr>
      <w:r>
        <w:rPr>
          <w:b/>
          <w:bCs/>
        </w:rPr>
        <w:t xml:space="preserve">Nota</w:t>
      </w:r>
      <w:r>
        <w:t xml:space="preserve">: una alternativa más limpia es</w:t>
      </w:r>
      <w:r>
        <w:t xml:space="preserve"> </w:t>
      </w:r>
      <w:r>
        <w:rPr>
          <w:b/>
          <w:bCs/>
        </w:rPr>
        <w:t xml:space="preserve">no imitar el builder</w:t>
      </w:r>
      <w:r>
        <w:t xml:space="preserve"> </w:t>
      </w:r>
      <w:r>
        <w:t xml:space="preserve">y escribir endpoints específicos (</w:t>
      </w:r>
      <w:r>
        <w:rPr>
          <w:rStyle w:val="VerbatimChar"/>
        </w:rPr>
        <w:t xml:space="preserve">GET /api/employees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/api/shifts/upsert</w:t>
      </w:r>
      <w:r>
        <w:t xml:space="preserve">, etc.). Decisión a tomar con el equipo Avatel según gustos de API design. El builder genérico minimiza cambios en el frontend; endpoints REST específicos son más claros pero requieren tocar cada sitio de llamada.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1" w:name="plan-de-migración-detallado-por-bloques"/>
    <w:p>
      <w:pPr>
        <w:pStyle w:val="Heading2"/>
      </w:pPr>
      <w:r>
        <w:t xml:space="preserve">5. Plan de migración detallado por bloques</w:t>
      </w:r>
    </w:p>
    <w:bookmarkStart w:id="32" w:name="bloque-1-frontend"/>
    <w:p>
      <w:pPr>
        <w:pStyle w:val="Heading3"/>
      </w:pPr>
      <w:r>
        <w:t xml:space="preserve">Bloque 1 — Frontend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Sustituir CDN por build Vite</w:t>
      </w:r>
      <w:r>
        <w:t xml:space="preserve">: ya existe scaffold (ver</w:t>
      </w:r>
      <w:r>
        <w:t xml:space="preserve"> </w:t>
      </w:r>
      <w:r>
        <w:rPr>
          <w:rStyle w:val="VerbatimChar"/>
        </w:rPr>
        <w:t xml:space="preserve">app/</w:t>
      </w:r>
      <w:r>
        <w:t xml:space="preserve"> </w:t>
      </w:r>
      <w:r>
        <w:t xml:space="preserve">si procede). Instalar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react-dom</w:t>
      </w:r>
      <w:r>
        <w:t xml:space="preserve">,</w:t>
      </w:r>
      <w:r>
        <w:t xml:space="preserve"> </w:t>
      </w:r>
      <w:r>
        <w:rPr>
          <w:rStyle w:val="VerbatimChar"/>
        </w:rPr>
        <w:t xml:space="preserve">xlsx</w:t>
      </w:r>
      <w:r>
        <w:t xml:space="preserve">,</w:t>
      </w:r>
      <w:r>
        <w:t xml:space="preserve"> </w:t>
      </w:r>
      <w:r>
        <w:rPr>
          <w:rStyle w:val="VerbatimChar"/>
        </w:rPr>
        <w:t xml:space="preserve">@supabase/supabase-js</w:t>
      </w:r>
      <w:r>
        <w:t xml:space="preserve"> </w:t>
      </w:r>
      <w:r>
        <w:t xml:space="preserve">como dependencias locales. Quitar los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 </w:t>
      </w:r>
      <w:r>
        <w:t xml:space="preserve">CDN de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Crear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src/api.js</w:t>
      </w:r>
      <w:r>
        <w:t xml:space="preserve"> </w:t>
      </w:r>
      <w:r>
        <w:t xml:space="preserve">(ver §4).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Variables de entorno</w:t>
      </w:r>
      <w:r>
        <w:t xml:space="preserve">:</w:t>
      </w:r>
      <w:r>
        <w:t xml:space="preserve"> </w:t>
      </w:r>
      <w:r>
        <w:rPr>
          <w:rStyle w:val="VerbatimChar"/>
        </w:rPr>
        <w:t xml:space="preserve">.env.production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VITE_API_BASE_URL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VITE_AUTH_MODE</w:t>
      </w:r>
      <w:r>
        <w:t xml:space="preserve"> </w:t>
      </w:r>
      <w:r>
        <w:t xml:space="preserve">(sso|password), etc.</w:t>
      </w:r>
      <w:r>
        <w:t xml:space="preserve"> </w:t>
      </w:r>
      <w:r>
        <w:rPr>
          <w:b/>
          <w:bCs/>
        </w:rPr>
        <w:t xml:space="preserve">Ya no debe haber claves hardcodeadas.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Hosting</w:t>
      </w:r>
      <w:r>
        <w:t xml:space="preserve">: Nginx interno Avatel sirviendo el bundle estático + proxy-pass a la API Node (</w:t>
      </w:r>
      <w:r>
        <w:rPr>
          <w:rStyle w:val="VerbatimChar"/>
        </w:rPr>
        <w:t xml:space="preserve">location /api/ { proxy_pass http://api:3000; }</w:t>
      </w:r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CSP headers</w:t>
      </w:r>
      <w:r>
        <w:t xml:space="preserve">: tras empaquetar todo localmente, la Content-Security-Policy puede ser muy restrictiva (</w:t>
      </w:r>
      <w:r>
        <w:rPr>
          <w:rStyle w:val="VerbatimChar"/>
        </w:rPr>
        <w:t xml:space="preserve">default-src 'self'</w:t>
      </w:r>
      <w:r>
        <w:t xml:space="preserve">).</w:t>
      </w:r>
    </w:p>
    <w:bookmarkEnd w:id="32"/>
    <w:bookmarkStart w:id="33" w:name="bloque-2-base-de-datos"/>
    <w:p>
      <w:pPr>
        <w:pStyle w:val="Heading3"/>
      </w:pPr>
      <w:r>
        <w:t xml:space="preserve">Bloque 2 — Base de datos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Exportar el esquema Supabase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pg_dump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--schema-only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--no-owner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--no-privileges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"postgres://postgres:&lt;pwd&gt;@db.naywdwsjwtbagbzrncke.supabase.co:5432/postgres"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schema.sql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Extraer datos</w:t>
      </w:r>
      <w:r>
        <w:t xml:space="preserve"> </w:t>
      </w:r>
      <w:r>
        <w:t xml:space="preserve">por tabla (sin tocar</w:t>
      </w:r>
      <w:r>
        <w:t xml:space="preserve"> </w:t>
      </w:r>
      <w:r>
        <w:rPr>
          <w:rStyle w:val="VerbatimChar"/>
        </w:rPr>
        <w:t xml:space="preserve">auth.*</w:t>
      </w:r>
      <w:r>
        <w:t xml:space="preserve">):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pg_dump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--data-only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--table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public.employees </w:t>
      </w:r>
      <w:r>
        <w:rPr>
          <w:rStyle w:val="AttributeTok"/>
        </w:rPr>
        <w:t xml:space="preserve">--table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public.shifts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--table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public.shift_requests </w:t>
      </w:r>
      <w:r>
        <w:rPr>
          <w:rStyle w:val="AttributeTok"/>
        </w:rPr>
        <w:t xml:space="preserve">--table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public.vacation_balance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--table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public.n2_assignments </w:t>
      </w:r>
      <w:r>
        <w:rPr>
          <w:rStyle w:val="AttributeTok"/>
        </w:rPr>
        <w:t xml:space="preserve">--table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public.coverage_rules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--table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public.festivos </w:t>
      </w:r>
      <w:r>
        <w:rPr>
          <w:rStyle w:val="AttributeTok"/>
        </w:rPr>
        <w:t xml:space="preserve">--table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public.audit_log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...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data.sql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Restaurar en Postgres Avatel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"postgres://app:&lt;pwd&gt;@db.avatel.interno:5432/turnos"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schema.sql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data.sql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Migrar las 5 RPCs</w:t>
      </w:r>
      <w:r>
        <w:t xml:space="preserve">: copia 1:1 del fichero</w:t>
      </w:r>
      <w:r>
        <w:t xml:space="preserve"> </w:t>
      </w:r>
      <w:r>
        <w:rPr>
          <w:rStyle w:val="VerbatimChar"/>
        </w:rPr>
        <w:t xml:space="preserve">schema.sql</w:t>
      </w:r>
      <w:r>
        <w:t xml:space="preserve"> </w:t>
      </w:r>
      <w:r>
        <w:t xml:space="preserve">(las funciones</w:t>
      </w:r>
      <w:r>
        <w:t xml:space="preserve"> </w:t>
      </w:r>
      <w:r>
        <w:rPr>
          <w:rStyle w:val="VerbatimChar"/>
        </w:rPr>
        <w:t xml:space="preserve">apply_swap_pair</w:t>
      </w:r>
      <w:r>
        <w:t xml:space="preserve">, etc. son PL/pgSQL estándar y portables).</w:t>
      </w:r>
      <w:r>
        <w:t xml:space="preserve"> </w:t>
      </w:r>
      <w:r>
        <w:rPr>
          <w:b/>
          <w:bCs/>
        </w:rPr>
        <w:t xml:space="preserve">Verificar permisos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GRANT EXECUTE</w:t>
      </w:r>
      <w:r>
        <w:rPr>
          <w:b/>
          <w:bCs/>
        </w:rPr>
        <w:t xml:space="preserve"> </w:t>
      </w:r>
      <w:r>
        <w:rPr>
          <w:b/>
          <w:bCs/>
        </w:rPr>
        <w:t xml:space="preserve">al rol de aplicación.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Políticas RLS</w:t>
      </w:r>
      <w:r>
        <w:t xml:space="preserve">: dos estrategias: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A (recomendada)</w:t>
      </w:r>
      <w:r>
        <w:t xml:space="preserve">: desactivar RLS en el nuevo Postgres (</w:t>
      </w:r>
      <w:r>
        <w:rPr>
          <w:rStyle w:val="VerbatimChar"/>
        </w:rPr>
        <w:t xml:space="preserve">ALTER TABLE ... DISABLE ROW LEVEL SECURITY</w:t>
      </w:r>
      <w:r>
        <w:t xml:space="preserve">) y controlar todo desde la API. El rol que usa Node conecta como usuario con permisos completos; el middleware REST filtra por rol del JWT.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B (más conservadora)</w:t>
      </w:r>
      <w:r>
        <w:t xml:space="preserve">: mantener RLS y hacer que Node conecte con</w:t>
      </w:r>
      <w:r>
        <w:t xml:space="preserve"> </w:t>
      </w:r>
      <w:r>
        <w:rPr>
          <w:rStyle w:val="VerbatimChar"/>
        </w:rPr>
        <w:t xml:space="preserve">SET LOCAL role = 'authenticated_&lt;employee_id&gt;'</w:t>
      </w:r>
      <w:r>
        <w:t xml:space="preserve"> </w:t>
      </w:r>
      <w:r>
        <w:t xml:space="preserve">por request. Más complejo pero cero cambios en políticas.</w:t>
      </w:r>
    </w:p>
    <w:bookmarkEnd w:id="33"/>
    <w:bookmarkStart w:id="37" w:name="bloque-3-autenticación"/>
    <w:p>
      <w:pPr>
        <w:pStyle w:val="Heading3"/>
      </w:pPr>
      <w:r>
        <w:t xml:space="preserve">Bloque 3 — Autenticación</w:t>
      </w:r>
    </w:p>
    <w:p>
      <w:pPr>
        <w:pStyle w:val="FirstParagraph"/>
      </w:pPr>
      <w:r>
        <w:rPr>
          <w:b/>
          <w:bCs/>
        </w:rPr>
        <w:t xml:space="preserve">Opciones, por orden de preferencia corporativa:</w:t>
      </w:r>
    </w:p>
    <w:bookmarkStart w:id="34" w:name="sso-corporativo-óptimo"/>
    <w:p>
      <w:pPr>
        <w:pStyle w:val="Heading4"/>
      </w:pPr>
      <w:r>
        <w:t xml:space="preserve">3.1 SSO corporativo (óptimo)</w:t>
      </w:r>
    </w:p>
    <w:p>
      <w:pPr>
        <w:pStyle w:val="Compact"/>
        <w:numPr>
          <w:ilvl w:val="0"/>
          <w:numId w:val="1015"/>
        </w:numPr>
      </w:pPr>
      <w:r>
        <w:t xml:space="preserve">Si Avatel tiene Azure AD / Entra ID → OIDC con</w:t>
      </w:r>
      <w:r>
        <w:t xml:space="preserve"> </w:t>
      </w:r>
      <w:r>
        <w:rPr>
          <w:rStyle w:val="VerbatimChar"/>
        </w:rPr>
        <w:t xml:space="preserve">passport-azure-ad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openid-client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Si Avatel tiene LDAP →</w:t>
      </w:r>
      <w:r>
        <w:t xml:space="preserve"> </w:t>
      </w:r>
      <w:r>
        <w:rPr>
          <w:rStyle w:val="VerbatimChar"/>
        </w:rPr>
        <w:t xml:space="preserve">ldapjs</w:t>
      </w:r>
      <w:r>
        <w:t xml:space="preserve"> </w:t>
      </w:r>
      <w:r>
        <w:t xml:space="preserve">en la API + sesión JWT firmada por la API.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Ventaja clave</w:t>
      </w:r>
      <w:r>
        <w:t xml:space="preserve">: eliminamos la tabla</w:t>
      </w:r>
      <w:r>
        <w:t xml:space="preserve"> </w:t>
      </w:r>
      <w:r>
        <w:rPr>
          <w:rStyle w:val="VerbatimChar"/>
        </w:rPr>
        <w:t xml:space="preserve">auth.users</w:t>
      </w:r>
      <w:r>
        <w:t xml:space="preserve"> </w:t>
      </w:r>
      <w:r>
        <w:t xml:space="preserve">por completo. El</w:t>
      </w:r>
      <w:r>
        <w:t xml:space="preserve"> </w:t>
      </w:r>
      <w:r>
        <w:rPr>
          <w:rStyle w:val="VerbatimChar"/>
        </w:rPr>
        <w:t xml:space="preserve">employees.username</w:t>
      </w:r>
      <w:r>
        <w:t xml:space="preserve"> </w:t>
      </w:r>
      <w:r>
        <w:t xml:space="preserve">mapea al</w:t>
      </w:r>
      <w:r>
        <w:t xml:space="preserve"> </w:t>
      </w:r>
      <w:r>
        <w:rPr>
          <w:rStyle w:val="VerbatimChar"/>
        </w:rPr>
        <w:t xml:space="preserve">sAMAccountName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userPrincipalName</w:t>
      </w:r>
      <w:r>
        <w:t xml:space="preserve">.</w:t>
      </w:r>
    </w:p>
    <w:bookmarkEnd w:id="34"/>
    <w:bookmarkStart w:id="35" w:name="auth-propia-con-jwt-plan-b"/>
    <w:p>
      <w:pPr>
        <w:pStyle w:val="Heading4"/>
      </w:pPr>
      <w:r>
        <w:t xml:space="preserve">3.2 Auth propia con JWT (plan B)</w:t>
      </w:r>
    </w:p>
    <w:p>
      <w:pPr>
        <w:pStyle w:val="FirstParagraph"/>
      </w:pPr>
      <w:r>
        <w:t xml:space="preserve">Si no hay SSO disponible en plazo:</w:t>
      </w:r>
    </w:p>
    <w:p>
      <w:pPr>
        <w:pStyle w:val="Compact"/>
        <w:numPr>
          <w:ilvl w:val="0"/>
          <w:numId w:val="1016"/>
        </w:numPr>
      </w:pPr>
      <w:r>
        <w:t xml:space="preserve">Tabla</w:t>
      </w:r>
      <w:r>
        <w:t xml:space="preserve"> </w:t>
      </w:r>
      <w:r>
        <w:rPr>
          <w:rStyle w:val="VerbatimChar"/>
        </w:rPr>
        <w:t xml:space="preserve">auth_users(id uuid, email, password_hash bcrypt, created_at, last_login)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Endpoints: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POST /auth/login</w:t>
      </w:r>
      <w:r>
        <w:t xml:space="preserve"> </w:t>
      </w:r>
      <w:r>
        <w:t xml:space="preserve">→ valida bcrypt, devuelve</w:t>
      </w:r>
      <w:r>
        <w:t xml:space="preserve"> </w:t>
      </w:r>
      <w:r>
        <w:rPr>
          <w:rStyle w:val="VerbatimChar"/>
        </w:rPr>
        <w:t xml:space="preserve">{access_token, refresh_token, user}</w:t>
      </w:r>
      <w:r>
        <w:t xml:space="preserve">.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POST /auth/refresh</w:t>
      </w:r>
      <w:r>
        <w:t xml:space="preserve"> </w:t>
      </w:r>
      <w:r>
        <w:t xml:space="preserve">→ refresh flow.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POST /auth/logout</w:t>
      </w:r>
      <w:r>
        <w:t xml:space="preserve"> </w:t>
      </w:r>
      <w:r>
        <w:t xml:space="preserve">→ invalida refresh token (tabla</w:t>
      </w:r>
      <w:r>
        <w:t xml:space="preserve"> </w:t>
      </w:r>
      <w:r>
        <w:rPr>
          <w:rStyle w:val="VerbatimChar"/>
        </w:rPr>
        <w:t xml:space="preserve">refresh_tokens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revoked_at</w:t>
      </w:r>
      <w:r>
        <w:t xml:space="preserve">).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POST /auth/update-password</w:t>
      </w:r>
      <w:r>
        <w:t xml:space="preserve"> </w:t>
      </w:r>
      <w:r>
        <w:t xml:space="preserve">→ valida old + cambia hash.</w:t>
      </w:r>
    </w:p>
    <w:p>
      <w:pPr>
        <w:pStyle w:val="Compact"/>
        <w:numPr>
          <w:ilvl w:val="0"/>
          <w:numId w:val="1016"/>
        </w:numPr>
      </w:pPr>
      <w:r>
        <w:t xml:space="preserve">Libs:</w:t>
      </w:r>
      <w:r>
        <w:t xml:space="preserve"> </w:t>
      </w:r>
      <w:r>
        <w:rPr>
          <w:rStyle w:val="VerbatimChar"/>
        </w:rPr>
        <w:t xml:space="preserve">jsonwebtoken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bcrypt</w:t>
      </w:r>
      <w:r>
        <w:t xml:space="preserve">,</w:t>
      </w:r>
      <w:r>
        <w:t xml:space="preserve"> </w:t>
      </w:r>
      <w:r>
        <w:rPr>
          <w:rStyle w:val="VerbatimChar"/>
        </w:rPr>
        <w:t xml:space="preserve">zod</w:t>
      </w:r>
      <w:r>
        <w:t xml:space="preserve"> </w:t>
      </w:r>
      <w:r>
        <w:t xml:space="preserve">para validación.</w:t>
      </w:r>
    </w:p>
    <w:bookmarkEnd w:id="35"/>
    <w:bookmarkStart w:id="36" w:name="migración-de-hashes-desde-supabase"/>
    <w:p>
      <w:pPr>
        <w:pStyle w:val="Heading4"/>
      </w:pPr>
      <w:r>
        <w:t xml:space="preserve">3.3 Migración de hashes desde Supabase</w:t>
      </w:r>
    </w:p>
    <w:p>
      <w:pPr>
        <w:pStyle w:val="FirstParagraph"/>
      </w:pPr>
      <w:r>
        <w:t xml:space="preserve">Supabase usa bcrypt. En teoría los hashes son portables:</w:t>
      </w:r>
    </w:p>
    <w:p>
      <w:pPr>
        <w:pStyle w:val="SourceCode"/>
      </w:pPr>
      <w:r>
        <w:rPr>
          <w:rStyle w:val="CommentTok"/>
        </w:rPr>
        <w:t xml:space="preserve">-- en Supabase: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email, encrypted_password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auth.users;</w:t>
      </w:r>
      <w:r>
        <w:br/>
      </w:r>
      <w:r>
        <w:rPr>
          <w:rStyle w:val="CommentTok"/>
        </w:rPr>
        <w:t xml:space="preserve">-- encrypted_password ya está en formato $2a$10$... → compatible con bcryptjs/bcrypt</w:t>
      </w:r>
    </w:p>
    <w:p>
      <w:pPr>
        <w:pStyle w:val="FirstParagraph"/>
      </w:pPr>
      <w:r>
        <w:rPr>
          <w:b/>
          <w:bCs/>
        </w:rPr>
        <w:t xml:space="preserve">Pero</w:t>
      </w:r>
      <w:r>
        <w:t xml:space="preserve">: por seguridad corporativa se recomienda</w:t>
      </w:r>
      <w:r>
        <w:t xml:space="preserve"> </w:t>
      </w:r>
      <w:r>
        <w:rPr>
          <w:b/>
          <w:bCs/>
        </w:rPr>
        <w:t xml:space="preserve">forzar reset global</w:t>
      </w:r>
      <w:r>
        <w:t xml:space="preserve"> </w:t>
      </w:r>
      <w:r>
        <w:t xml:space="preserve">en el cutover:</w:t>
      </w:r>
      <w:r>
        <w:t xml:space="preserve"> </w:t>
      </w:r>
      <w:r>
        <w:t xml:space="preserve">- Enviar a todos los operadores un email con link de</w:t>
      </w:r>
      <w:r>
        <w:t xml:space="preserve"> </w:t>
      </w:r>
      <w:r>
        <w:t xml:space="preserve">“establecer nueva contraseña”</w:t>
      </w:r>
      <w:r>
        <w:t xml:space="preserve">.</w:t>
      </w:r>
      <w:r>
        <w:t xml:space="preserve"> </w:t>
      </w:r>
      <w:r>
        <w:t xml:space="preserve">- O generar contraseñas temporales (ya existe</w:t>
      </w:r>
      <w:r>
        <w:t xml:space="preserve"> </w:t>
      </w:r>
      <w:r>
        <w:rPr>
          <w:rStyle w:val="VerbatimChar"/>
        </w:rPr>
        <w:t xml:space="preserve">genTempPassword()</w:t>
      </w:r>
      <w:r>
        <w:t xml:space="preserve"> </w:t>
      </w:r>
      <w:r>
        <w:t xml:space="preserve">en el código, línea 342 de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) y entregarlas presencialmente al responsable NOC.</w:t>
      </w:r>
    </w:p>
    <w:p>
      <w:pPr>
        <w:pStyle w:val="BodyText"/>
      </w:pPr>
      <w:r>
        <w:t xml:space="preserve">Ventaja del reset global: evita arrastrar deuda técnica de hashes antiguos y deja limpia la auditoría de primeros accesos.</w:t>
      </w:r>
    </w:p>
    <w:bookmarkEnd w:id="36"/>
    <w:bookmarkEnd w:id="37"/>
    <w:bookmarkStart w:id="38" w:name="X10a1ce2cf0a800ac7ca156e6bc6a85488c970ec"/>
    <w:p>
      <w:pPr>
        <w:pStyle w:val="Heading3"/>
      </w:pPr>
      <w:r>
        <w:t xml:space="preserve">Bloque 4 — Edge Function</w:t>
      </w:r>
      <w:r>
        <w:t xml:space="preserve"> </w:t>
      </w:r>
      <w:r>
        <w:rPr>
          <w:rStyle w:val="VerbatimChar"/>
        </w:rPr>
        <w:t xml:space="preserve">manage-auth-user</w:t>
      </w:r>
      <w:r>
        <w:t xml:space="preserve"> </w:t>
      </w:r>
      <w:r>
        <w:t xml:space="preserve">→ endpoint admin</w:t>
      </w:r>
    </w:p>
    <w:p>
      <w:pPr>
        <w:pStyle w:val="FirstParagraph"/>
      </w:pPr>
      <w:r>
        <w:t xml:space="preserve">Reescribir como endpoint Node.</w:t>
      </w:r>
      <w:r>
        <w:t xml:space="preserve"> </w:t>
      </w:r>
      <w:r>
        <w:rPr>
          <w:b/>
          <w:bCs/>
        </w:rPr>
        <w:t xml:space="preserve">Mantener exactamente la misma firma para el frontend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backend/routes/admin-users.js</w:t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'/admin/users'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requireAdmin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action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full_name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auth_id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(action)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'create'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createUser</w:t>
      </w:r>
      <w:r>
        <w:rPr>
          <w:rStyle w:val="NormalTok"/>
        </w:rPr>
        <w:t xml:space="preserve">({email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full_name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'update_password'</w:t>
      </w:r>
      <w:r>
        <w:rPr>
          <w:rStyle w:val="OperatorTok"/>
        </w:rPr>
        <w:t xml:space="preserve">: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updatePwd</w:t>
      </w:r>
      <w:r>
        <w:rPr>
          <w:rStyle w:val="NormalTok"/>
        </w:rPr>
        <w:t xml:space="preserve">(auth_id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'delete'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deleteUser</w:t>
      </w:r>
      <w:r>
        <w:rPr>
          <w:rStyle w:val="NormalTok"/>
        </w:rPr>
        <w:t xml:space="preserve">(auth_id)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'Acción desconocida'</w:t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en el frontend, la capa api.functions.invoke traduce:</w:t>
      </w:r>
      <w:r>
        <w:br/>
      </w:r>
      <w:r>
        <w:rPr>
          <w:rStyle w:val="NormalTok"/>
        </w:rPr>
        <w:t xml:space="preserve">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functions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invoke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body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(name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'manage-auth-user'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'/api/admin/users'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'application/json'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Authorization</w:t>
      </w:r>
      <w:r>
        <w:rPr>
          <w:rStyle w:val="OperatorTok"/>
        </w:rPr>
        <w:t xml:space="preserve">: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(body)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El middleware</w:t>
      </w:r>
      <w:r>
        <w:t xml:space="preserve"> </w:t>
      </w:r>
      <w:r>
        <w:rPr>
          <w:rStyle w:val="VerbatimChar"/>
        </w:rPr>
        <w:t xml:space="preserve">requireAdmin</w:t>
      </w:r>
      <w:r>
        <w:t xml:space="preserve"> </w:t>
      </w:r>
      <w:r>
        <w:t xml:space="preserve">debe validar el JWT del llamante y comprobar</w:t>
      </w:r>
      <w:r>
        <w:t xml:space="preserve"> </w:t>
      </w:r>
      <w:r>
        <w:rPr>
          <w:rStyle w:val="VerbatimChar"/>
        </w:rPr>
        <w:t xml:space="preserve">role in (admin, manager)</w:t>
      </w:r>
      <w:r>
        <w:t xml:space="preserve">.</w:t>
      </w:r>
    </w:p>
    <w:bookmarkEnd w:id="38"/>
    <w:bookmarkStart w:id="39" w:name="bloque-5-realtime"/>
    <w:p>
      <w:pPr>
        <w:pStyle w:val="Heading3"/>
      </w:pPr>
      <w:r>
        <w:t xml:space="preserve">Bloque 5 — Realtime</w:t>
      </w:r>
    </w:p>
    <w:p>
      <w:pPr>
        <w:pStyle w:val="FirstParagraph"/>
      </w:pPr>
      <w:r>
        <w:rPr>
          <w:b/>
          <w:bCs/>
        </w:rPr>
        <w:t xml:space="preserve">Análisis</w:t>
      </w:r>
      <w:r>
        <w:t xml:space="preserve">: Hoy solo se usa para un caso — notificar al operador cuando el admin aprueba/rechaza su petición. No es imprescindible: el operador puede refrescar manualmente, y el código ya hace polling secundario en varios puntos.</w:t>
      </w:r>
    </w:p>
    <w:p>
      <w:pPr>
        <w:pStyle w:val="BodyText"/>
      </w:pPr>
      <w:r>
        <w:rPr>
          <w:b/>
          <w:bCs/>
        </w:rPr>
        <w:t xml:space="preserve">Opciones: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Eliminar Realtime</w:t>
      </w:r>
      <w:r>
        <w:t xml:space="preserve">: añadir botón</w:t>
      </w:r>
      <w:r>
        <w:t xml:space="preserve"> </w:t>
      </w:r>
      <w:r>
        <w:t xml:space="preserve">“Refrescar”</w:t>
      </w:r>
      <w:r>
        <w:t xml:space="preserve"> </w:t>
      </w:r>
      <w:r>
        <w:t xml:space="preserve">en el dashboard operador + polling cada 30–60 s con</w:t>
      </w:r>
      <w:r>
        <w:t xml:space="preserve"> </w:t>
      </w:r>
      <w:r>
        <w:rPr>
          <w:rStyle w:val="VerbatimChar"/>
        </w:rPr>
        <w:t xml:space="preserve">setInterval</w:t>
      </w:r>
      <w:r>
        <w:t xml:space="preserve"> </w:t>
      </w:r>
      <w:r>
        <w:t xml:space="preserve">sobre</w:t>
      </w:r>
      <w:r>
        <w:t xml:space="preserve"> </w:t>
      </w:r>
      <w:r>
        <w:rPr>
          <w:rStyle w:val="VerbatimChar"/>
        </w:rPr>
        <w:t xml:space="preserve">api.from('shift_requests').select(...)</w:t>
      </w:r>
      <w:r>
        <w:t xml:space="preserve">.</w:t>
      </w:r>
      <w:r>
        <w:t xml:space="preserve"> </w:t>
      </w:r>
      <w:r>
        <w:rPr>
          <w:b/>
          <w:bCs/>
        </w:rPr>
        <w:t xml:space="preserve">Cero infra nueva.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WebSocket propio en Node</w:t>
      </w:r>
      <w:r>
        <w:t xml:space="preserve">:</w:t>
      </w:r>
      <w:r>
        <w:t xml:space="preserve"> </w:t>
      </w:r>
      <w:r>
        <w:rPr>
          <w:rStyle w:val="VerbatimChar"/>
        </w:rPr>
        <w:t xml:space="preserve">socket.io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ws</w:t>
      </w:r>
      <w:r>
        <w:t xml:space="preserve"> </w:t>
      </w:r>
      <w:r>
        <w:t xml:space="preserve">nativo. Al aprobar/rechazar en admin, emitir</w:t>
      </w:r>
      <w:r>
        <w:t xml:space="preserve"> </w:t>
      </w:r>
      <w:r>
        <w:rPr>
          <w:rStyle w:val="VerbatimChar"/>
        </w:rPr>
        <w:t xml:space="preserve">emit('req-updated', {requester_id, request_id})</w:t>
      </w:r>
      <w:r>
        <w:t xml:space="preserve">. El cliente del operador filtra por su</w:t>
      </w:r>
      <w:r>
        <w:t xml:space="preserve"> </w:t>
      </w:r>
      <w:r>
        <w:rPr>
          <w:rStyle w:val="VerbatimChar"/>
        </w:rPr>
        <w:t xml:space="preserve">user.id</w:t>
      </w:r>
      <w:r>
        <w:t xml:space="preserve">. ~1 día de trabajo.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Server-Sent Events (SSE)</w:t>
      </w:r>
      <w:r>
        <w:t xml:space="preserve">: más simple que WS porque es HTTP unidireccional.</w:t>
      </w:r>
      <w:r>
        <w:t xml:space="preserve"> </w:t>
      </w:r>
      <w:r>
        <w:rPr>
          <w:rStyle w:val="VerbatimChar"/>
        </w:rPr>
        <w:t xml:space="preserve">GET /api/stream?user_id=X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Content-Type: text/event-stream</w:t>
      </w:r>
      <w:r>
        <w:t xml:space="preserve">. Encaja perfectamente con este caso de uso (push solo del servidor al cliente).</w:t>
      </w:r>
    </w:p>
    <w:p>
      <w:pPr>
        <w:pStyle w:val="FirstParagraph"/>
      </w:pPr>
      <w:r>
        <w:rPr>
          <w:b/>
          <w:bCs/>
        </w:rPr>
        <w:t xml:space="preserve">Recomendación</w:t>
      </w:r>
      <w:r>
        <w:t xml:space="preserve">: empezar con</w:t>
      </w:r>
      <w:r>
        <w:t xml:space="preserve"> </w:t>
      </w:r>
      <w:r>
        <w:rPr>
          <w:b/>
          <w:bCs/>
        </w:rPr>
        <w:t xml:space="preserve">polling</w:t>
      </w:r>
      <w:r>
        <w:t xml:space="preserve"> </w:t>
      </w:r>
      <w:r>
        <w:t xml:space="preserve">(opción 1) para el corte. Si los operadores se quejan, añadir SSE (opción 3) en la siguiente iteración.</w:t>
      </w:r>
    </w:p>
    <w:bookmarkEnd w:id="39"/>
    <w:bookmarkStart w:id="40" w:name="bloque-6-storage-fotos-de-perfil"/>
    <w:p>
      <w:pPr>
        <w:pStyle w:val="Heading3"/>
      </w:pPr>
      <w:r>
        <w:t xml:space="preserve">Bloque 6 — Storage (fotos de perfil)</w:t>
      </w:r>
    </w:p>
    <w:p>
      <w:pPr>
        <w:pStyle w:val="FirstParagraph"/>
      </w:pPr>
      <w:r>
        <w:t xml:space="preserve">El campo</w:t>
      </w:r>
      <w:r>
        <w:t xml:space="preserve"> </w:t>
      </w:r>
      <w:r>
        <w:rPr>
          <w:rStyle w:val="VerbatimChar"/>
        </w:rPr>
        <w:t xml:space="preserve">employees.photo_url</w:t>
      </w:r>
      <w:r>
        <w:t xml:space="preserve"> </w:t>
      </w:r>
      <w:r>
        <w:t xml:space="preserve">hoy apunta a URLs externas (probablemente Supabase Storage o URLs públicas). Para la nueva infra: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Si el NOC no usa fotos en producción</w:t>
      </w:r>
      <w:r>
        <w:t xml:space="preserve"> </w:t>
      </w:r>
      <w:r>
        <w:t xml:space="preserve">(auditar en BD:</w:t>
      </w:r>
      <w:r>
        <w:t xml:space="preserve"> </w:t>
      </w:r>
      <w:r>
        <w:rPr>
          <w:rStyle w:val="VerbatimChar"/>
        </w:rPr>
        <w:t xml:space="preserve">SELECT count(*) FROM employees WHERE photo_url IS NOT NULL</w:t>
      </w:r>
      <w:r>
        <w:t xml:space="preserve">) → eliminar el campo y el input del formulario. Simplificación inmediata.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Si se usan</w:t>
      </w:r>
      <w:r>
        <w:t xml:space="preserve">: migrar a un bucket S3-compatible interno (MinIO en infra Avatel) o un directorio servido por Nginx con rutas firmadas.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datos-críticos-a-preservar"/>
    <w:p>
      <w:pPr>
        <w:pStyle w:val="Heading2"/>
      </w:pPr>
      <w:r>
        <w:t xml:space="preserve">6. Datos críticos a preservar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2284"/>
        <w:gridCol w:w="2436"/>
        <w:gridCol w:w="10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Tabla origen</w:t>
            </w:r>
          </w:p>
        </w:tc>
        <w:tc>
          <w:tcPr/>
          <w:p>
            <w:pPr>
              <w:pStyle w:val="Compact"/>
            </w:pPr>
            <w:r>
              <w:t xml:space="preserve">Tabla destino</w:t>
            </w:r>
          </w:p>
        </w:tc>
        <w:tc>
          <w:tcPr/>
          <w:p>
            <w:pPr>
              <w:pStyle w:val="Compact"/>
            </w:pPr>
            <w:r>
              <w:t xml:space="preserve">Volumen típico</w:t>
            </w:r>
          </w:p>
        </w:tc>
        <w:tc>
          <w:tcPr/>
          <w:p>
            <w:pPr>
              <w:pStyle w:val="Compac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employees</w:t>
            </w:r>
          </w:p>
        </w:tc>
        <w:tc>
          <w:tcPr/>
          <w:p>
            <w:pPr>
              <w:pStyle w:val="Compact"/>
            </w:pPr>
            <w:r>
              <w:t xml:space="preserve">~20–40 filas</w:t>
            </w:r>
          </w:p>
        </w:tc>
        <w:tc>
          <w:tcPr/>
          <w:p>
            <w:pPr>
              <w:pStyle w:val="Compact"/>
            </w:pPr>
            <w:r>
              <w:t xml:space="preserve">Campo</w:t>
            </w:r>
            <w:r>
              <w:t xml:space="preserve"> </w:t>
            </w:r>
            <w:r>
              <w:rPr>
                <w:rStyle w:val="VerbatimChar"/>
              </w:rPr>
              <w:t xml:space="preserve">auth_id</w:t>
            </w:r>
            <w:r>
              <w:t xml:space="preserve"> </w:t>
            </w:r>
            <w:r>
              <w:t xml:space="preserve">se reescribe al recrear usuarios en el nuevo Auth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shifts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shifts</w:t>
            </w:r>
          </w:p>
        </w:tc>
        <w:tc>
          <w:tcPr/>
          <w:p>
            <w:pPr>
              <w:pStyle w:val="Compact"/>
            </w:pPr>
            <w:r>
              <w:t xml:space="preserve">~10k filas/año</w:t>
            </w:r>
          </w:p>
        </w:tc>
        <w:tc>
          <w:tcPr/>
          <w:p>
            <w:pPr>
              <w:pStyle w:val="Compact"/>
            </w:pPr>
            <w:r>
              <w:t xml:space="preserve">Clave</w:t>
            </w:r>
            <w:r>
              <w:t xml:space="preserve"> </w:t>
            </w:r>
            <w:r>
              <w:rPr>
                <w:rStyle w:val="VerbatimChar"/>
              </w:rPr>
              <w:t xml:space="preserve">(employee_id, shift_date)</w:t>
            </w:r>
            <w:r>
              <w:t xml:space="preserve"> </w:t>
            </w:r>
            <w:r>
              <w:t xml:space="preserve">— preservar constraint UNIQUE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shift_requests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shift_requests</w:t>
            </w:r>
          </w:p>
        </w:tc>
        <w:tc>
          <w:tcPr/>
          <w:p>
            <w:pPr>
              <w:pStyle w:val="Compact"/>
            </w:pPr>
            <w:r>
              <w:t xml:space="preserve">~500–2000/año</w:t>
            </w:r>
          </w:p>
        </w:tc>
        <w:tc>
          <w:tcPr/>
          <w:p>
            <w:pPr>
              <w:pStyle w:val="Compact"/>
            </w:pPr>
            <w:r>
              <w:t xml:space="preserve">Preservar</w:t>
            </w:r>
            <w:r>
              <w:t xml:space="preserve"> </w:t>
            </w:r>
            <w:r>
              <w:rPr>
                <w:rStyle w:val="VerbatimChar"/>
              </w:rPr>
              <w:t xml:space="preserve">swap_group_id</w:t>
            </w:r>
            <w:r>
              <w:t xml:space="preserve"> </w:t>
            </w:r>
            <w:r>
              <w:t xml:space="preserve">(agrupa swaps multi-día)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vacation_balance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vacation_balance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n_empleados × n_años</w:t>
            </w:r>
          </w:p>
        </w:tc>
        <w:tc>
          <w:tcPr/>
          <w:p>
            <w:pPr>
              <w:pStyle w:val="Compact"/>
            </w:pPr>
            <w:r>
              <w:t xml:space="preserve">Validar que</w:t>
            </w:r>
            <w:r>
              <w:t xml:space="preserve"> </w:t>
            </w:r>
            <w:r>
              <w:rPr>
                <w:rStyle w:val="VerbatimChar"/>
              </w:rPr>
              <w:t xml:space="preserve">days_remaining</w:t>
            </w:r>
            <w:r>
              <w:t xml:space="preserve"> </w:t>
            </w:r>
            <w:r>
              <w:t xml:space="preserve">cuadra tras migración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n2_assignments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n2_assignments</w:t>
            </w:r>
          </w:p>
        </w:tc>
        <w:tc>
          <w:tcPr/>
          <w:p>
            <w:pPr>
              <w:pStyle w:val="Compact"/>
            </w:pPr>
            <w:r>
              <w:t xml:space="preserve">~100/año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festivos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festivos</w:t>
            </w:r>
          </w:p>
        </w:tc>
        <w:tc>
          <w:tcPr/>
          <w:p>
            <w:pPr>
              <w:pStyle w:val="Compact"/>
            </w:pPr>
            <w:r>
              <w:t xml:space="preserve">~15/año × n años</w:t>
            </w:r>
          </w:p>
        </w:tc>
        <w:tc>
          <w:tcPr/>
          <w:p>
            <w:pPr>
              <w:pStyle w:val="Compact"/>
            </w:pPr>
            <w:r>
              <w:t xml:space="preserve">Preservar fechas históricas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coverage_rules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coverage_rules</w:t>
            </w:r>
          </w:p>
        </w:tc>
        <w:tc>
          <w:tcPr/>
          <w:p>
            <w:pPr>
              <w:pStyle w:val="Compact"/>
            </w:pPr>
            <w:r>
              <w:t xml:space="preserve">&lt;50 filas</w:t>
            </w:r>
          </w:p>
        </w:tc>
        <w:tc>
          <w:tcPr/>
          <w:p>
            <w:pPr>
              <w:pStyle w:val="Compact"/>
            </w:pPr>
            <w:r>
              <w:t xml:space="preserve">Configuración estática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audit_log_legacy</w:t>
            </w:r>
          </w:p>
        </w:tc>
        <w:tc>
          <w:tcPr/>
          <w:p>
            <w:pPr>
              <w:pStyle w:val="Compact"/>
            </w:pPr>
            <w:r>
              <w:t xml:space="preserve">Crece sin límite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Archivar histórico en tabla separada, arrancar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audit_log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limpio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auth.users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auth_users</w:t>
            </w:r>
            <w:r>
              <w:t xml:space="preserve"> </w:t>
            </w:r>
            <w:r>
              <w:t xml:space="preserve">(o reset)</w:t>
            </w:r>
          </w:p>
        </w:tc>
        <w:tc>
          <w:tcPr/>
          <w:p>
            <w:pPr>
              <w:pStyle w:val="Compact"/>
            </w:pPr>
            <w:r>
              <w:t xml:space="preserve">= n empleados</w:t>
            </w:r>
          </w:p>
        </w:tc>
        <w:tc>
          <w:tcPr/>
          <w:p>
            <w:pPr>
              <w:pStyle w:val="Compact"/>
            </w:pPr>
            <w:r>
              <w:t xml:space="preserve">Ver §5.3 (migrar hashes o reset global)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request_history</w:t>
            </w:r>
            <w:r>
              <w:t xml:space="preserve"> </w:t>
            </w:r>
            <w:r>
              <w:t xml:space="preserve">(vista)</w:t>
            </w:r>
          </w:p>
        </w:tc>
        <w:tc>
          <w:tcPr/>
          <w:p>
            <w:pPr>
              <w:pStyle w:val="Compact"/>
            </w:pPr>
            <w:r>
              <w:t xml:space="preserve">(vista)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Recrear la vista con el mismo</w:t>
            </w:r>
            <w:r>
              <w:t xml:space="preserve"> </w:t>
            </w:r>
            <w:r>
              <w:rPr>
                <w:rStyle w:val="VerbatimChar"/>
              </w:rPr>
              <w:t xml:space="preserve">SELECT</w:t>
            </w:r>
            <w:r>
              <w:t xml:space="preserve"> </w:t>
            </w:r>
            <w:r>
              <w:t xml:space="preserve">sobre el nuevo Postgres</w:t>
            </w:r>
          </w:p>
        </w:tc>
      </w:tr>
    </w:tbl>
    <w:bookmarkStart w:id="42" w:name="orden-de-migración"/>
    <w:p>
      <w:pPr>
        <w:pStyle w:val="Heading3"/>
      </w:pPr>
      <w:r>
        <w:t xml:space="preserve">6.1 Orden de migración</w:t>
      </w:r>
    </w:p>
    <w:p>
      <w:pPr>
        <w:pStyle w:val="Compact"/>
        <w:numPr>
          <w:ilvl w:val="0"/>
          <w:numId w:val="1020"/>
        </w:numPr>
      </w:pPr>
      <w:r>
        <w:t xml:space="preserve">Crear schema vacío en Postgres Avatel.</w:t>
      </w:r>
    </w:p>
    <w:p>
      <w:pPr>
        <w:pStyle w:val="Compact"/>
        <w:numPr>
          <w:ilvl w:val="0"/>
          <w:numId w:val="1020"/>
        </w:numPr>
      </w:pPr>
      <w:r>
        <w:t xml:space="preserve">Migrar tablas sin FK primero:</w:t>
      </w:r>
      <w:r>
        <w:t xml:space="preserve"> </w:t>
      </w:r>
      <w:r>
        <w:rPr>
          <w:rStyle w:val="VerbatimChar"/>
        </w:rPr>
        <w:t xml:space="preserve">festivos</w:t>
      </w:r>
      <w:r>
        <w:t xml:space="preserve">,</w:t>
      </w:r>
      <w:r>
        <w:t xml:space="preserve"> </w:t>
      </w:r>
      <w:r>
        <w:rPr>
          <w:rStyle w:val="VerbatimChar"/>
        </w:rPr>
        <w:t xml:space="preserve">coverage_rules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audit_log_legacy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Migrar</w:t>
      </w:r>
      <w:r>
        <w:t xml:space="preserve"> </w:t>
      </w:r>
      <w:r>
        <w:rPr>
          <w:rStyle w:val="VerbatimChar"/>
        </w:rPr>
        <w:t xml:space="preserve">employees</w:t>
      </w:r>
      <w:r>
        <w:t xml:space="preserve"> </w:t>
      </w:r>
      <w:r>
        <w:t xml:space="preserve">(sin</w:t>
      </w:r>
      <w:r>
        <w:t xml:space="preserve"> </w:t>
      </w:r>
      <w:r>
        <w:rPr>
          <w:rStyle w:val="VerbatimChar"/>
        </w:rPr>
        <w:t xml:space="preserve">auth_id</w:t>
      </w:r>
      <w:r>
        <w:t xml:space="preserve">).</w:t>
      </w:r>
    </w:p>
    <w:p>
      <w:pPr>
        <w:pStyle w:val="Compact"/>
        <w:numPr>
          <w:ilvl w:val="0"/>
          <w:numId w:val="1020"/>
        </w:numPr>
      </w:pPr>
      <w:r>
        <w:t xml:space="preserve">Crear usuarios en el nuevo Auth, rellenar</w:t>
      </w:r>
      <w:r>
        <w:t xml:space="preserve"> </w:t>
      </w:r>
      <w:r>
        <w:rPr>
          <w:rStyle w:val="VerbatimChar"/>
        </w:rPr>
        <w:t xml:space="preserve">employees.auth_id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Migrar tablas con FK a</w:t>
      </w:r>
      <w:r>
        <w:t xml:space="preserve"> </w:t>
      </w:r>
      <w:r>
        <w:rPr>
          <w:rStyle w:val="VerbatimChar"/>
        </w:rPr>
        <w:t xml:space="preserve">employees</w:t>
      </w:r>
      <w:r>
        <w:t xml:space="preserve">:</w:t>
      </w:r>
      <w:r>
        <w:t xml:space="preserve"> </w:t>
      </w:r>
      <w:r>
        <w:rPr>
          <w:rStyle w:val="VerbatimChar"/>
        </w:rPr>
        <w:t xml:space="preserve">shifts</w:t>
      </w:r>
      <w:r>
        <w:t xml:space="preserve">,</w:t>
      </w:r>
      <w:r>
        <w:t xml:space="preserve"> </w:t>
      </w:r>
      <w:r>
        <w:rPr>
          <w:rStyle w:val="VerbatimChar"/>
        </w:rPr>
        <w:t xml:space="preserve">shift_requests</w:t>
      </w:r>
      <w:r>
        <w:t xml:space="preserve">,</w:t>
      </w:r>
      <w:r>
        <w:t xml:space="preserve"> </w:t>
      </w:r>
      <w:r>
        <w:rPr>
          <w:rStyle w:val="VerbatimChar"/>
        </w:rPr>
        <w:t xml:space="preserve">vacation_balance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n2_assignments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Recrear vistas (</w:t>
      </w:r>
      <w:r>
        <w:rPr>
          <w:rStyle w:val="VerbatimChar"/>
        </w:rPr>
        <w:t xml:space="preserve">request_history</w:t>
      </w:r>
      <w:r>
        <w:t xml:space="preserve">) y RPCs.</w:t>
      </w:r>
    </w:p>
    <w:p>
      <w:pPr>
        <w:pStyle w:val="Compact"/>
        <w:numPr>
          <w:ilvl w:val="0"/>
          <w:numId w:val="1020"/>
        </w:numPr>
      </w:pPr>
      <w:r>
        <w:t xml:space="preserve">Reindexar (</w:t>
      </w:r>
      <w:r>
        <w:rPr>
          <w:rStyle w:val="VerbatimChar"/>
        </w:rPr>
        <w:t xml:space="preserve">REINDEX DATABASE turnos</w:t>
      </w:r>
      <w:r>
        <w:t xml:space="preserve">) y</w:t>
      </w:r>
      <w:r>
        <w:t xml:space="preserve"> </w:t>
      </w:r>
      <w:r>
        <w:rPr>
          <w:rStyle w:val="VerbatimChar"/>
        </w:rPr>
        <w:t xml:space="preserve">ANALYZE</w:t>
      </w:r>
      <w:r>
        <w:t xml:space="preserve">.</w:t>
      </w:r>
    </w:p>
    <w:bookmarkEnd w:id="42"/>
    <w:bookmarkStart w:id="43" w:name="validación-post-migración"/>
    <w:p>
      <w:pPr>
        <w:pStyle w:val="Heading3"/>
      </w:pPr>
      <w:r>
        <w:t xml:space="preserve">6.2 Validación post-migración</w:t>
      </w:r>
    </w:p>
    <w:p>
      <w:pPr>
        <w:pStyle w:val="FirstParagraph"/>
      </w:pPr>
      <w:r>
        <w:t xml:space="preserve">Consultas de sanidad que deben devolver el mismo resultado en origen y destino: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active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shift_date,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shifts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shift_date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shift_date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status,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shift_requests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status;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(days_remaining)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vacation_balance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testing-y-validación"/>
    <w:p>
      <w:pPr>
        <w:pStyle w:val="Heading2"/>
      </w:pPr>
      <w:r>
        <w:t xml:space="preserve">7. Testing y validación</w:t>
      </w:r>
    </w:p>
    <w:bookmarkStart w:id="45" w:name="entorno-staging"/>
    <w:p>
      <w:pPr>
        <w:pStyle w:val="Heading3"/>
      </w:pPr>
      <w:r>
        <w:t xml:space="preserve">7.1 Entorno staging</w:t>
      </w:r>
    </w:p>
    <w:p>
      <w:pPr>
        <w:pStyle w:val="FirstParagraph"/>
      </w:pPr>
      <w:r>
        <w:t xml:space="preserve">Antes del cutover debe existir un</w:t>
      </w:r>
      <w:r>
        <w:t xml:space="preserve"> </w:t>
      </w:r>
      <w:r>
        <w:rPr>
          <w:b/>
          <w:bCs/>
        </w:rPr>
        <w:t xml:space="preserve">staging completo</w:t>
      </w:r>
      <w:r>
        <w:t xml:space="preserve"> </w:t>
      </w:r>
      <w:r>
        <w:t xml:space="preserve">con:</w:t>
      </w:r>
    </w:p>
    <w:p>
      <w:pPr>
        <w:pStyle w:val="Compact"/>
        <w:numPr>
          <w:ilvl w:val="0"/>
          <w:numId w:val="1021"/>
        </w:numPr>
      </w:pPr>
      <w:r>
        <w:t xml:space="preserve">BD Postgres Avatel (copia de datos reales anonimizados o snapshot de un día).</w:t>
      </w:r>
    </w:p>
    <w:p>
      <w:pPr>
        <w:pStyle w:val="Compact"/>
        <w:numPr>
          <w:ilvl w:val="0"/>
          <w:numId w:val="1021"/>
        </w:numPr>
      </w:pPr>
      <w:r>
        <w:t xml:space="preserve">API Node corriendo con el mismo código que irá a producción.</w:t>
      </w:r>
    </w:p>
    <w:p>
      <w:pPr>
        <w:pStyle w:val="Compact"/>
        <w:numPr>
          <w:ilvl w:val="0"/>
          <w:numId w:val="1021"/>
        </w:numPr>
      </w:pPr>
      <w:r>
        <w:t xml:space="preserve">Frontend apuntando a</w:t>
      </w:r>
      <w:r>
        <w:t xml:space="preserve"> </w:t>
      </w:r>
      <w:r>
        <w:rPr>
          <w:rStyle w:val="VerbatimChar"/>
        </w:rPr>
        <w:t xml:space="preserve">staging-turnos.avatel.interno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Al menos 2 cuentas de prueba: 1 admin, 1 operador.</w:t>
      </w:r>
    </w:p>
    <w:bookmarkEnd w:id="45"/>
    <w:bookmarkStart w:id="46" w:name="Xa224234ddb5100a75e7fa9e99c851f197ac8262"/>
    <w:p>
      <w:pPr>
        <w:pStyle w:val="Heading3"/>
      </w:pPr>
      <w:r>
        <w:t xml:space="preserve">7.2 Checklist funcional (manual, a ejecutar antes del corte)</w:t>
      </w:r>
    </w:p>
    <w:p>
      <w:pPr>
        <w:pStyle w:val="Compact"/>
        <w:numPr>
          <w:ilvl w:val="0"/>
          <w:numId w:val="1022"/>
        </w:numPr>
      </w:pPr>
      <w:r>
        <w:t xml:space="preserve">Login con usuario/contraseña (o SSO si aplica).</w:t>
      </w:r>
    </w:p>
    <w:p>
      <w:pPr>
        <w:pStyle w:val="Compact"/>
        <w:numPr>
          <w:ilvl w:val="0"/>
          <w:numId w:val="1023"/>
        </w:numPr>
      </w:pPr>
      <w:r>
        <w:t xml:space="preserve">Login con credenciales incorrectas bloquea tras 5 intentos (tolerancia existente).</w:t>
      </w:r>
    </w:p>
    <w:p>
      <w:pPr>
        <w:pStyle w:val="Compact"/>
        <w:numPr>
          <w:ilvl w:val="0"/>
          <w:numId w:val="1024"/>
        </w:numPr>
      </w:pPr>
      <w:r>
        <w:t xml:space="preserve">Dashboard operador carga turnos, saldo vacaciones y próximos 7 días.</w:t>
      </w:r>
    </w:p>
    <w:p>
      <w:pPr>
        <w:pStyle w:val="Compact"/>
        <w:numPr>
          <w:ilvl w:val="0"/>
          <w:numId w:val="1025"/>
        </w:numPr>
      </w:pPr>
      <w:r>
        <w:t xml:space="preserve">Solicitar día de asuntos propios → aparece en</w:t>
      </w:r>
      <w:r>
        <w:t xml:space="preserve"> </w:t>
      </w:r>
      <w:r>
        <w:t xml:space="preserve">“pendientes”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Solicitar rango de vacaciones → impacta saldo cuando se apruebe.</w:t>
      </w:r>
    </w:p>
    <w:p>
      <w:pPr>
        <w:pStyle w:val="Compact"/>
        <w:numPr>
          <w:ilvl w:val="0"/>
          <w:numId w:val="1027"/>
        </w:numPr>
      </w:pPr>
      <w:r>
        <w:t xml:space="preserve">Solicitar cambio de turno multi-día →</w:t>
      </w:r>
      <w:r>
        <w:t xml:space="preserve"> </w:t>
      </w:r>
      <w:r>
        <w:rPr>
          <w:rStyle w:val="VerbatimChar"/>
        </w:rPr>
        <w:t xml:space="preserve">swap_group_id</w:t>
      </w:r>
      <w:r>
        <w:t xml:space="preserve"> </w:t>
      </w:r>
      <w:r>
        <w:t xml:space="preserve">agrupa las peticiones.</w:t>
      </w:r>
    </w:p>
    <w:p>
      <w:pPr>
        <w:pStyle w:val="Compact"/>
        <w:numPr>
          <w:ilvl w:val="0"/>
          <w:numId w:val="1028"/>
        </w:numPr>
      </w:pPr>
      <w:r>
        <w:t xml:space="preserve">Admin aprueba cambio de turno →</w:t>
      </w:r>
      <w:r>
        <w:t xml:space="preserve"> </w:t>
      </w:r>
      <w:r>
        <w:rPr>
          <w:rStyle w:val="VerbatimChar"/>
        </w:rPr>
        <w:t xml:space="preserve">apply_swap_pair</w:t>
      </w:r>
      <w:r>
        <w:t xml:space="preserve"> </w:t>
      </w:r>
      <w:r>
        <w:t xml:space="preserve">se ejecuta correctamente.</w:t>
      </w:r>
    </w:p>
    <w:p>
      <w:pPr>
        <w:pStyle w:val="Compact"/>
        <w:numPr>
          <w:ilvl w:val="0"/>
          <w:numId w:val="1029"/>
        </w:numPr>
      </w:pPr>
      <w:r>
        <w:t xml:space="preserve">Admin rechaza petición → operador recibe notificación (o, si polling, la ve tras refrescar).</w:t>
      </w:r>
    </w:p>
    <w:p>
      <w:pPr>
        <w:pStyle w:val="Compact"/>
        <w:numPr>
          <w:ilvl w:val="0"/>
          <w:numId w:val="1030"/>
        </w:numPr>
      </w:pPr>
      <w:r>
        <w:t xml:space="preserve">RRHH export a Excel funciona (</w:t>
      </w:r>
      <w:r>
        <w:rPr>
          <w:rStyle w:val="VerbatimChar"/>
        </w:rPr>
        <w:t xml:space="preserve">xlsx</w:t>
      </w:r>
      <w:r>
        <w:t xml:space="preserve"> </w:t>
      </w:r>
      <w:r>
        <w:t xml:space="preserve">bundled local).</w:t>
      </w:r>
    </w:p>
    <w:p>
      <w:pPr>
        <w:pStyle w:val="Compact"/>
        <w:numPr>
          <w:ilvl w:val="0"/>
          <w:numId w:val="1031"/>
        </w:numPr>
      </w:pPr>
      <w:r>
        <w:t xml:space="preserve">Alta de empleado crea usuario en Auth +</w:t>
      </w:r>
      <w:r>
        <w:t xml:space="preserve"> </w:t>
      </w:r>
      <w:r>
        <w:rPr>
          <w:rStyle w:val="VerbatimChar"/>
        </w:rPr>
        <w:t xml:space="preserve">vacation_balance</w:t>
      </w:r>
      <w:r>
        <w:t xml:space="preserve"> </w:t>
      </w:r>
      <w:r>
        <w:t xml:space="preserve">automático.</w:t>
      </w:r>
    </w:p>
    <w:p>
      <w:pPr>
        <w:pStyle w:val="Compact"/>
        <w:numPr>
          <w:ilvl w:val="0"/>
          <w:numId w:val="1032"/>
        </w:numPr>
      </w:pPr>
      <w:r>
        <w:t xml:space="preserve">Reset de contraseña desde admin actualiza el hash.</w:t>
      </w:r>
    </w:p>
    <w:p>
      <w:pPr>
        <w:pStyle w:val="Compact"/>
        <w:numPr>
          <w:ilvl w:val="0"/>
          <w:numId w:val="1033"/>
        </w:numPr>
      </w:pPr>
      <w:r>
        <w:t xml:space="preserve">Borrado lógico y</w:t>
      </w:r>
      <w:r>
        <w:t xml:space="preserve"> </w:t>
      </w:r>
      <w:r>
        <w:rPr>
          <w:rStyle w:val="VerbatimChar"/>
        </w:rPr>
        <w:t xml:space="preserve">delete_employee_permanent</w:t>
      </w:r>
      <w:r>
        <w:t xml:space="preserve"> </w:t>
      </w:r>
      <w:r>
        <w:t xml:space="preserve">funcionan.</w:t>
      </w:r>
    </w:p>
    <w:p>
      <w:pPr>
        <w:pStyle w:val="Compact"/>
        <w:numPr>
          <w:ilvl w:val="0"/>
          <w:numId w:val="1034"/>
        </w:numPr>
      </w:pPr>
      <w:r>
        <w:t xml:space="preserve">Logout invalida la sesión y al refrescar pide login otra vez.</w:t>
      </w:r>
    </w:p>
    <w:bookmarkEnd w:id="46"/>
    <w:bookmarkStart w:id="47" w:name="estrategia-de-rollback"/>
    <w:p>
      <w:pPr>
        <w:pStyle w:val="Heading3"/>
      </w:pPr>
      <w:r>
        <w:t xml:space="preserve">7.3 Estrategia de rollback</w:t>
      </w:r>
    </w:p>
    <w:p>
      <w:pPr>
        <w:pStyle w:val="FirstParagraph"/>
      </w:pPr>
      <w:r>
        <w:t xml:space="preserve">Durante la ventana de corte (ver §8), mantener</w:t>
      </w:r>
      <w:r>
        <w:t xml:space="preserve"> </w:t>
      </w:r>
      <w:r>
        <w:rPr>
          <w:b/>
          <w:bCs/>
        </w:rPr>
        <w:t xml:space="preserve">Supabase en modo lectura</w:t>
      </w:r>
      <w:r>
        <w:t xml:space="preserve"> </w:t>
      </w:r>
      <w:r>
        <w:t xml:space="preserve">durante 7 días:</w:t>
      </w:r>
    </w:p>
    <w:p>
      <w:pPr>
        <w:pStyle w:val="Compact"/>
        <w:numPr>
          <w:ilvl w:val="0"/>
          <w:numId w:val="1035"/>
        </w:numPr>
      </w:pPr>
      <w:r>
        <w:t xml:space="preserve">DNS sigue apuntable al frontend viejo cambiando solo un registro.</w:t>
      </w:r>
    </w:p>
    <w:p>
      <w:pPr>
        <w:pStyle w:val="Compact"/>
        <w:numPr>
          <w:ilvl w:val="0"/>
          <w:numId w:val="1035"/>
        </w:numPr>
      </w:pPr>
      <w:r>
        <w:t xml:space="preserve">Si se detecta un bug crítico en la nueva infra, revertir DNS → el sistema vuelve a Supabase como si nada pasara (siempre que no hayamos hecho cambios destructivos de datos).</w:t>
      </w:r>
    </w:p>
    <w:p>
      <w:pPr>
        <w:pStyle w:val="Compact"/>
        <w:numPr>
          <w:ilvl w:val="0"/>
          <w:numId w:val="1035"/>
        </w:numPr>
      </w:pPr>
      <w:r>
        <w:t xml:space="preserve">Tras 7 días sin incidencias,</w:t>
      </w:r>
      <w:r>
        <w:t xml:space="preserve"> </w:t>
      </w:r>
      <w:r>
        <w:rPr>
          <w:b/>
          <w:bCs/>
        </w:rPr>
        <w:t xml:space="preserve">desactivar proyecto Supabase</w:t>
      </w:r>
      <w:r>
        <w:t xml:space="preserve"> </w:t>
      </w:r>
      <w:r>
        <w:t xml:space="preserve">(freeze, no borrar) y tras 30 días más, solicitar borrado definitivo.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0" w:name="cronograma-propuesto-4-sprints-2-semanas"/>
    <w:p>
      <w:pPr>
        <w:pStyle w:val="Heading2"/>
      </w:pPr>
      <w:r>
        <w:t xml:space="preserve">8. Cronograma propuesto (4 sprints × 2 semanas)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2376"/>
        <w:gridCol w:w="34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Sprint</w:t>
            </w:r>
          </w:p>
        </w:tc>
        <w:tc>
          <w:tcPr/>
          <w:p>
            <w:pPr>
              <w:pStyle w:val="Compact"/>
            </w:pPr>
            <w:r>
              <w:t xml:space="preserve">Semanas</w:t>
            </w:r>
          </w:p>
        </w:tc>
        <w:tc>
          <w:tcPr/>
          <w:p>
            <w:pPr>
              <w:pStyle w:val="Compact"/>
            </w:pPr>
            <w:r>
              <w:t xml:space="preserve">Entregables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1 — Refactor</w:t>
            </w:r>
          </w:p>
        </w:tc>
        <w:tc>
          <w:tcPr/>
          <w:p>
            <w:pPr>
              <w:pStyle w:val="Compact"/>
            </w:pPr>
            <w:r>
              <w:t xml:space="preserve">1–2</w:t>
            </w:r>
          </w:p>
        </w:tc>
        <w:tc>
          <w:tcPr/>
          <w:p>
            <w:pPr>
              <w:pStyle w:val="Compact"/>
            </w:pPr>
            <w:r>
              <w:t xml:space="preserve">Build Vite reemplaza CDN. Capa</w:t>
            </w:r>
            <w:r>
              <w:t xml:space="preserve"> </w:t>
            </w:r>
            <w:r>
              <w:rPr>
                <w:rStyle w:val="VerbatimChar"/>
              </w:rPr>
              <w:t xml:space="preserve">api.*</w:t>
            </w:r>
            <w:r>
              <w:t xml:space="preserve"> </w:t>
            </w:r>
            <w:r>
              <w:t xml:space="preserve">creada y delega a Supabase.</w:t>
            </w:r>
            <w:r>
              <w:t xml:space="preserve"> </w:t>
            </w:r>
            <w:r>
              <w:rPr>
                <w:rStyle w:val="VerbatimChar"/>
              </w:rPr>
              <w:t xml:space="preserve">sb.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api.</w:t>
            </w:r>
            <w:r>
              <w:t xml:space="preserve"> </w:t>
            </w:r>
            <w:r>
              <w:t xml:space="preserve">mecánico hecho. App funcionando idéntica sobre Supabase pero desacoplada.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2 — Backend nuevo</w:t>
            </w:r>
          </w:p>
        </w:tc>
        <w:tc>
          <w:tcPr/>
          <w:p>
            <w:pPr>
              <w:pStyle w:val="Compact"/>
            </w:pPr>
            <w:r>
              <w:t xml:space="preserve">3–4</w:t>
            </w:r>
          </w:p>
        </w:tc>
        <w:tc>
          <w:tcPr/>
          <w:p>
            <w:pPr>
              <w:pStyle w:val="Compact"/>
            </w:pPr>
            <w:r>
              <w:t xml:space="preserve">API Node con endpoints CRUD + RPC bridge + Auth (propia o SSO). Postgres Avatel con schema migrado (sin datos reales todavía). Tests unitarios de endpoints.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3 — Datos + staging</w:t>
            </w:r>
          </w:p>
        </w:tc>
        <w:tc>
          <w:tcPr/>
          <w:p>
            <w:pPr>
              <w:pStyle w:val="Compact"/>
            </w:pPr>
            <w:r>
              <w:t xml:space="preserve">5–6</w:t>
            </w:r>
          </w:p>
        </w:tc>
        <w:tc>
          <w:tcPr/>
          <w:p>
            <w:pPr>
              <w:pStyle w:val="Compact"/>
            </w:pPr>
            <w:r>
              <w:t xml:space="preserve">Migración de datos reales a staging. Frontend apunta a staging. Checklist §7.2 ejecutado con el equipo NOC. Correcciones.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4 — Cutover</w:t>
            </w:r>
          </w:p>
        </w:tc>
        <w:tc>
          <w:tcPr/>
          <w:p>
            <w:pPr>
              <w:pStyle w:val="Compact"/>
            </w:pPr>
            <w:r>
              <w:t xml:space="preserve">7–8</w:t>
            </w:r>
          </w:p>
        </w:tc>
        <w:tc>
          <w:tcPr/>
          <w:p>
            <w:pPr>
              <w:pStyle w:val="Compact"/>
            </w:pPr>
            <w:r>
              <w:t xml:space="preserve">Ventana de mantenimiento (fin de semana sábado madrugada): segundo</w:t>
            </w:r>
            <w:r>
              <w:t xml:space="preserve"> </w:t>
            </w:r>
            <w:r>
              <w:rPr>
                <w:rStyle w:val="VerbatimChar"/>
              </w:rPr>
              <w:t xml:space="preserve">pg_dump</w:t>
            </w:r>
            <w:r>
              <w:t xml:space="preserve"> </w:t>
            </w:r>
            <w:r>
              <w:t xml:space="preserve">de Supabase, restore a prod, switch DNS, smoke test, guardia de 48 h. Supabase en modo read-only durante 7 días como colchón.</w:t>
            </w:r>
          </w:p>
        </w:tc>
      </w:tr>
    </w:tbl>
    <w:bookmarkStart w:id="49" w:name="ventana-de-corte-recomendada"/>
    <w:p>
      <w:pPr>
        <w:pStyle w:val="Heading3"/>
      </w:pPr>
      <w:r>
        <w:t xml:space="preserve">8.1 Ventana de corte recomendada</w:t>
      </w:r>
    </w:p>
    <w:p>
      <w:pPr>
        <w:pStyle w:val="FirstParagraph"/>
      </w:pPr>
      <w:r>
        <w:rPr>
          <w:b/>
          <w:bCs/>
        </w:rPr>
        <w:t xml:space="preserve">Sábado 02:00–06:00</w:t>
      </w:r>
      <w:r>
        <w:t xml:space="preserve"> </w:t>
      </w:r>
      <w:r>
        <w:t xml:space="preserve">— el NOC tiene mínima actividad de cambios de turno (los turnos del fin de semana ya están cerrados el viernes). Equipo de 2 personas (desarrollador + responsable NOC) disponibles.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riesgos-y-mitigación"/>
    <w:p>
      <w:pPr>
        <w:pStyle w:val="Heading2"/>
      </w:pPr>
      <w:r>
        <w:t xml:space="preserve">9. Riesgos y mitigación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2640"/>
        <w:gridCol w:w="1697"/>
        <w:gridCol w:w="20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Riesgo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Probabilidad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Impacto</w:t>
            </w:r>
          </w:p>
        </w:tc>
        <w:tc>
          <w:tcPr/>
          <w:p>
            <w:pPr>
              <w:pStyle w:val="Compact"/>
            </w:pPr>
            <w:r>
              <w:t xml:space="preserve">Mitigación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Pérdida de datos durante el</w:t>
            </w:r>
            <w:r>
              <w:t xml:space="preserve"> </w:t>
            </w:r>
            <w:r>
              <w:rPr>
                <w:rStyle w:val="VerbatimChar"/>
              </w:rPr>
              <w:t xml:space="preserve">pg_dump/restore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Baja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Doble backup: dump en Supabase + snapshot volcado a S3 interno antes del restore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Downtime excede la ventana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Medio</w:t>
            </w:r>
          </w:p>
        </w:tc>
        <w:tc>
          <w:tcPr/>
          <w:p>
            <w:pPr>
              <w:pStyle w:val="Compact"/>
            </w:pPr>
            <w:r>
              <w:t xml:space="preserve">Ensayar el cutover completo en staging el sprint anterior; cronometrar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Hashes de contraseña incompatibles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Medio</w:t>
            </w:r>
          </w:p>
        </w:tc>
        <w:tc>
          <w:tcPr/>
          <w:p>
            <w:pPr>
              <w:pStyle w:val="Compact"/>
            </w:pPr>
            <w:r>
              <w:t xml:space="preserve">Reset global forzado vía email con link temporal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RLS no replicada correctamente → fuga de datos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Auditoría exhaustiva de políticas antes de abrir el endpoint; tests con usuario operador tratando de leer datos de otro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Realtime roto → operadores no ven aprobaciones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Bajo</w:t>
            </w:r>
          </w:p>
        </w:tc>
        <w:tc>
          <w:tcPr/>
          <w:p>
            <w:pPr>
              <w:pStyle w:val="Compact"/>
            </w:pPr>
            <w:r>
              <w:t xml:space="preserve">Ya hay polling secundario; añadir botón</w:t>
            </w:r>
            <w:r>
              <w:t xml:space="preserve"> </w:t>
            </w:r>
            <w:r>
              <w:t xml:space="preserve">“Refrescar”</w:t>
            </w:r>
            <w:r>
              <w:t xml:space="preserve"> </w:t>
            </w:r>
            <w:r>
              <w:t xml:space="preserve">explícito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CDN scripts no empaquetados → app rota offline/sin internet externo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Build Vite auto-bundlea todo; verificar con</w:t>
            </w:r>
            <w:r>
              <w:t xml:space="preserve"> </w:t>
            </w:r>
            <w:r>
              <w:rPr>
                <w:rStyle w:val="VerbatimChar"/>
              </w:rPr>
              <w:t xml:space="preserve">npm run build &amp;&amp; npm run preview</w:t>
            </w:r>
            <w:r>
              <w:t xml:space="preserve"> </w:t>
            </w:r>
            <w:r>
              <w:t xml:space="preserve">sin acceso externo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 Function</w:t>
            </w:r>
            <w:r>
              <w:t xml:space="preserve"> </w:t>
            </w:r>
            <w:r>
              <w:rPr>
                <w:rStyle w:val="VerbatimChar"/>
              </w:rPr>
              <w:t xml:space="preserve">manage-auth-user</w:t>
            </w:r>
            <w:r>
              <w:t xml:space="preserve"> </w:t>
            </w:r>
            <w:r>
              <w:t xml:space="preserve">con lógica no replicada exactamente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Baja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Medio</w:t>
            </w:r>
          </w:p>
        </w:tc>
        <w:tc>
          <w:tcPr/>
          <w:p>
            <w:pPr>
              <w:pStyle w:val="Compact"/>
            </w:pPr>
            <w:r>
              <w:t xml:space="preserve">Leer el código Deno actual y replicar casos de error uno a uno (HTTP 401, email duplicado, recovery, etc.)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Equipo NOC resiste el cambio de flujo de login (si pasa a SSO)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Baja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Bajo</w:t>
            </w:r>
          </w:p>
        </w:tc>
        <w:tc>
          <w:tcPr/>
          <w:p>
            <w:pPr>
              <w:pStyle w:val="Compact"/>
            </w:pPr>
            <w:r>
              <w:t xml:space="preserve">Formación de 30 min + guía rápida; el cambio es para mejor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checklist-pre-cutover"/>
    <w:p>
      <w:pPr>
        <w:pStyle w:val="Heading2"/>
      </w:pPr>
      <w:r>
        <w:t xml:space="preserve">10. Checklist pre-cutover</w:t>
      </w:r>
    </w:p>
    <w:p>
      <w:pPr>
        <w:pStyle w:val="FirstParagraph"/>
      </w:pPr>
      <w:r>
        <w:t xml:space="preserve">Revisado por Responsable NOC (ssantos) + Admin Infra Avatel antes de iniciar el corte:</w:t>
      </w:r>
    </w:p>
    <w:p>
      <w:pPr>
        <w:pStyle w:val="Compact"/>
        <w:numPr>
          <w:ilvl w:val="0"/>
          <w:numId w:val="1036"/>
        </w:numPr>
      </w:pPr>
      <w:r>
        <w:t xml:space="preserve">Backup completo de Supabase (</w:t>
      </w:r>
      <w:r>
        <w:rPr>
          <w:rStyle w:val="VerbatimChar"/>
        </w:rPr>
        <w:t xml:space="preserve">pg_dump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auth.users</w:t>
      </w:r>
      <w:r>
        <w:t xml:space="preserve"> </w:t>
      </w:r>
      <w:r>
        <w:t xml:space="preserve">si se migran hashes) guardado en S3 interno con cifrado at-rest</w:t>
      </w:r>
    </w:p>
    <w:p>
      <w:pPr>
        <w:pStyle w:val="Compact"/>
        <w:numPr>
          <w:ilvl w:val="0"/>
          <w:numId w:val="1037"/>
        </w:numPr>
      </w:pPr>
      <w:r>
        <w:t xml:space="preserve">Todas las 5 RPCs replicadas en nuevo Postgres y probadas (</w:t>
      </w:r>
      <w:r>
        <w:rPr>
          <w:rStyle w:val="VerbatimChar"/>
        </w:rPr>
        <w:t xml:space="preserve">SELECT apply_swap_pair(...)</w:t>
      </w:r>
      <w:r>
        <w:t xml:space="preserve"> </w:t>
      </w:r>
      <w:r>
        <w:t xml:space="preserve">devuelve resultado esperado)</w:t>
      </w:r>
    </w:p>
    <w:p>
      <w:pPr>
        <w:pStyle w:val="Compact"/>
        <w:numPr>
          <w:ilvl w:val="0"/>
          <w:numId w:val="1038"/>
        </w:numPr>
      </w:pPr>
      <w:r>
        <w:t xml:space="preserve">Vista</w:t>
      </w:r>
      <w:r>
        <w:t xml:space="preserve"> </w:t>
      </w:r>
      <w:r>
        <w:rPr>
          <w:rStyle w:val="VerbatimChar"/>
        </w:rPr>
        <w:t xml:space="preserve">request_history</w:t>
      </w:r>
      <w:r>
        <w:t xml:space="preserve"> </w:t>
      </w:r>
      <w:r>
        <w:t xml:space="preserve">recreada</w:t>
      </w:r>
    </w:p>
    <w:p>
      <w:pPr>
        <w:pStyle w:val="Compact"/>
        <w:numPr>
          <w:ilvl w:val="0"/>
          <w:numId w:val="1039"/>
        </w:numPr>
      </w:pPr>
      <w:r>
        <w:t xml:space="preserve">Políticas RLS auditadas y traducidas a middleware de API, con tests de autorización (operador no puede ver/editar datos de otro)</w:t>
      </w:r>
    </w:p>
    <w:p>
      <w:pPr>
        <w:pStyle w:val="Compact"/>
        <w:numPr>
          <w:ilvl w:val="0"/>
          <w:numId w:val="1040"/>
        </w:numPr>
      </w:pPr>
      <w:r>
        <w:t xml:space="preserve">Endpoint</w:t>
      </w:r>
      <w:r>
        <w:t xml:space="preserve"> </w:t>
      </w:r>
      <w:r>
        <w:rPr>
          <w:rStyle w:val="VerbatimChar"/>
        </w:rPr>
        <w:t xml:space="preserve">POST /api/admin/users</w:t>
      </w:r>
      <w:r>
        <w:t xml:space="preserve"> </w:t>
      </w:r>
      <w:r>
        <w:t xml:space="preserve">probado con las 3 acciones (</w:t>
      </w:r>
      <w:r>
        <w:rPr>
          <w:rStyle w:val="VerbatimChar"/>
        </w:rPr>
        <w:t xml:space="preserve">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update_password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)</w:t>
      </w:r>
    </w:p>
    <w:p>
      <w:pPr>
        <w:pStyle w:val="Compact"/>
        <w:numPr>
          <w:ilvl w:val="0"/>
          <w:numId w:val="1041"/>
        </w:numPr>
      </w:pPr>
      <w:r>
        <w:t xml:space="preserve">Tests manuales §7.2 ejecutados en staging sin incidencias</w:t>
      </w:r>
    </w:p>
    <w:p>
      <w:pPr>
        <w:pStyle w:val="Compact"/>
        <w:numPr>
          <w:ilvl w:val="0"/>
          <w:numId w:val="1042"/>
        </w:numPr>
      </w:pPr>
      <w:r>
        <w:t xml:space="preserve">Equipo NOC notificado por email/Teams del corte y la duración esperada</w:t>
      </w:r>
    </w:p>
    <w:p>
      <w:pPr>
        <w:pStyle w:val="Compact"/>
        <w:numPr>
          <w:ilvl w:val="0"/>
          <w:numId w:val="1043"/>
        </w:numPr>
      </w:pPr>
      <w:r>
        <w:t xml:space="preserve">Contraseñas temporales generadas (si se opta por reset global) y comunicadas a cada empleado por canal seguro</w:t>
      </w:r>
    </w:p>
    <w:p>
      <w:pPr>
        <w:pStyle w:val="Compact"/>
        <w:numPr>
          <w:ilvl w:val="0"/>
          <w:numId w:val="1044"/>
        </w:numPr>
      </w:pPr>
      <w:r>
        <w:t xml:space="preserve">DNS preparado para apuntar a</w:t>
      </w:r>
      <w:r>
        <w:t xml:space="preserve"> </w:t>
      </w:r>
      <w:r>
        <w:rPr>
          <w:rStyle w:val="VerbatimChar"/>
        </w:rPr>
        <w:t xml:space="preserve">turnos.avatel.interno</w:t>
      </w:r>
      <w:r>
        <w:t xml:space="preserve"> </w:t>
      </w:r>
      <w:r>
        <w:t xml:space="preserve">— TTL bajado a 60 s el día anterior</w:t>
      </w:r>
    </w:p>
    <w:p>
      <w:pPr>
        <w:pStyle w:val="Compact"/>
        <w:numPr>
          <w:ilvl w:val="0"/>
          <w:numId w:val="1045"/>
        </w:numPr>
      </w:pPr>
      <w:r>
        <w:t xml:space="preserve">Plan de rollback documentado y probado en staging (reversión de DNS en &lt;5 min)</w:t>
      </w:r>
    </w:p>
    <w:p>
      <w:pPr>
        <w:pStyle w:val="Compact"/>
        <w:numPr>
          <w:ilvl w:val="0"/>
          <w:numId w:val="1046"/>
        </w:numPr>
      </w:pPr>
      <w:r>
        <w:t xml:space="preserve">Servidor de logs recibiendo eventos del nuevo backend antes del corte (Graylog/ELK)</w:t>
      </w:r>
    </w:p>
    <w:p>
      <w:pPr>
        <w:pStyle w:val="Compact"/>
        <w:numPr>
          <w:ilvl w:val="0"/>
          <w:numId w:val="1047"/>
        </w:numPr>
      </w:pPr>
      <w:r>
        <w:t xml:space="preserve">Certificado SSL válido en el nuevo host</w:t>
      </w:r>
    </w:p>
    <w:p>
      <w:pPr>
        <w:pStyle w:val="Compact"/>
        <w:numPr>
          <w:ilvl w:val="0"/>
          <w:numId w:val="1048"/>
        </w:numPr>
      </w:pPr>
      <w:r>
        <w:t xml:space="preserve">Monitorización (uptime, latencia API, errores 5xx) dashboards listos</w:t>
      </w:r>
    </w:p>
    <w:p>
      <w:pPr>
        <w:pStyle w:val="Compact"/>
        <w:numPr>
          <w:ilvl w:val="0"/>
          <w:numId w:val="1049"/>
        </w:numPr>
      </w:pPr>
      <w:r>
        <w:t xml:space="preserve">Supabase anon key y service-role key</w:t>
      </w:r>
      <w:r>
        <w:t xml:space="preserve"> </w:t>
      </w:r>
      <w:r>
        <w:rPr>
          <w:b/>
          <w:bCs/>
        </w:rPr>
        <w:t xml:space="preserve">guardadas en Vault</w:t>
      </w:r>
      <w:r>
        <w:t xml:space="preserve"> </w:t>
      </w:r>
      <w:r>
        <w:t xml:space="preserve">(no borradas todavía — rollback)</w:t>
      </w:r>
    </w:p>
    <w:p>
      <w:pPr>
        <w:pStyle w:val="Compact"/>
        <w:numPr>
          <w:ilvl w:val="0"/>
          <w:numId w:val="1050"/>
        </w:numPr>
      </w:pPr>
      <w:r>
        <w:t xml:space="preserve">README del proyecto actualizado con nueva URL y proceso de contribución</w:t>
      </w:r>
    </w:p>
    <w:p>
      <w:r>
        <w:pict>
          <v:rect style="width:0;height:1.5pt" o:hralign="center" o:hrstd="t" o:hr="t"/>
        </w:pict>
      </w:r>
    </w:p>
    <w:bookmarkEnd w:id="52"/>
    <w:bookmarkStart w:id="56" w:name="X040eab3758c72399b955f13fb446c8da91f8054"/>
    <w:p>
      <w:pPr>
        <w:pStyle w:val="Heading2"/>
      </w:pPr>
      <w:r>
        <w:t xml:space="preserve">11. Cosas SIN DEFINIR que dependen de la nueva infraestructura</w:t>
      </w:r>
    </w:p>
    <w:p>
      <w:pPr>
        <w:pStyle w:val="FirstParagraph"/>
      </w:pPr>
      <w:r>
        <w:rPr>
          <w:b/>
          <w:bCs/>
        </w:rPr>
        <w:t xml:space="preserve">Esta sección es la más importante de este documento</w:t>
      </w:r>
      <w:r>
        <w:t xml:space="preserve">: son las preguntas que el jefe / sysadmin de Avatel debe responder antes de poder planificar fechas concretas. Ordenadas por urgencia de respuesta.</w:t>
      </w:r>
    </w:p>
    <w:bookmarkStart w:id="53" w:name="X5712a5bc8d37f83cc321be120b52641907ba675"/>
    <w:p>
      <w:pPr>
        <w:pStyle w:val="Heading3"/>
      </w:pPr>
      <w:r>
        <w:t xml:space="preserve">11.1 Decisiones bloqueantes (sprint 2 no puede arrancar sin estas)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¿Dónde corre el backend API?</w:t>
      </w:r>
      <w:r>
        <w:t xml:space="preserve"> </w:t>
      </w:r>
      <w:r>
        <w:t xml:space="preserve">VM Linux, contenedor en Kubernetes, serverless (AWS Lambda interno)?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¿Qué Postgres se usa?</w:t>
      </w:r>
      <w:r>
        <w:t xml:space="preserve"> </w:t>
      </w:r>
      <w:r>
        <w:t xml:space="preserve">Versión (¿PG 14? ¿PG 16?), host, credenciales, si hay réplica, si hay pooling (PgBouncer).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¿Dónde vive el frontend estático?</w:t>
      </w:r>
      <w:r>
        <w:t xml:space="preserve"> </w:t>
      </w:r>
      <w:r>
        <w:t xml:space="preserve">¿Un Nginx compartido de Avatel? ¿Un bucket S3 interno con CDN? ¿La misma VM que la API?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¿SSO corporativo disponible?</w:t>
      </w:r>
      <w:r>
        <w:t xml:space="preserve"> </w:t>
      </w:r>
      <w:r>
        <w:t xml:space="preserve">Azure AD / Entra ID / LDAP / SAML. Si está disponible, deja de tener sentido reimplementar auth propia.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¿Cómo se gestionan los secretos?</w:t>
      </w:r>
      <w:r>
        <w:t xml:space="preserve"> </w:t>
      </w:r>
      <w:r>
        <w:t xml:space="preserve">HashiCorp Vault, AWS Secrets Manager, variables Kubernetes, fichero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con permisos restrictivos.</w:t>
      </w:r>
    </w:p>
    <w:bookmarkEnd w:id="53"/>
    <w:bookmarkStart w:id="54" w:name="Xd756556a604fcfcd28eea626579276a38fa32ca"/>
    <w:p>
      <w:pPr>
        <w:pStyle w:val="Heading3"/>
      </w:pPr>
      <w:r>
        <w:t xml:space="preserve">11.2 Decisiones que afectan al diseño pero no bloquean el arranque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¿Certificados SSL los gestiona la infra centralmente</w:t>
      </w:r>
      <w:r>
        <w:t xml:space="preserve"> </w:t>
      </w:r>
      <w:r>
        <w:t xml:space="preserve">(Let’s Encrypt interno, Certbot, ACM) o los gestiona la aplicación?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¿Hay límites de conexiones al Postgres?</w:t>
      </w:r>
      <w:r>
        <w:t xml:space="preserve"> </w:t>
      </w:r>
      <w:r>
        <w:t xml:space="preserve">Impacta si hace falta pooling.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¿Existe API gateway corporativa</w:t>
      </w:r>
      <w:r>
        <w:t xml:space="preserve"> </w:t>
      </w:r>
      <w:r>
        <w:t xml:space="preserve">que todas las apps internas deban atravesar? (Kong, Tyk, nginx-gateway)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¿Política de backups de BD?</w:t>
      </w:r>
      <w:r>
        <w:t xml:space="preserve"> </w:t>
      </w:r>
      <w:r>
        <w:t xml:space="preserve">Frecuencia, retención, si ya cubre bases de datos nuevas automáticamente.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¿Logs centralizados disponibles?</w:t>
      </w:r>
      <w:r>
        <w:t xml:space="preserve"> </w:t>
      </w:r>
      <w:r>
        <w:t xml:space="preserve">ELK, Graylog, Datadog, Splunk. Formato esperado (JSON, plain).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¿Entornos disponibles?</w:t>
      </w:r>
      <w:r>
        <w:t xml:space="preserve"> </w:t>
      </w:r>
      <w:r>
        <w:t xml:space="preserve">¿Hay dev / staging / prod separados con redes independientes? ¿O solo prod y localhost?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¿Pipelines CI/CD?</w:t>
      </w:r>
      <w:r>
        <w:t xml:space="preserve"> </w:t>
      </w:r>
      <w:r>
        <w:t xml:space="preserve">GitLab CI, Jenkins, GitHub Actions self-hosted. Cómo se despliega hoy una app en Avatel.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¿Política de contraseñas corporativa?</w:t>
      </w:r>
      <w:r>
        <w:t xml:space="preserve"> </w:t>
      </w:r>
      <w:r>
        <w:t xml:space="preserve">Complejidad mínima, rotación, historial.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¿Política de retención de datos y GDPR?</w:t>
      </w:r>
      <w:r>
        <w:t xml:space="preserve"> </w:t>
      </w:r>
      <w:r>
        <w:t xml:space="preserve">¿Cuánto tiempo se conserva el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? ¿Derecho al olvido en</w:t>
      </w:r>
      <w:r>
        <w:t xml:space="preserve"> </w:t>
      </w:r>
      <w:r>
        <w:rPr>
          <w:rStyle w:val="VerbatimChar"/>
        </w:rPr>
        <w:t xml:space="preserve">employees</w:t>
      </w:r>
      <w:r>
        <w:t xml:space="preserve">?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¿Monitorización y alerting?</w:t>
      </w:r>
      <w:r>
        <w:t xml:space="preserve"> </w:t>
      </w:r>
      <w:r>
        <w:t xml:space="preserve">Prometheus, Zabbix, Nagios. Canal de alertas (email, Teams, PagerDuty).</w:t>
      </w:r>
    </w:p>
    <w:bookmarkEnd w:id="54"/>
    <w:bookmarkStart w:id="55" w:name="X732fe0a31f10f1e917af3ff7d3c5a36e0cb5420"/>
    <w:p>
      <w:pPr>
        <w:pStyle w:val="Heading3"/>
      </w:pPr>
      <w:r>
        <w:t xml:space="preserve">11.3 Decisiones de operación (pueden cerrarse más adelante)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¿Quién asume el mantenimiento post-cutover?</w:t>
      </w:r>
      <w:r>
        <w:t xml:space="preserve"> </w:t>
      </w:r>
      <w:r>
        <w:t xml:space="preserve">Desarrollo interno NOC o un equipo de plataforma común.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¿Horario y canal de soporte</w:t>
      </w:r>
      <w:r>
        <w:t xml:space="preserve"> </w:t>
      </w:r>
      <w:r>
        <w:t xml:space="preserve">para usuarios del NOC cuando algo falla?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¿Onboarding de nuevos empleados?</w:t>
      </w:r>
      <w:r>
        <w:t xml:space="preserve"> </w:t>
      </w:r>
      <w:r>
        <w:t xml:space="preserve">Si se integra SSO, el alta debe dispararse desde el proceso RRHH corporativo.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X93f361159f37e4218a4634320b963fea68caae6"/>
    <w:p>
      <w:pPr>
        <w:pStyle w:val="Heading2"/>
      </w:pPr>
      <w:r>
        <w:t xml:space="preserve">Anexo A — Mapa de ficheros de salida (una vez hecha la migración)</w:t>
      </w:r>
    </w:p>
    <w:p>
      <w:pPr>
        <w:pStyle w:val="SourceCode"/>
      </w:pPr>
      <w:r>
        <w:rPr>
          <w:rStyle w:val="VerbatimChar"/>
        </w:rPr>
        <w:t xml:space="preserve">noc-turnos-avatel/</w:t>
      </w:r>
      <w:r>
        <w:br/>
      </w:r>
      <w:r>
        <w:rPr>
          <w:rStyle w:val="VerbatimChar"/>
        </w:rPr>
        <w:t xml:space="preserve">├── app/                              ← proyecto Vite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main.jsx                  ← entry</w:t>
      </w:r>
      <w:r>
        <w:br/>
      </w:r>
      <w:r>
        <w:rPr>
          <w:rStyle w:val="VerbatimChar"/>
        </w:rPr>
        <w:t xml:space="preserve">│   │   ├── App.jsx                   ← extraído de index.html</w:t>
      </w:r>
      <w:r>
        <w:br/>
      </w:r>
      <w:r>
        <w:rPr>
          <w:rStyle w:val="VerbatimChar"/>
        </w:rPr>
        <w:t xml:space="preserve">│   │   ├── api.js                    ← capa de abstracción (hoy delega a Supabase, mañana al backend propio)</w:t>
      </w:r>
      <w:r>
        <w:br/>
      </w:r>
      <w:r>
        <w:rPr>
          <w:rStyle w:val="VerbatimChar"/>
        </w:rPr>
        <w:t xml:space="preserve">│   │   ├── components/               ← calendario, login, etc. (sprint 1+)</w:t>
      </w:r>
      <w:r>
        <w:br/>
      </w:r>
      <w:r>
        <w:rPr>
          <w:rStyle w:val="VerbatimChar"/>
        </w:rPr>
        <w:t xml:space="preserve">│   │   └── styles.css</w:t>
      </w:r>
      <w:r>
        <w:br/>
      </w:r>
      <w:r>
        <w:rPr>
          <w:rStyle w:val="VerbatimChar"/>
        </w:rPr>
        <w:t xml:space="preserve">│   ├── index.html                    ← &lt;div id="root"&gt;&lt;/div&gt; únicamente</w:t>
      </w:r>
      <w:r>
        <w:br/>
      </w:r>
      <w:r>
        <w:rPr>
          <w:rStyle w:val="VerbatimChar"/>
        </w:rPr>
        <w:t xml:space="preserve">│   ├── package.json                  ← react, xlsx, (supabase-js solo hasta sprint 3)</w:t>
      </w:r>
      <w:r>
        <w:br/>
      </w:r>
      <w:r>
        <w:rPr>
          <w:rStyle w:val="VerbatimChar"/>
        </w:rPr>
        <w:t xml:space="preserve">│   └── vite.config.js</w:t>
      </w:r>
      <w:r>
        <w:br/>
      </w:r>
      <w:r>
        <w:rPr>
          <w:rStyle w:val="VerbatimChar"/>
        </w:rPr>
        <w:t xml:space="preserve">├── backend/                          ← API Node nueva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index.js                  ← Express bootstrap</w:t>
      </w:r>
      <w:r>
        <w:br/>
      </w:r>
      <w:r>
        <w:rPr>
          <w:rStyle w:val="VerbatimChar"/>
        </w:rPr>
        <w:t xml:space="preserve">│   │   ├── auth/                     ← login, refresh, logout, SSO</w:t>
      </w:r>
      <w:r>
        <w:br/>
      </w:r>
      <w:r>
        <w:rPr>
          <w:rStyle w:val="VerbatimChar"/>
        </w:rPr>
        <w:t xml:space="preserve">│   │   ├── routes/</w:t>
      </w:r>
      <w:r>
        <w:br/>
      </w:r>
      <w:r>
        <w:rPr>
          <w:rStyle w:val="VerbatimChar"/>
        </w:rPr>
        <w:t xml:space="preserve">│   │   │   ├── db.js                 ← bridge genérico (o endpoints específicos)</w:t>
      </w:r>
      <w:r>
        <w:br/>
      </w:r>
      <w:r>
        <w:rPr>
          <w:rStyle w:val="VerbatimChar"/>
        </w:rPr>
        <w:t xml:space="preserve">│   │   │   ├── rpc.js                ← 5 RPCs</w:t>
      </w:r>
      <w:r>
        <w:br/>
      </w:r>
      <w:r>
        <w:rPr>
          <w:rStyle w:val="VerbatimChar"/>
        </w:rPr>
        <w:t xml:space="preserve">│   │   │   └── admin-users.js        ← reemplazo manage-auth-user</w:t>
      </w:r>
      <w:r>
        <w:br/>
      </w:r>
      <w:r>
        <w:rPr>
          <w:rStyle w:val="VerbatimChar"/>
        </w:rPr>
        <w:t xml:space="preserve">│   │   ├── middleware/authz.js       ← RLS → lógica aquí</w:t>
      </w:r>
      <w:r>
        <w:br/>
      </w:r>
      <w:r>
        <w:rPr>
          <w:rStyle w:val="VerbatimChar"/>
        </w:rPr>
        <w:t xml:space="preserve">│   │   └── db.js                     ← pool pg</w:t>
      </w:r>
      <w:r>
        <w:br/>
      </w:r>
      <w:r>
        <w:rPr>
          <w:rStyle w:val="VerbatimChar"/>
        </w:rPr>
        <w:t xml:space="preserve">│   ├── package.json</w:t>
      </w:r>
      <w:r>
        <w:br/>
      </w:r>
      <w:r>
        <w:rPr>
          <w:rStyle w:val="VerbatimChar"/>
        </w:rPr>
        <w:t xml:space="preserve">│   └── Dockerfile</w:t>
      </w:r>
      <w:r>
        <w:br/>
      </w:r>
      <w:r>
        <w:rPr>
          <w:rStyle w:val="VerbatimChar"/>
        </w:rPr>
        <w:t xml:space="preserve">├── db/                               ← migraciones SQL</w:t>
      </w:r>
      <w:r>
        <w:br/>
      </w:r>
      <w:r>
        <w:rPr>
          <w:rStyle w:val="VerbatimChar"/>
        </w:rPr>
        <w:t xml:space="preserve">│   ├── schema.sql</w:t>
      </w:r>
      <w:r>
        <w:br/>
      </w:r>
      <w:r>
        <w:rPr>
          <w:rStyle w:val="VerbatimChar"/>
        </w:rPr>
        <w:t xml:space="preserve">│   ├── rpcs.sql                      ← las 5 funciones</w:t>
      </w:r>
      <w:r>
        <w:br/>
      </w:r>
      <w:r>
        <w:rPr>
          <w:rStyle w:val="VerbatimChar"/>
        </w:rPr>
        <w:t xml:space="preserve">│   └── seed.sql</w:t>
      </w:r>
      <w:r>
        <w:br/>
      </w:r>
      <w:r>
        <w:rPr>
          <w:rStyle w:val="VerbatimChar"/>
        </w:rPr>
        <w:t xml:space="preserve">└── docs/</w:t>
      </w:r>
      <w:r>
        <w:br/>
      </w:r>
      <w:r>
        <w:rPr>
          <w:rStyle w:val="VerbatimChar"/>
        </w:rPr>
        <w:t xml:space="preserve">    ├── MANUAL_MIGRACION.md           ← este documento</w:t>
      </w:r>
      <w:r>
        <w:br/>
      </w:r>
      <w:r>
        <w:rPr>
          <w:rStyle w:val="VerbatimChar"/>
        </w:rPr>
        <w:t xml:space="preserve">    ├── MANUAL_OPERADOR.md</w:t>
      </w:r>
      <w:r>
        <w:br/>
      </w:r>
      <w:r>
        <w:rPr>
          <w:rStyle w:val="VerbatimChar"/>
        </w:rPr>
        <w:t xml:space="preserve">    └── API_REFERENCE.md              ← (futuro) contrato de la API</w:t>
      </w:r>
    </w:p>
    <w:p>
      <w:r>
        <w:pict>
          <v:rect style="width:0;height:1.5pt" o:hralign="center" o:hrstd="t" o:hr="t"/>
        </w:pict>
      </w:r>
    </w:p>
    <w:bookmarkEnd w:id="57"/>
    <w:bookmarkStart w:id="58" w:name="anexo-b-glosario"/>
    <w:p>
      <w:pPr>
        <w:pStyle w:val="Heading2"/>
      </w:pPr>
      <w:r>
        <w:t xml:space="preserve">Anexo B — Glosario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RLS</w:t>
      </w:r>
      <w:r>
        <w:t xml:space="preserve"> </w:t>
      </w:r>
      <w:r>
        <w:t xml:space="preserve">— Row-Level Security de Postgres. Políticas por fila que Supabase usa para controlar qué puede leer/escribir cada usuario sin necesidad de backend.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Anon key / Service-role key</w:t>
      </w:r>
      <w:r>
        <w:t xml:space="preserve"> </w:t>
      </w:r>
      <w:r>
        <w:t xml:space="preserve">— JWT firmadas por Supabase. La primera es pública y asume rol</w:t>
      </w:r>
      <w:r>
        <w:t xml:space="preserve"> </w:t>
      </w:r>
      <w:r>
        <w:rPr>
          <w:rStyle w:val="VerbatimChar"/>
        </w:rPr>
        <w:t xml:space="preserve">anon</w:t>
      </w:r>
      <w:r>
        <w:t xml:space="preserve">/</w:t>
      </w:r>
      <w:r>
        <w:rPr>
          <w:rStyle w:val="VerbatimChar"/>
        </w:rPr>
        <w:t xml:space="preserve">authenticated</w:t>
      </w:r>
      <w:r>
        <w:t xml:space="preserve">; la segunda es secreta y salta RLS.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Edge Function</w:t>
      </w:r>
      <w:r>
        <w:t xml:space="preserve"> </w:t>
      </w:r>
      <w:r>
        <w:t xml:space="preserve">— función Deno desplegada en la infra de Supabase (actualmente solo</w:t>
      </w:r>
      <w:r>
        <w:t xml:space="preserve"> </w:t>
      </w:r>
      <w:r>
        <w:rPr>
          <w:rStyle w:val="VerbatimChar"/>
        </w:rPr>
        <w:t xml:space="preserve">manage-auth-user</w:t>
      </w:r>
      <w:r>
        <w:t xml:space="preserve">).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RPC</w:t>
      </w:r>
      <w:r>
        <w:t xml:space="preserve"> </w:t>
      </w:r>
      <w:r>
        <w:t xml:space="preserve">— función SQL expuesta vía HTTP por PostgREST, invocable desde el cliente con</w:t>
      </w:r>
      <w:r>
        <w:t xml:space="preserve"> </w:t>
      </w:r>
      <w:r>
        <w:rPr>
          <w:rStyle w:val="VerbatimChar"/>
        </w:rPr>
        <w:t xml:space="preserve">sb.rpc(nombre, args)</w:t>
      </w:r>
      <w:r>
        <w:t xml:space="preserve">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Cutover</w:t>
      </w:r>
      <w:r>
        <w:t xml:space="preserve"> </w:t>
      </w:r>
      <w:r>
        <w:t xml:space="preserve">— corte real en el que la aplicación pasa del backend viejo al nuevo.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SSO</w:t>
      </w:r>
      <w:r>
        <w:t xml:space="preserve"> </w:t>
      </w:r>
      <w:r>
        <w:t xml:space="preserve">— Single Sign-On corporativo (Azure AD / LDAP / SAML).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Swap group</w:t>
      </w:r>
      <w:r>
        <w:t xml:space="preserve"> </w:t>
      </w:r>
      <w:r>
        <w:t xml:space="preserve">— conjunto de</w:t>
      </w:r>
      <w:r>
        <w:t xml:space="preserve"> </w:t>
      </w:r>
      <w:r>
        <w:rPr>
          <w:rStyle w:val="VerbatimChar"/>
        </w:rPr>
        <w:t xml:space="preserve">shift_requests</w:t>
      </w:r>
      <w:r>
        <w:t xml:space="preserve"> </w:t>
      </w:r>
      <w:r>
        <w:t xml:space="preserve">ligadas por</w:t>
      </w:r>
      <w:r>
        <w:t xml:space="preserve"> </w:t>
      </w:r>
      <w:r>
        <w:rPr>
          <w:rStyle w:val="VerbatimChar"/>
        </w:rPr>
        <w:t xml:space="preserve">swap_group_id</w:t>
      </w:r>
      <w:r>
        <w:t xml:space="preserve"> </w:t>
      </w:r>
      <w:r>
        <w:t xml:space="preserve">para cambios de turno multi-día que deben aprobarse o rechazarse atómicamente.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Fin del documento.</w:t>
      </w:r>
      <w:r>
        <w:t xml:space="preserve"> </w:t>
      </w:r>
      <w:r>
        <w:t xml:space="preserve">Para dudas o iteraciones, contactar con ssantos@avatel.es.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1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53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5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2026-04-19T18:31:39Z</dcterms:created>
  <dcterms:modified xsi:type="dcterms:W3CDTF">2026-04-19T18:31:39Z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