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НАЦІОНАЛЬНИЙ АВІАЦІЙНИЙ УНІВЕРСИТЕТ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інженерії програмного забезпечення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МОДУЛЬНА КОНТРОЛЬНА РОБОТА №__2_____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дисціплини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Data 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ВАРІАНТ №__13_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Multivalued dependencies and 4NF. Examples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hat is Multi-valued Dependency?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ind w:firstLine="72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 table is said to have multi-valued dependency, if the following conditions are true,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color w:val="212529"/>
          <w:sz w:val="24"/>
          <w:szCs w:val="24"/>
          <w:rtl w:val="0"/>
        </w:rPr>
        <w:t xml:space="preserve">For a dependency A → B, if for a single value of A, multiple value of B exists, then the table may have multi-valued dependency.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Also, a table should have at-least 3 columns for it to have a multi-valued dependency.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4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And, for a relation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R(A,B,C)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, if there is a multi-valued dependency between, A and B, then B and C should be independent of each other. If all these conditions are true for any relation(table), it is said to have multi-valued dependency.</w:t>
      </w:r>
    </w:p>
    <w:p w:rsidR="00000000" w:rsidDel="00000000" w:rsidP="00000000" w:rsidRDefault="00000000" w:rsidRPr="00000000" w14:paraId="00000014">
      <w:pPr>
        <w:shd w:fill="ffffff" w:val="clear"/>
        <w:spacing w:after="460" w:lineRule="auto"/>
        <w:ind w:left="72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Below we have a college enrolment table with columns s_id, course and hobby.</w:t>
      </w:r>
    </w:p>
    <w:p w:rsidR="00000000" w:rsidDel="00000000" w:rsidP="00000000" w:rsidRDefault="00000000" w:rsidRPr="00000000" w14:paraId="00000015">
      <w:pPr>
        <w:shd w:fill="ffffff" w:val="clear"/>
        <w:spacing w:after="460" w:lineRule="auto"/>
        <w:ind w:left="72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4216115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115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460" w:lineRule="auto"/>
        <w:ind w:left="720" w:firstLine="0"/>
        <w:jc w:val="both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may be used in SELECT phrase when GROUP BY phrase present and absent?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color w:val="212529"/>
          <w:sz w:val="24"/>
          <w:szCs w:val="24"/>
        </w:rPr>
      </w:pPr>
      <w:r w:rsidDel="00000000" w:rsidR="00000000" w:rsidRPr="00000000">
        <w:rPr>
          <w:color w:val="0d0a0b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ou must have </w:t>
      </w:r>
      <w:r w:rsidDel="00000000" w:rsidR="00000000" w:rsidRPr="00000000">
        <w:rPr>
          <w:color w:val="212529"/>
          <w:sz w:val="24"/>
          <w:szCs w:val="24"/>
          <w:shd w:fill="f8f9fa" w:val="clear"/>
          <w:rtl w:val="0"/>
        </w:rPr>
        <w:t xml:space="preserve">SELECT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privilege on each column used in a SELECT command. The use of </w:t>
      </w:r>
      <w:r w:rsidDel="00000000" w:rsidR="00000000" w:rsidRPr="00000000">
        <w:rPr>
          <w:color w:val="212529"/>
          <w:sz w:val="24"/>
          <w:szCs w:val="24"/>
          <w:shd w:fill="f8f9fa" w:val="clear"/>
          <w:rtl w:val="0"/>
        </w:rPr>
        <w:t xml:space="preserve">FOR NO KEY UPDATE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212529"/>
          <w:sz w:val="24"/>
          <w:szCs w:val="24"/>
          <w:shd w:fill="f8f9fa" w:val="clear"/>
          <w:rtl w:val="0"/>
        </w:rPr>
        <w:t xml:space="preserve">FOR UPDATE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212529"/>
          <w:sz w:val="24"/>
          <w:szCs w:val="24"/>
          <w:shd w:fill="f8f9fa" w:val="clear"/>
          <w:rtl w:val="0"/>
        </w:rPr>
        <w:t xml:space="preserve">FOR SHARE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color w:val="212529"/>
          <w:sz w:val="24"/>
          <w:szCs w:val="24"/>
          <w:shd w:fill="f8f9fa" w:val="clear"/>
          <w:rtl w:val="0"/>
        </w:rPr>
        <w:t xml:space="preserve">FOR KEY SHARE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requires </w:t>
      </w:r>
      <w:r w:rsidDel="00000000" w:rsidR="00000000" w:rsidRPr="00000000">
        <w:rPr>
          <w:color w:val="212529"/>
          <w:sz w:val="24"/>
          <w:szCs w:val="24"/>
          <w:shd w:fill="f8f9fa" w:val="clear"/>
          <w:rtl w:val="0"/>
        </w:rPr>
        <w:t xml:space="preserve">UPDATE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privilege as well (for at least one column of each table so selected). A sub-SELECT can appear in the </w:t>
      </w:r>
      <w:r w:rsidDel="00000000" w:rsidR="00000000" w:rsidRPr="00000000">
        <w:rPr>
          <w:color w:val="212529"/>
          <w:sz w:val="24"/>
          <w:szCs w:val="24"/>
          <w:shd w:fill="f8f9fa" w:val="clear"/>
          <w:rtl w:val="0"/>
        </w:rPr>
        <w:t xml:space="preserve">FROM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clause. This acts as though its output were created as a temporary table for the duration of this single SELECT command. Note that the sub-SELECT must be surrounded by parentheses, and an alias must be provided for it. A </w:t>
      </w:r>
      <w:hyperlink r:id="rId7">
        <w:r w:rsidDel="00000000" w:rsidR="00000000" w:rsidRPr="00000000">
          <w:rPr>
            <w:color w:val="212529"/>
            <w:sz w:val="24"/>
            <w:szCs w:val="24"/>
            <w:highlight w:val="white"/>
            <w:rtl w:val="0"/>
          </w:rPr>
          <w:t xml:space="preserve">VALUES</w:t>
        </w:r>
      </w:hyperlink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command can also be used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using database from labs write expressions in  SQL that answer to the following question: </w:t>
        <w:br w:type="textWrapping"/>
        <w:br w:type="textWrapping"/>
        <w:t xml:space="preserve">Output week, day and lesson when the teacher Ivanov has lectures of type “lab” in group 308 of the 3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course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Затверджено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141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Зав.кафедри </w:t>
        <w:tab/>
        <w:tab/>
        <w:t xml:space="preserve">__________________</w:t>
        <w:tab/>
        <w:tab/>
        <w:t xml:space="preserve">М. Сидоров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(підпис)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7" w:w="8392" w:orient="portrait"/>
      <w:pgMar w:bottom="851" w:top="851" w:left="900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ostgresql.org/docs/9.5/sql-valu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