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Arial" w:cs="Arial" w:eastAsia="Arial" w:hAnsi="Arial"/>
          <w:sz w:val="72"/>
          <w:szCs w:val="72"/>
          <w:color w:val="00000A"/>
        </w:rPr>
        <w:t>UNDERGRADUATE</w:t>
      </w:r>
    </w:p>
    <w:p>
      <w:pPr>
        <w:spacing w:after="0" w:line="17" w:lineRule="exact"/>
        <w:rPr>
          <w:sz w:val="24"/>
          <w:szCs w:val="24"/>
          <w:color w:val="auto"/>
        </w:rPr>
      </w:pPr>
    </w:p>
    <w:p>
      <w:pPr>
        <w:jc w:val="center"/>
        <w:spacing w:after="0"/>
        <w:rPr>
          <w:sz w:val="20"/>
          <w:szCs w:val="20"/>
          <w:color w:val="auto"/>
        </w:rPr>
      </w:pPr>
      <w:r>
        <w:rPr>
          <w:rFonts w:ascii="Arial" w:cs="Arial" w:eastAsia="Arial" w:hAnsi="Arial"/>
          <w:sz w:val="72"/>
          <w:szCs w:val="72"/>
          <w:color w:val="00000A"/>
        </w:rPr>
        <w:t>PROGRAMMES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2" w:lineRule="exact"/>
        <w:rPr>
          <w:sz w:val="24"/>
          <w:szCs w:val="24"/>
          <w:color w:val="auto"/>
        </w:rPr>
      </w:pPr>
    </w:p>
    <w:p>
      <w:pPr>
        <w:jc w:val="center"/>
        <w:spacing w:after="0"/>
        <w:rPr>
          <w:sz w:val="20"/>
          <w:szCs w:val="20"/>
          <w:color w:val="auto"/>
        </w:rPr>
      </w:pPr>
      <w:r>
        <w:rPr>
          <w:rFonts w:ascii="Arial" w:cs="Arial" w:eastAsia="Arial" w:hAnsi="Arial"/>
          <w:sz w:val="40"/>
          <w:szCs w:val="40"/>
          <w:color w:val="00000A"/>
        </w:rPr>
        <w:t>B.TECH.</w:t>
      </w:r>
    </w:p>
    <w:p>
      <w:pPr>
        <w:spacing w:after="0" w:line="8" w:lineRule="exact"/>
        <w:rPr>
          <w:sz w:val="24"/>
          <w:szCs w:val="24"/>
          <w:color w:val="auto"/>
        </w:rPr>
      </w:pPr>
    </w:p>
    <w:p>
      <w:pPr>
        <w:jc w:val="center"/>
        <w:spacing w:after="0"/>
        <w:rPr>
          <w:sz w:val="20"/>
          <w:szCs w:val="20"/>
          <w:color w:val="auto"/>
        </w:rPr>
      </w:pPr>
      <w:r>
        <w:rPr>
          <w:rFonts w:ascii="Arial" w:cs="Arial" w:eastAsia="Arial" w:hAnsi="Arial"/>
          <w:sz w:val="40"/>
          <w:szCs w:val="40"/>
          <w:color w:val="00000A"/>
        </w:rPr>
        <w:t>B.S.</w:t>
      </w:r>
    </w:p>
    <w:p>
      <w:pPr>
        <w:spacing w:after="0" w:line="10" w:lineRule="exact"/>
        <w:rPr>
          <w:sz w:val="24"/>
          <w:szCs w:val="24"/>
          <w:color w:val="auto"/>
        </w:rPr>
      </w:pPr>
    </w:p>
    <w:p>
      <w:pPr>
        <w:jc w:val="center"/>
        <w:spacing w:after="0"/>
        <w:rPr>
          <w:sz w:val="20"/>
          <w:szCs w:val="20"/>
          <w:color w:val="auto"/>
        </w:rPr>
      </w:pPr>
      <w:r>
        <w:rPr>
          <w:rFonts w:ascii="Arial" w:cs="Arial" w:eastAsia="Arial" w:hAnsi="Arial"/>
          <w:sz w:val="40"/>
          <w:szCs w:val="40"/>
          <w:color w:val="00000A"/>
        </w:rPr>
        <w:t>Bachelors-Masters Dual Degree</w:t>
      </w:r>
    </w:p>
    <w:p>
      <w:pPr>
        <w:spacing w:after="0" w:line="10" w:lineRule="exact"/>
        <w:rPr>
          <w:sz w:val="24"/>
          <w:szCs w:val="24"/>
          <w:color w:val="auto"/>
        </w:rPr>
      </w:pPr>
    </w:p>
    <w:p>
      <w:pPr>
        <w:jc w:val="center"/>
        <w:spacing w:after="0"/>
        <w:rPr>
          <w:sz w:val="20"/>
          <w:szCs w:val="20"/>
          <w:color w:val="auto"/>
        </w:rPr>
      </w:pPr>
      <w:r>
        <w:rPr>
          <w:rFonts w:ascii="Arial" w:cs="Arial" w:eastAsia="Arial" w:hAnsi="Arial"/>
          <w:sz w:val="40"/>
          <w:szCs w:val="40"/>
          <w:color w:val="00000A"/>
        </w:rPr>
        <w:t>M.SC. Two-Year</w:t>
      </w:r>
    </w:p>
    <w:p>
      <w:pPr>
        <w:spacing w:after="0" w:line="8" w:lineRule="exact"/>
        <w:rPr>
          <w:sz w:val="24"/>
          <w:szCs w:val="24"/>
          <w:color w:val="auto"/>
        </w:rPr>
      </w:pPr>
    </w:p>
    <w:p>
      <w:pPr>
        <w:jc w:val="center"/>
        <w:spacing w:after="0"/>
        <w:rPr>
          <w:sz w:val="20"/>
          <w:szCs w:val="20"/>
          <w:color w:val="auto"/>
        </w:rPr>
      </w:pPr>
      <w:r>
        <w:rPr>
          <w:rFonts w:ascii="Arial" w:cs="Arial" w:eastAsia="Arial" w:hAnsi="Arial"/>
          <w:sz w:val="40"/>
          <w:szCs w:val="40"/>
          <w:color w:val="00000A"/>
        </w:rPr>
        <w:t>M.Sc.-Ph.D. (MSPD) Dual Degree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5" w:lineRule="exact"/>
        <w:rPr>
          <w:sz w:val="24"/>
          <w:szCs w:val="24"/>
          <w:color w:val="auto"/>
        </w:rPr>
      </w:pPr>
    </w:p>
    <w:p>
      <w:pPr>
        <w:jc w:val="center"/>
        <w:spacing w:after="0"/>
        <w:rPr>
          <w:sz w:val="20"/>
          <w:szCs w:val="20"/>
          <w:color w:val="auto"/>
        </w:rPr>
      </w:pPr>
      <w:r>
        <w:rPr>
          <w:rFonts w:ascii="Arial" w:cs="Arial" w:eastAsia="Arial" w:hAnsi="Arial"/>
          <w:sz w:val="40"/>
          <w:szCs w:val="40"/>
          <w:color w:val="00000A"/>
        </w:rPr>
        <w:t>Manual of</w:t>
      </w:r>
    </w:p>
    <w:p>
      <w:pPr>
        <w:spacing w:after="0" w:line="13" w:lineRule="exact"/>
        <w:rPr>
          <w:sz w:val="24"/>
          <w:szCs w:val="24"/>
          <w:color w:val="auto"/>
        </w:rPr>
      </w:pPr>
    </w:p>
    <w:p>
      <w:pPr>
        <w:jc w:val="center"/>
        <w:spacing w:after="0"/>
        <w:rPr>
          <w:sz w:val="20"/>
          <w:szCs w:val="20"/>
          <w:color w:val="auto"/>
        </w:rPr>
      </w:pPr>
      <w:r>
        <w:rPr>
          <w:rFonts w:ascii="Arial" w:cs="Arial" w:eastAsia="Arial" w:hAnsi="Arial"/>
          <w:sz w:val="44"/>
          <w:szCs w:val="44"/>
          <w:color w:val="00000A"/>
        </w:rPr>
        <w:t>PROCEDURES &amp; REQUIREMENTS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2002790</wp:posOffset>
            </wp:positionH>
            <wp:positionV relativeFrom="paragraph">
              <wp:posOffset>499110</wp:posOffset>
            </wp:positionV>
            <wp:extent cx="1939925" cy="18529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939925" cy="185293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1" w:lineRule="exact"/>
        <w:rPr>
          <w:sz w:val="24"/>
          <w:szCs w:val="24"/>
          <w:color w:val="auto"/>
        </w:rPr>
      </w:pPr>
    </w:p>
    <w:p>
      <w:pPr>
        <w:jc w:val="center"/>
        <w:spacing w:after="0"/>
        <w:rPr>
          <w:sz w:val="20"/>
          <w:szCs w:val="20"/>
          <w:color w:val="auto"/>
        </w:rPr>
      </w:pPr>
      <w:r>
        <w:rPr>
          <w:rFonts w:ascii="Arial" w:cs="Arial" w:eastAsia="Arial" w:hAnsi="Arial"/>
          <w:sz w:val="36"/>
          <w:szCs w:val="36"/>
          <w:color w:val="00000A"/>
        </w:rPr>
        <w:t>INDIAN INSTITUTE OF TECHNOLOGY KANPUR</w:t>
      </w:r>
    </w:p>
    <w:p>
      <w:pPr>
        <w:spacing w:after="0" w:line="200" w:lineRule="exact"/>
        <w:rPr>
          <w:sz w:val="24"/>
          <w:szCs w:val="24"/>
          <w:color w:val="auto"/>
        </w:rPr>
      </w:pPr>
    </w:p>
    <w:p>
      <w:pPr>
        <w:spacing w:after="0" w:line="394" w:lineRule="exact"/>
        <w:rPr>
          <w:sz w:val="24"/>
          <w:szCs w:val="24"/>
          <w:color w:val="auto"/>
        </w:rPr>
      </w:pPr>
    </w:p>
    <w:p>
      <w:pPr>
        <w:jc w:val="center"/>
        <w:spacing w:after="0"/>
        <w:rPr>
          <w:sz w:val="20"/>
          <w:szCs w:val="20"/>
          <w:color w:val="auto"/>
        </w:rPr>
      </w:pPr>
      <w:r>
        <w:rPr>
          <w:rFonts w:ascii="Arial" w:cs="Arial" w:eastAsia="Arial" w:hAnsi="Arial"/>
          <w:sz w:val="20"/>
          <w:szCs w:val="20"/>
          <w:b w:val="1"/>
          <w:bCs w:val="1"/>
          <w:color w:val="00000A"/>
        </w:rPr>
        <w:t>UG Manual Version: Sept. 13, 2017</w:t>
      </w:r>
    </w:p>
    <w:p>
      <w:pPr>
        <w:sectPr>
          <w:pgSz w:w="12240" w:h="15840" w:orient="portrait"/>
          <w:cols w:equalWidth="0" w:num="1">
            <w:col w:w="9360"/>
          </w:cols>
          <w:pgMar w:left="1440" w:top="1023" w:right="1440" w:bottom="1440" w:gutter="0" w:footer="0" w:header="0"/>
        </w:sectPr>
      </w:pPr>
    </w:p>
    <w:bookmarkStart w:id="1" w:name="page2"/>
    <w:bookmarkEnd w:id="1"/>
    <w:p>
      <w:pPr>
        <w:ind w:left="4100"/>
        <w:spacing w:after="0"/>
        <w:rPr>
          <w:sz w:val="20"/>
          <w:szCs w:val="20"/>
          <w:color w:val="auto"/>
        </w:rPr>
      </w:pPr>
      <w:r>
        <w:rPr>
          <w:rFonts w:ascii="Arial" w:cs="Arial" w:eastAsia="Arial" w:hAnsi="Arial"/>
          <w:sz w:val="28"/>
          <w:szCs w:val="28"/>
          <w:color w:val="00000A"/>
        </w:rPr>
        <w:t>Table of Contents</w:t>
      </w:r>
    </w:p>
    <w:p>
      <w:pPr>
        <w:spacing w:after="0" w:line="276" w:lineRule="exact"/>
        <w:rPr>
          <w:sz w:val="20"/>
          <w:szCs w:val="20"/>
          <w:color w:val="auto"/>
        </w:rPr>
      </w:pPr>
    </w:p>
    <w:p>
      <w:pPr>
        <w:spacing w:after="0"/>
        <w:rPr>
          <w:sz w:val="20"/>
          <w:szCs w:val="20"/>
          <w:color w:val="auto"/>
        </w:rPr>
      </w:pPr>
      <w:r>
        <w:rPr>
          <w:rFonts w:ascii="Arial" w:cs="Arial" w:eastAsia="Arial" w:hAnsi="Arial"/>
          <w:sz w:val="19"/>
          <w:szCs w:val="19"/>
          <w:color w:val="00000A"/>
        </w:rPr>
        <w:t>1 Introduction............................................................................................................................ 05</w:t>
      </w:r>
    </w:p>
    <w:p>
      <w:pPr>
        <w:spacing w:after="0" w:line="66" w:lineRule="exact"/>
        <w:rPr>
          <w:sz w:val="20"/>
          <w:szCs w:val="20"/>
          <w:color w:val="auto"/>
        </w:rPr>
      </w:pPr>
    </w:p>
    <w:p>
      <w:pPr>
        <w:spacing w:after="0"/>
        <w:rPr>
          <w:sz w:val="20"/>
          <w:szCs w:val="20"/>
          <w:color w:val="auto"/>
        </w:rPr>
      </w:pPr>
      <w:r>
        <w:rPr>
          <w:rFonts w:ascii="Arial" w:cs="Arial" w:eastAsia="Arial" w:hAnsi="Arial"/>
          <w:sz w:val="14"/>
          <w:szCs w:val="14"/>
          <w:color w:val="00000A"/>
        </w:rPr>
        <w:t>2 Programmes of Study ………………………………………………………………………………………………………………  06</w:t>
      </w:r>
    </w:p>
    <w:p>
      <w:pPr>
        <w:spacing w:after="0" w:line="86" w:lineRule="exact"/>
        <w:rPr>
          <w:sz w:val="20"/>
          <w:szCs w:val="20"/>
          <w:color w:val="auto"/>
        </w:rPr>
      </w:pPr>
    </w:p>
    <w:p>
      <w:pPr>
        <w:ind w:left="300"/>
        <w:spacing w:after="0"/>
        <w:rPr>
          <w:sz w:val="20"/>
          <w:szCs w:val="20"/>
          <w:color w:val="auto"/>
        </w:rPr>
      </w:pPr>
      <w:r>
        <w:rPr>
          <w:rFonts w:ascii="Arial" w:cs="Arial" w:eastAsia="Arial" w:hAnsi="Arial"/>
          <w:sz w:val="15"/>
          <w:szCs w:val="15"/>
          <w:color w:val="00000A"/>
        </w:rPr>
        <w:t>2.1 Programmes for New Students …………………………………………………………………………………………. 06</w:t>
      </w:r>
    </w:p>
    <w:p>
      <w:pPr>
        <w:spacing w:after="0" w:line="70" w:lineRule="exact"/>
        <w:rPr>
          <w:sz w:val="20"/>
          <w:szCs w:val="20"/>
          <w:color w:val="auto"/>
        </w:rPr>
      </w:pPr>
    </w:p>
    <w:p>
      <w:pPr>
        <w:ind w:left="720"/>
        <w:spacing w:after="0"/>
        <w:rPr>
          <w:sz w:val="20"/>
          <w:szCs w:val="20"/>
          <w:color w:val="auto"/>
        </w:rPr>
      </w:pPr>
      <w:r>
        <w:rPr>
          <w:rFonts w:ascii="Arial" w:cs="Arial" w:eastAsia="Arial" w:hAnsi="Arial"/>
          <w:sz w:val="15"/>
          <w:szCs w:val="15"/>
          <w:color w:val="00000A"/>
        </w:rPr>
        <w:t>2.1.1 Admission through JEE ………………………………………………………………………………………….. 06</w:t>
      </w:r>
    </w:p>
    <w:p>
      <w:pPr>
        <w:spacing w:after="0" w:line="72" w:lineRule="exact"/>
        <w:rPr>
          <w:sz w:val="20"/>
          <w:szCs w:val="20"/>
          <w:color w:val="auto"/>
        </w:rPr>
      </w:pPr>
    </w:p>
    <w:p>
      <w:pPr>
        <w:ind w:left="720"/>
        <w:spacing w:after="0"/>
        <w:rPr>
          <w:sz w:val="20"/>
          <w:szCs w:val="20"/>
          <w:color w:val="auto"/>
        </w:rPr>
      </w:pPr>
      <w:r>
        <w:rPr>
          <w:rFonts w:ascii="Arial" w:cs="Arial" w:eastAsia="Arial" w:hAnsi="Arial"/>
          <w:sz w:val="15"/>
          <w:szCs w:val="15"/>
          <w:color w:val="00000A"/>
        </w:rPr>
        <w:t>2.1.2 Admission through JAM ………………………………………………………………………………………… 06</w:t>
      </w:r>
    </w:p>
    <w:p>
      <w:pPr>
        <w:spacing w:after="0" w:line="72" w:lineRule="exact"/>
        <w:rPr>
          <w:sz w:val="20"/>
          <w:szCs w:val="20"/>
          <w:color w:val="auto"/>
        </w:rPr>
      </w:pPr>
    </w:p>
    <w:p>
      <w:pPr>
        <w:ind w:left="300"/>
        <w:spacing w:after="0"/>
        <w:rPr>
          <w:sz w:val="20"/>
          <w:szCs w:val="20"/>
          <w:color w:val="auto"/>
        </w:rPr>
      </w:pPr>
      <w:r>
        <w:rPr>
          <w:rFonts w:ascii="Arial" w:cs="Arial" w:eastAsia="Arial" w:hAnsi="Arial"/>
          <w:sz w:val="15"/>
          <w:szCs w:val="15"/>
          <w:color w:val="00000A"/>
        </w:rPr>
        <w:t>2.2 Options for Already Enrolled Students ………………………………………………………………………………. 06</w:t>
      </w:r>
    </w:p>
    <w:p>
      <w:pPr>
        <w:spacing w:after="0" w:line="70" w:lineRule="exact"/>
        <w:rPr>
          <w:sz w:val="20"/>
          <w:szCs w:val="20"/>
          <w:color w:val="auto"/>
        </w:rPr>
      </w:pPr>
    </w:p>
    <w:p>
      <w:pPr>
        <w:ind w:left="720"/>
        <w:spacing w:after="0"/>
        <w:rPr>
          <w:sz w:val="20"/>
          <w:szCs w:val="20"/>
          <w:color w:val="auto"/>
        </w:rPr>
      </w:pPr>
      <w:r>
        <w:rPr>
          <w:rFonts w:ascii="Arial" w:cs="Arial" w:eastAsia="Arial" w:hAnsi="Arial"/>
          <w:sz w:val="14"/>
          <w:szCs w:val="14"/>
          <w:color w:val="00000A"/>
        </w:rPr>
        <w:t>2.2.1 Branch Change ………………………………………………………………………………………………………. 06</w:t>
      </w:r>
    </w:p>
    <w:p>
      <w:pPr>
        <w:spacing w:after="0" w:line="84" w:lineRule="exact"/>
        <w:rPr>
          <w:sz w:val="20"/>
          <w:szCs w:val="20"/>
          <w:color w:val="auto"/>
        </w:rPr>
      </w:pPr>
    </w:p>
    <w:p>
      <w:pPr>
        <w:ind w:left="720"/>
        <w:spacing w:after="0"/>
        <w:rPr>
          <w:sz w:val="20"/>
          <w:szCs w:val="20"/>
          <w:color w:val="auto"/>
        </w:rPr>
      </w:pPr>
      <w:r>
        <w:rPr>
          <w:rFonts w:ascii="Arial" w:cs="Arial" w:eastAsia="Arial" w:hAnsi="Arial"/>
          <w:sz w:val="14"/>
          <w:szCs w:val="14"/>
          <w:color w:val="00000A"/>
        </w:rPr>
        <w:t>2.2.2 Double-Major ………………………………………………………………………………………………………… 06</w:t>
      </w:r>
    </w:p>
    <w:p>
      <w:pPr>
        <w:spacing w:after="0" w:line="84" w:lineRule="exact"/>
        <w:rPr>
          <w:sz w:val="20"/>
          <w:szCs w:val="20"/>
          <w:color w:val="auto"/>
        </w:rPr>
      </w:pPr>
    </w:p>
    <w:p>
      <w:pPr>
        <w:ind w:left="720"/>
        <w:spacing w:after="0"/>
        <w:rPr>
          <w:sz w:val="20"/>
          <w:szCs w:val="20"/>
          <w:color w:val="auto"/>
        </w:rPr>
      </w:pPr>
      <w:r>
        <w:rPr>
          <w:rFonts w:ascii="Arial" w:cs="Arial" w:eastAsia="Arial" w:hAnsi="Arial"/>
          <w:sz w:val="14"/>
          <w:szCs w:val="14"/>
          <w:color w:val="00000A"/>
        </w:rPr>
        <w:t>2.2.3 Dual-Degree ………………………………………………………………………………………………………….. 06</w:t>
      </w:r>
    </w:p>
    <w:p>
      <w:pPr>
        <w:spacing w:after="0" w:line="84" w:lineRule="exact"/>
        <w:rPr>
          <w:sz w:val="20"/>
          <w:szCs w:val="20"/>
          <w:color w:val="auto"/>
        </w:rPr>
      </w:pPr>
    </w:p>
    <w:p>
      <w:pPr>
        <w:ind w:left="720"/>
        <w:spacing w:after="0"/>
        <w:rPr>
          <w:sz w:val="20"/>
          <w:szCs w:val="20"/>
          <w:color w:val="auto"/>
        </w:rPr>
      </w:pPr>
      <w:r>
        <w:rPr>
          <w:rFonts w:ascii="Arial" w:cs="Arial" w:eastAsia="Arial" w:hAnsi="Arial"/>
          <w:sz w:val="14"/>
          <w:szCs w:val="14"/>
          <w:color w:val="00000A"/>
        </w:rPr>
        <w:t>2.2.4 Minors …………………………………………………………………………………………………………………… 07</w:t>
      </w:r>
    </w:p>
    <w:p>
      <w:pPr>
        <w:spacing w:after="0" w:line="80" w:lineRule="exact"/>
        <w:rPr>
          <w:sz w:val="20"/>
          <w:szCs w:val="20"/>
          <w:color w:val="auto"/>
        </w:rPr>
      </w:pPr>
    </w:p>
    <w:p>
      <w:pPr>
        <w:spacing w:after="0"/>
        <w:rPr>
          <w:sz w:val="20"/>
          <w:szCs w:val="20"/>
          <w:color w:val="auto"/>
        </w:rPr>
      </w:pPr>
      <w:r>
        <w:rPr>
          <w:rFonts w:ascii="Arial" w:cs="Arial" w:eastAsia="Arial" w:hAnsi="Arial"/>
          <w:sz w:val="15"/>
          <w:szCs w:val="15"/>
          <w:color w:val="00000A"/>
        </w:rPr>
        <w:t>3 Admission Procedure and Rules ………………………………………………………………………………………………  08</w:t>
      </w:r>
    </w:p>
    <w:p>
      <w:pPr>
        <w:spacing w:after="0" w:line="74" w:lineRule="exact"/>
        <w:rPr>
          <w:sz w:val="20"/>
          <w:szCs w:val="20"/>
          <w:color w:val="auto"/>
        </w:rPr>
      </w:pPr>
    </w:p>
    <w:p>
      <w:pPr>
        <w:ind w:left="300"/>
        <w:spacing w:after="0"/>
        <w:rPr>
          <w:sz w:val="20"/>
          <w:szCs w:val="20"/>
          <w:color w:val="auto"/>
        </w:rPr>
      </w:pPr>
      <w:r>
        <w:rPr>
          <w:rFonts w:ascii="Arial" w:cs="Arial" w:eastAsia="Arial" w:hAnsi="Arial"/>
          <w:sz w:val="14"/>
          <w:szCs w:val="14"/>
          <w:color w:val="00000A"/>
        </w:rPr>
        <w:t>3.1 For New Students ……………………………………………………………………………………………………………… 08</w:t>
      </w:r>
    </w:p>
    <w:p>
      <w:pPr>
        <w:spacing w:after="0" w:line="84" w:lineRule="exact"/>
        <w:rPr>
          <w:sz w:val="20"/>
          <w:szCs w:val="20"/>
          <w:color w:val="auto"/>
        </w:rPr>
      </w:pPr>
    </w:p>
    <w:p>
      <w:pPr>
        <w:ind w:left="720"/>
        <w:spacing w:after="0"/>
        <w:rPr>
          <w:sz w:val="20"/>
          <w:szCs w:val="20"/>
          <w:color w:val="auto"/>
        </w:rPr>
      </w:pPr>
      <w:r>
        <w:rPr>
          <w:rFonts w:ascii="Arial" w:cs="Arial" w:eastAsia="Arial" w:hAnsi="Arial"/>
          <w:sz w:val="15"/>
          <w:szCs w:val="15"/>
          <w:color w:val="00000A"/>
        </w:rPr>
        <w:t>3.1.1 B Tech and BS Programmes ……………………………………………………………………………………. 08</w:t>
      </w:r>
    </w:p>
    <w:p>
      <w:pPr>
        <w:spacing w:after="0" w:line="72" w:lineRule="exact"/>
        <w:rPr>
          <w:sz w:val="20"/>
          <w:szCs w:val="20"/>
          <w:color w:val="auto"/>
        </w:rPr>
      </w:pPr>
    </w:p>
    <w:p>
      <w:pPr>
        <w:ind w:left="720"/>
        <w:spacing w:after="0"/>
        <w:rPr>
          <w:sz w:val="20"/>
          <w:szCs w:val="20"/>
          <w:color w:val="auto"/>
        </w:rPr>
      </w:pPr>
      <w:r>
        <w:rPr>
          <w:rFonts w:ascii="Arial" w:cs="Arial" w:eastAsia="Arial" w:hAnsi="Arial"/>
          <w:sz w:val="15"/>
          <w:szCs w:val="15"/>
          <w:color w:val="00000A"/>
        </w:rPr>
        <w:t>3.1.2 MSc and MSPD Programmes …………………………………………………………………………………. 08</w:t>
      </w:r>
    </w:p>
    <w:p>
      <w:pPr>
        <w:spacing w:after="0" w:line="70" w:lineRule="exact"/>
        <w:rPr>
          <w:sz w:val="20"/>
          <w:szCs w:val="20"/>
          <w:color w:val="auto"/>
        </w:rPr>
      </w:pPr>
    </w:p>
    <w:p>
      <w:pPr>
        <w:ind w:left="300"/>
        <w:spacing w:after="0"/>
        <w:rPr>
          <w:sz w:val="20"/>
          <w:szCs w:val="20"/>
          <w:color w:val="auto"/>
        </w:rPr>
      </w:pPr>
      <w:r>
        <w:rPr>
          <w:rFonts w:ascii="Arial" w:cs="Arial" w:eastAsia="Arial" w:hAnsi="Arial"/>
          <w:sz w:val="14"/>
          <w:szCs w:val="14"/>
          <w:color w:val="00000A"/>
        </w:rPr>
        <w:t>3.2 Non-Degree Students ………………………………………………………………………………………………………. 09</w:t>
      </w:r>
    </w:p>
    <w:p>
      <w:pPr>
        <w:spacing w:after="0" w:line="84" w:lineRule="exact"/>
        <w:rPr>
          <w:sz w:val="20"/>
          <w:szCs w:val="20"/>
          <w:color w:val="auto"/>
        </w:rPr>
      </w:pPr>
    </w:p>
    <w:p>
      <w:pPr>
        <w:ind w:left="300"/>
        <w:spacing w:after="0"/>
        <w:rPr>
          <w:sz w:val="20"/>
          <w:szCs w:val="20"/>
          <w:color w:val="auto"/>
        </w:rPr>
      </w:pPr>
      <w:r>
        <w:rPr>
          <w:rFonts w:ascii="Arial" w:cs="Arial" w:eastAsia="Arial" w:hAnsi="Arial"/>
          <w:sz w:val="15"/>
          <w:szCs w:val="15"/>
          <w:color w:val="00000A"/>
        </w:rPr>
        <w:t>3.3 Validity of Admission and Its Cancellation ……………………………………………………………………….. 09</w:t>
      </w:r>
    </w:p>
    <w:p>
      <w:pPr>
        <w:spacing w:after="0" w:line="52" w:lineRule="exact"/>
        <w:rPr>
          <w:sz w:val="20"/>
          <w:szCs w:val="20"/>
          <w:color w:val="auto"/>
        </w:rPr>
      </w:pPr>
    </w:p>
    <w:p>
      <w:pPr>
        <w:spacing w:after="0"/>
        <w:tabs>
          <w:tab w:leader="none" w:pos="7900" w:val="left"/>
        </w:tabs>
        <w:rPr>
          <w:sz w:val="20"/>
          <w:szCs w:val="20"/>
          <w:color w:val="auto"/>
        </w:rPr>
      </w:pPr>
      <w:r>
        <w:rPr>
          <w:rFonts w:ascii="Arial" w:cs="Arial" w:eastAsia="Arial" w:hAnsi="Arial"/>
          <w:sz w:val="15"/>
          <w:szCs w:val="15"/>
          <w:color w:val="00000A"/>
        </w:rPr>
        <w:t>4 Academic Session ……………………………………………………………………………………………………………………</w:t>
      </w:r>
      <w:r>
        <w:rPr>
          <w:sz w:val="20"/>
          <w:szCs w:val="20"/>
          <w:color w:val="auto"/>
        </w:rPr>
        <w:tab/>
      </w:r>
      <w:r>
        <w:rPr>
          <w:rFonts w:ascii="Arial" w:cs="Arial" w:eastAsia="Arial" w:hAnsi="Arial"/>
          <w:sz w:val="17"/>
          <w:szCs w:val="17"/>
          <w:color w:val="00000A"/>
        </w:rPr>
        <w:t>10</w:t>
      </w:r>
    </w:p>
    <w:p>
      <w:pPr>
        <w:spacing w:after="0" w:line="67" w:lineRule="exact"/>
        <w:rPr>
          <w:sz w:val="20"/>
          <w:szCs w:val="20"/>
          <w:color w:val="auto"/>
        </w:rPr>
      </w:pPr>
    </w:p>
    <w:p>
      <w:pPr>
        <w:ind w:left="300"/>
        <w:spacing w:after="0"/>
        <w:rPr>
          <w:sz w:val="20"/>
          <w:szCs w:val="20"/>
          <w:color w:val="auto"/>
        </w:rPr>
      </w:pPr>
      <w:r>
        <w:rPr>
          <w:rFonts w:ascii="Arial" w:cs="Arial" w:eastAsia="Arial" w:hAnsi="Arial"/>
          <w:sz w:val="14"/>
          <w:szCs w:val="14"/>
          <w:color w:val="00000A"/>
        </w:rPr>
        <w:t>4.1 Dates …………………….………………………………………………………………………………………………………….. 10</w:t>
      </w:r>
    </w:p>
    <w:p>
      <w:pPr>
        <w:spacing w:after="0" w:line="84" w:lineRule="exact"/>
        <w:rPr>
          <w:sz w:val="20"/>
          <w:szCs w:val="20"/>
          <w:color w:val="auto"/>
        </w:rPr>
      </w:pPr>
    </w:p>
    <w:p>
      <w:pPr>
        <w:ind w:left="300"/>
        <w:spacing w:after="0"/>
        <w:rPr>
          <w:sz w:val="20"/>
          <w:szCs w:val="20"/>
          <w:color w:val="auto"/>
        </w:rPr>
      </w:pPr>
      <w:r>
        <w:rPr>
          <w:rFonts w:ascii="Arial" w:cs="Arial" w:eastAsia="Arial" w:hAnsi="Arial"/>
          <w:sz w:val="14"/>
          <w:szCs w:val="14"/>
          <w:color w:val="00000A"/>
        </w:rPr>
        <w:t>4.2 Duration …………………………………………………………………………………………………………………………… 10</w:t>
      </w:r>
    </w:p>
    <w:p>
      <w:pPr>
        <w:spacing w:after="0" w:line="84" w:lineRule="exact"/>
        <w:rPr>
          <w:sz w:val="20"/>
          <w:szCs w:val="20"/>
          <w:color w:val="auto"/>
        </w:rPr>
      </w:pPr>
    </w:p>
    <w:p>
      <w:pPr>
        <w:ind w:left="300"/>
        <w:spacing w:after="0"/>
        <w:rPr>
          <w:sz w:val="20"/>
          <w:szCs w:val="20"/>
          <w:color w:val="auto"/>
        </w:rPr>
      </w:pPr>
      <w:r>
        <w:rPr>
          <w:rFonts w:ascii="Arial" w:cs="Arial" w:eastAsia="Arial" w:hAnsi="Arial"/>
          <w:sz w:val="14"/>
          <w:szCs w:val="14"/>
          <w:color w:val="00000A"/>
        </w:rPr>
        <w:t>4.3 Academic Calendar …………………………………………………………………………………………………………… 10</w:t>
      </w:r>
    </w:p>
    <w:p>
      <w:pPr>
        <w:spacing w:after="0" w:line="63" w:lineRule="exact"/>
        <w:rPr>
          <w:sz w:val="20"/>
          <w:szCs w:val="20"/>
          <w:color w:val="auto"/>
        </w:rPr>
      </w:pPr>
    </w:p>
    <w:p>
      <w:pPr>
        <w:spacing w:after="0"/>
        <w:tabs>
          <w:tab w:leader="none" w:pos="7900" w:val="left"/>
        </w:tabs>
        <w:rPr>
          <w:sz w:val="20"/>
          <w:szCs w:val="20"/>
          <w:color w:val="auto"/>
        </w:rPr>
      </w:pPr>
      <w:r>
        <w:rPr>
          <w:rFonts w:ascii="Arial" w:cs="Arial" w:eastAsia="Arial" w:hAnsi="Arial"/>
          <w:sz w:val="15"/>
          <w:szCs w:val="15"/>
          <w:color w:val="00000A"/>
        </w:rPr>
        <w:t>5 Curriculum ………………………………………………………………………………………………………………………………</w:t>
      </w:r>
      <w:r>
        <w:rPr>
          <w:sz w:val="20"/>
          <w:szCs w:val="20"/>
          <w:color w:val="auto"/>
        </w:rPr>
        <w:tab/>
      </w:r>
      <w:r>
        <w:rPr>
          <w:rFonts w:ascii="Arial" w:cs="Arial" w:eastAsia="Arial" w:hAnsi="Arial"/>
          <w:sz w:val="17"/>
          <w:szCs w:val="17"/>
          <w:color w:val="00000A"/>
        </w:rPr>
        <w:t>11</w:t>
      </w:r>
    </w:p>
    <w:p>
      <w:pPr>
        <w:spacing w:after="0" w:line="67" w:lineRule="exact"/>
        <w:rPr>
          <w:sz w:val="20"/>
          <w:szCs w:val="20"/>
          <w:color w:val="auto"/>
        </w:rPr>
      </w:pPr>
    </w:p>
    <w:p>
      <w:pPr>
        <w:ind w:left="300"/>
        <w:spacing w:after="0"/>
        <w:rPr>
          <w:sz w:val="20"/>
          <w:szCs w:val="20"/>
          <w:color w:val="auto"/>
        </w:rPr>
      </w:pPr>
      <w:r>
        <w:rPr>
          <w:rFonts w:ascii="Arial" w:cs="Arial" w:eastAsia="Arial" w:hAnsi="Arial"/>
          <w:sz w:val="15"/>
          <w:szCs w:val="15"/>
          <w:color w:val="00000A"/>
        </w:rPr>
        <w:t>5.1 B Tech and BS Programmes ……………………………………………………………………………………………... 11</w:t>
      </w:r>
    </w:p>
    <w:p>
      <w:pPr>
        <w:spacing w:after="0" w:line="72" w:lineRule="exact"/>
        <w:rPr>
          <w:sz w:val="20"/>
          <w:szCs w:val="20"/>
          <w:color w:val="auto"/>
        </w:rPr>
      </w:pPr>
    </w:p>
    <w:p>
      <w:pPr>
        <w:ind w:left="720"/>
        <w:spacing w:after="0"/>
        <w:rPr>
          <w:sz w:val="20"/>
          <w:szCs w:val="20"/>
          <w:color w:val="auto"/>
        </w:rPr>
      </w:pPr>
      <w:r>
        <w:rPr>
          <w:rFonts w:ascii="Arial" w:cs="Arial" w:eastAsia="Arial" w:hAnsi="Arial"/>
          <w:sz w:val="14"/>
          <w:szCs w:val="14"/>
          <w:color w:val="00000A"/>
        </w:rPr>
        <w:t>5.1.1 Double Major ………………………………………………………………………………………………………… 11</w:t>
      </w:r>
    </w:p>
    <w:p>
      <w:pPr>
        <w:spacing w:after="0" w:line="84" w:lineRule="exact"/>
        <w:rPr>
          <w:sz w:val="20"/>
          <w:szCs w:val="20"/>
          <w:color w:val="auto"/>
        </w:rPr>
      </w:pPr>
    </w:p>
    <w:p>
      <w:pPr>
        <w:ind w:left="300"/>
        <w:spacing w:after="0"/>
        <w:rPr>
          <w:sz w:val="20"/>
          <w:szCs w:val="20"/>
          <w:color w:val="auto"/>
        </w:rPr>
      </w:pPr>
      <w:r>
        <w:rPr>
          <w:rFonts w:ascii="Arial" w:cs="Arial" w:eastAsia="Arial" w:hAnsi="Arial"/>
          <w:sz w:val="15"/>
          <w:szCs w:val="15"/>
          <w:color w:val="00000A"/>
        </w:rPr>
        <w:t>5.2 Bachelors-Masters Dual Degree Programme ……………………………………………………………………  11</w:t>
      </w:r>
    </w:p>
    <w:p>
      <w:pPr>
        <w:spacing w:after="0" w:line="72" w:lineRule="exact"/>
        <w:rPr>
          <w:sz w:val="20"/>
          <w:szCs w:val="20"/>
          <w:color w:val="auto"/>
        </w:rPr>
      </w:pPr>
    </w:p>
    <w:p>
      <w:pPr>
        <w:ind w:left="300"/>
        <w:spacing w:after="0"/>
        <w:rPr>
          <w:sz w:val="20"/>
          <w:szCs w:val="20"/>
          <w:color w:val="auto"/>
        </w:rPr>
      </w:pPr>
      <w:r>
        <w:rPr>
          <w:rFonts w:ascii="Arial" w:cs="Arial" w:eastAsia="Arial" w:hAnsi="Arial"/>
          <w:sz w:val="14"/>
          <w:szCs w:val="14"/>
          <w:color w:val="00000A"/>
        </w:rPr>
        <w:t>5.3 MSc Programme ………………………………………………………………………………………………………………  11</w:t>
      </w:r>
    </w:p>
    <w:p>
      <w:pPr>
        <w:spacing w:after="0" w:line="81" w:lineRule="exact"/>
        <w:rPr>
          <w:sz w:val="20"/>
          <w:szCs w:val="20"/>
          <w:color w:val="auto"/>
        </w:rPr>
      </w:pPr>
    </w:p>
    <w:p>
      <w:pPr>
        <w:ind w:left="300"/>
        <w:spacing w:after="0"/>
        <w:rPr>
          <w:sz w:val="20"/>
          <w:szCs w:val="20"/>
          <w:color w:val="auto"/>
        </w:rPr>
      </w:pPr>
      <w:r>
        <w:rPr>
          <w:rFonts w:ascii="Arial" w:cs="Arial" w:eastAsia="Arial" w:hAnsi="Arial"/>
          <w:sz w:val="15"/>
          <w:szCs w:val="15"/>
          <w:color w:val="00000A"/>
        </w:rPr>
        <w:t>5.4 MSPD Dual Degree Programme ………………………………………………………………………………………… 12</w:t>
      </w:r>
    </w:p>
    <w:p>
      <w:pPr>
        <w:spacing w:after="0" w:line="72" w:lineRule="exact"/>
        <w:rPr>
          <w:sz w:val="20"/>
          <w:szCs w:val="20"/>
          <w:color w:val="auto"/>
        </w:rPr>
      </w:pPr>
    </w:p>
    <w:p>
      <w:pPr>
        <w:ind w:left="300"/>
        <w:spacing w:after="0"/>
        <w:rPr>
          <w:sz w:val="20"/>
          <w:szCs w:val="20"/>
          <w:color w:val="auto"/>
        </w:rPr>
      </w:pPr>
      <w:r>
        <w:rPr>
          <w:rFonts w:ascii="Arial" w:cs="Arial" w:eastAsia="Arial" w:hAnsi="Arial"/>
          <w:sz w:val="14"/>
          <w:szCs w:val="14"/>
          <w:color w:val="00000A"/>
        </w:rPr>
        <w:t>5.5 List of Courses …………………………………………………………………………………………………………………… 12</w:t>
      </w:r>
    </w:p>
    <w:p>
      <w:pPr>
        <w:spacing w:after="0" w:line="82" w:lineRule="exact"/>
        <w:rPr>
          <w:sz w:val="20"/>
          <w:szCs w:val="20"/>
          <w:color w:val="auto"/>
        </w:rPr>
      </w:pPr>
    </w:p>
    <w:p>
      <w:pPr>
        <w:spacing w:after="0"/>
        <w:rPr>
          <w:sz w:val="20"/>
          <w:szCs w:val="20"/>
          <w:color w:val="auto"/>
        </w:rPr>
      </w:pPr>
      <w:r>
        <w:rPr>
          <w:rFonts w:ascii="Arial" w:cs="Arial" w:eastAsia="Arial" w:hAnsi="Arial"/>
          <w:sz w:val="14"/>
          <w:szCs w:val="14"/>
          <w:color w:val="00000A"/>
        </w:rPr>
        <w:t>6 Registration ……………………………………………………………………………………………………………………………... 13</w:t>
      </w:r>
    </w:p>
    <w:p>
      <w:pPr>
        <w:spacing w:after="0" w:line="83" w:lineRule="exact"/>
        <w:rPr>
          <w:sz w:val="20"/>
          <w:szCs w:val="20"/>
          <w:color w:val="auto"/>
        </w:rPr>
      </w:pPr>
    </w:p>
    <w:p>
      <w:pPr>
        <w:ind w:left="300"/>
        <w:spacing w:after="0"/>
        <w:rPr>
          <w:sz w:val="20"/>
          <w:szCs w:val="20"/>
          <w:color w:val="auto"/>
        </w:rPr>
      </w:pPr>
      <w:r>
        <w:rPr>
          <w:rFonts w:ascii="Arial" w:cs="Arial" w:eastAsia="Arial" w:hAnsi="Arial"/>
          <w:sz w:val="14"/>
          <w:szCs w:val="14"/>
          <w:color w:val="00000A"/>
        </w:rPr>
        <w:t>6.1 Academic Registration ………………………………………………………………………………………………………. 13</w:t>
      </w:r>
    </w:p>
    <w:p>
      <w:pPr>
        <w:spacing w:after="0" w:line="84" w:lineRule="exact"/>
        <w:rPr>
          <w:sz w:val="20"/>
          <w:szCs w:val="20"/>
          <w:color w:val="auto"/>
        </w:rPr>
      </w:pPr>
    </w:p>
    <w:p>
      <w:pPr>
        <w:ind w:left="720"/>
        <w:spacing w:after="0"/>
        <w:rPr>
          <w:sz w:val="20"/>
          <w:szCs w:val="20"/>
          <w:color w:val="auto"/>
        </w:rPr>
      </w:pPr>
      <w:r>
        <w:rPr>
          <w:rFonts w:ascii="Arial" w:cs="Arial" w:eastAsia="Arial" w:hAnsi="Arial"/>
          <w:sz w:val="14"/>
          <w:szCs w:val="14"/>
          <w:color w:val="00000A"/>
        </w:rPr>
        <w:t>6.1.1 Pre-Registration …………………………………………………………………………………………………….. 13</w:t>
      </w:r>
    </w:p>
    <w:p>
      <w:pPr>
        <w:spacing w:after="0" w:line="84" w:lineRule="exact"/>
        <w:rPr>
          <w:sz w:val="20"/>
          <w:szCs w:val="20"/>
          <w:color w:val="auto"/>
        </w:rPr>
      </w:pPr>
    </w:p>
    <w:p>
      <w:pPr>
        <w:ind w:left="720"/>
        <w:spacing w:after="0"/>
        <w:rPr>
          <w:sz w:val="20"/>
          <w:szCs w:val="20"/>
          <w:color w:val="auto"/>
        </w:rPr>
      </w:pPr>
      <w:r>
        <w:rPr>
          <w:rFonts w:ascii="Arial" w:cs="Arial" w:eastAsia="Arial" w:hAnsi="Arial"/>
          <w:sz w:val="14"/>
          <w:szCs w:val="14"/>
          <w:color w:val="00000A"/>
        </w:rPr>
        <w:t>6.1.2 Final Registration …………………………………………………………………………………………………… 13</w:t>
      </w:r>
    </w:p>
    <w:p>
      <w:pPr>
        <w:spacing w:after="0" w:line="84" w:lineRule="exact"/>
        <w:rPr>
          <w:sz w:val="20"/>
          <w:szCs w:val="20"/>
          <w:color w:val="auto"/>
        </w:rPr>
      </w:pPr>
    </w:p>
    <w:p>
      <w:pPr>
        <w:ind w:left="720"/>
        <w:spacing w:after="0"/>
        <w:rPr>
          <w:sz w:val="20"/>
          <w:szCs w:val="20"/>
          <w:color w:val="auto"/>
        </w:rPr>
      </w:pPr>
      <w:r>
        <w:rPr>
          <w:rFonts w:ascii="Arial" w:cs="Arial" w:eastAsia="Arial" w:hAnsi="Arial"/>
          <w:sz w:val="14"/>
          <w:szCs w:val="14"/>
          <w:color w:val="00000A"/>
        </w:rPr>
        <w:t>6.1.3 Add-Drop of Courses ……………………………………………………………………………………………… 14</w:t>
      </w:r>
    </w:p>
    <w:p>
      <w:pPr>
        <w:spacing w:after="0" w:line="81" w:lineRule="exact"/>
        <w:rPr>
          <w:sz w:val="20"/>
          <w:szCs w:val="20"/>
          <w:color w:val="auto"/>
        </w:rPr>
      </w:pPr>
    </w:p>
    <w:p>
      <w:pPr>
        <w:ind w:left="720"/>
        <w:spacing w:after="0"/>
        <w:rPr>
          <w:sz w:val="20"/>
          <w:szCs w:val="20"/>
          <w:color w:val="auto"/>
        </w:rPr>
      </w:pPr>
      <w:r>
        <w:rPr>
          <w:rFonts w:ascii="Arial" w:cs="Arial" w:eastAsia="Arial" w:hAnsi="Arial"/>
          <w:sz w:val="15"/>
          <w:szCs w:val="15"/>
          <w:color w:val="00000A"/>
        </w:rPr>
        <w:t>6.1.4 Cancellation of Registration in a Course …………………………………………………………………. 14</w:t>
      </w:r>
    </w:p>
    <w:p>
      <w:pPr>
        <w:spacing w:after="0" w:line="72" w:lineRule="exact"/>
        <w:rPr>
          <w:sz w:val="20"/>
          <w:szCs w:val="20"/>
          <w:color w:val="auto"/>
        </w:rPr>
      </w:pPr>
    </w:p>
    <w:p>
      <w:pPr>
        <w:ind w:left="720"/>
        <w:spacing w:after="0"/>
        <w:rPr>
          <w:sz w:val="20"/>
          <w:szCs w:val="20"/>
          <w:color w:val="auto"/>
        </w:rPr>
      </w:pPr>
      <w:r>
        <w:rPr>
          <w:rFonts w:ascii="Arial" w:cs="Arial" w:eastAsia="Arial" w:hAnsi="Arial"/>
          <w:sz w:val="15"/>
          <w:szCs w:val="15"/>
          <w:color w:val="00000A"/>
        </w:rPr>
        <w:t>6.1.5 Academic Load In Regular Semesters …………………………………………………………………….. 14</w:t>
      </w:r>
    </w:p>
    <w:p>
      <w:pPr>
        <w:spacing w:after="0" w:line="72" w:lineRule="exact"/>
        <w:rPr>
          <w:sz w:val="20"/>
          <w:szCs w:val="20"/>
          <w:color w:val="auto"/>
        </w:rPr>
      </w:pPr>
    </w:p>
    <w:p>
      <w:pPr>
        <w:ind w:left="1440"/>
        <w:spacing w:after="0"/>
        <w:rPr>
          <w:sz w:val="20"/>
          <w:szCs w:val="20"/>
          <w:color w:val="auto"/>
        </w:rPr>
      </w:pPr>
      <w:r>
        <w:rPr>
          <w:rFonts w:ascii="Arial" w:cs="Arial" w:eastAsia="Arial" w:hAnsi="Arial"/>
          <w:sz w:val="15"/>
          <w:szCs w:val="15"/>
          <w:color w:val="00000A"/>
        </w:rPr>
        <w:t>6.1.5.1 Exceptions to Regular Rules regarding Academic Load………………………….. 14</w:t>
      </w:r>
    </w:p>
    <w:p>
      <w:pPr>
        <w:spacing w:after="0" w:line="72" w:lineRule="exact"/>
        <w:rPr>
          <w:sz w:val="20"/>
          <w:szCs w:val="20"/>
          <w:color w:val="auto"/>
        </w:rPr>
      </w:pPr>
    </w:p>
    <w:p>
      <w:pPr>
        <w:ind w:left="720"/>
        <w:spacing w:after="0"/>
        <w:rPr>
          <w:sz w:val="20"/>
          <w:szCs w:val="20"/>
          <w:color w:val="auto"/>
        </w:rPr>
      </w:pPr>
      <w:r>
        <w:rPr>
          <w:rFonts w:ascii="Arial" w:cs="Arial" w:eastAsia="Arial" w:hAnsi="Arial"/>
          <w:sz w:val="15"/>
          <w:szCs w:val="15"/>
          <w:color w:val="00000A"/>
        </w:rPr>
        <w:t>6.1.6 Academic Load in Summer Term ……………………………………………………………………………. 15</w:t>
      </w:r>
    </w:p>
    <w:p>
      <w:pPr>
        <w:spacing w:after="0" w:line="70" w:lineRule="exact"/>
        <w:rPr>
          <w:sz w:val="20"/>
          <w:szCs w:val="20"/>
          <w:color w:val="auto"/>
        </w:rPr>
      </w:pPr>
    </w:p>
    <w:p>
      <w:pPr>
        <w:ind w:left="720"/>
        <w:spacing w:after="0"/>
        <w:rPr>
          <w:sz w:val="20"/>
          <w:szCs w:val="20"/>
          <w:color w:val="auto"/>
        </w:rPr>
      </w:pPr>
      <w:r>
        <w:rPr>
          <w:rFonts w:ascii="Arial" w:cs="Arial" w:eastAsia="Arial" w:hAnsi="Arial"/>
          <w:sz w:val="15"/>
          <w:szCs w:val="15"/>
          <w:color w:val="00000A"/>
        </w:rPr>
        <w:t>6.1.7 Cancellation of Registration …………………………………………………………………………………… 15</w:t>
      </w:r>
    </w:p>
    <w:p>
      <w:pPr>
        <w:spacing w:after="0" w:line="72" w:lineRule="exact"/>
        <w:rPr>
          <w:sz w:val="20"/>
          <w:szCs w:val="20"/>
          <w:color w:val="auto"/>
        </w:rPr>
      </w:pPr>
    </w:p>
    <w:p>
      <w:pPr>
        <w:ind w:left="300"/>
        <w:spacing w:after="0"/>
        <w:rPr>
          <w:sz w:val="20"/>
          <w:szCs w:val="20"/>
          <w:color w:val="auto"/>
        </w:rPr>
      </w:pPr>
      <w:r>
        <w:rPr>
          <w:rFonts w:ascii="Arial" w:cs="Arial" w:eastAsia="Arial" w:hAnsi="Arial"/>
          <w:sz w:val="15"/>
          <w:szCs w:val="15"/>
          <w:color w:val="00000A"/>
        </w:rPr>
        <w:t>6.2 Administrative Registration ………………………………………………………………………………………………. 15</w:t>
      </w:r>
    </w:p>
    <w:p>
      <w:pPr>
        <w:spacing w:after="0" w:line="72" w:lineRule="exact"/>
        <w:rPr>
          <w:sz w:val="20"/>
          <w:szCs w:val="20"/>
          <w:color w:val="auto"/>
        </w:rPr>
      </w:pPr>
    </w:p>
    <w:p>
      <w:pPr>
        <w:ind w:left="300"/>
        <w:spacing w:after="0"/>
        <w:rPr>
          <w:sz w:val="20"/>
          <w:szCs w:val="20"/>
          <w:color w:val="auto"/>
        </w:rPr>
      </w:pPr>
      <w:r>
        <w:rPr>
          <w:rFonts w:ascii="Arial" w:cs="Arial" w:eastAsia="Arial" w:hAnsi="Arial"/>
          <w:sz w:val="14"/>
          <w:szCs w:val="14"/>
          <w:color w:val="00000A"/>
        </w:rPr>
        <w:t>6.3 Late Registration ……………………………………………………………………………………………………………….. 15</w:t>
      </w:r>
    </w:p>
    <w:p>
      <w:pPr>
        <w:spacing w:after="0" w:line="80" w:lineRule="exact"/>
        <w:rPr>
          <w:sz w:val="20"/>
          <w:szCs w:val="20"/>
          <w:color w:val="auto"/>
        </w:rPr>
      </w:pPr>
    </w:p>
    <w:p>
      <w:pPr>
        <w:spacing w:after="0"/>
        <w:rPr>
          <w:sz w:val="20"/>
          <w:szCs w:val="20"/>
          <w:color w:val="auto"/>
        </w:rPr>
      </w:pPr>
      <w:r>
        <w:rPr>
          <w:rFonts w:ascii="Arial" w:cs="Arial" w:eastAsia="Arial" w:hAnsi="Arial"/>
          <w:sz w:val="15"/>
          <w:szCs w:val="15"/>
          <w:color w:val="00000A"/>
        </w:rPr>
        <w:t>7 Teaching and Evaluation ………………………………………………………………………………………………………….. 16</w:t>
      </w:r>
    </w:p>
    <w:p>
      <w:pPr>
        <w:spacing w:after="0" w:line="74" w:lineRule="exact"/>
        <w:rPr>
          <w:sz w:val="20"/>
          <w:szCs w:val="20"/>
          <w:color w:val="auto"/>
        </w:rPr>
      </w:pPr>
    </w:p>
    <w:p>
      <w:pPr>
        <w:ind w:left="300"/>
        <w:spacing w:after="0"/>
        <w:rPr>
          <w:sz w:val="20"/>
          <w:szCs w:val="20"/>
          <w:color w:val="auto"/>
        </w:rPr>
      </w:pPr>
      <w:r>
        <w:rPr>
          <w:rFonts w:ascii="Arial" w:cs="Arial" w:eastAsia="Arial" w:hAnsi="Arial"/>
          <w:sz w:val="14"/>
          <w:szCs w:val="14"/>
          <w:color w:val="00000A"/>
        </w:rPr>
        <w:t>7.1 Teaching ……………………………………………………………………………………………………………………………. 16</w:t>
      </w:r>
    </w:p>
    <w:p>
      <w:pPr>
        <w:spacing w:after="0" w:line="84" w:lineRule="exact"/>
        <w:rPr>
          <w:sz w:val="20"/>
          <w:szCs w:val="20"/>
          <w:color w:val="auto"/>
        </w:rPr>
      </w:pPr>
    </w:p>
    <w:p>
      <w:pPr>
        <w:ind w:left="720"/>
        <w:spacing w:after="0"/>
        <w:rPr>
          <w:sz w:val="20"/>
          <w:szCs w:val="20"/>
          <w:color w:val="auto"/>
        </w:rPr>
      </w:pPr>
      <w:r>
        <w:rPr>
          <w:rFonts w:ascii="Arial" w:cs="Arial" w:eastAsia="Arial" w:hAnsi="Arial"/>
          <w:sz w:val="15"/>
          <w:szCs w:val="15"/>
          <w:color w:val="00000A"/>
        </w:rPr>
        <w:t>7.1.1 Medium of Instruction ……………..……………………………………………………………………………. 16</w:t>
      </w:r>
    </w:p>
    <w:p>
      <w:pPr>
        <w:spacing w:after="0" w:line="72" w:lineRule="exact"/>
        <w:rPr>
          <w:sz w:val="20"/>
          <w:szCs w:val="20"/>
          <w:color w:val="auto"/>
        </w:rPr>
      </w:pPr>
    </w:p>
    <w:p>
      <w:pPr>
        <w:ind w:left="720"/>
        <w:spacing w:after="0"/>
        <w:rPr>
          <w:sz w:val="20"/>
          <w:szCs w:val="20"/>
          <w:color w:val="auto"/>
        </w:rPr>
      </w:pPr>
      <w:r>
        <w:rPr>
          <w:rFonts w:ascii="Arial" w:cs="Arial" w:eastAsia="Arial" w:hAnsi="Arial"/>
          <w:sz w:val="14"/>
          <w:szCs w:val="14"/>
          <w:color w:val="00000A"/>
        </w:rPr>
        <w:t>7.1.2 Offering a New Course …………………………………………………………………………………………… 16</w:t>
      </w:r>
    </w:p>
    <w:p>
      <w:pPr>
        <w:spacing w:after="0" w:line="81" w:lineRule="exact"/>
        <w:rPr>
          <w:sz w:val="20"/>
          <w:szCs w:val="20"/>
          <w:color w:val="auto"/>
        </w:rPr>
      </w:pPr>
    </w:p>
    <w:p>
      <w:pPr>
        <w:ind w:left="720"/>
        <w:spacing w:after="0"/>
        <w:rPr>
          <w:sz w:val="20"/>
          <w:szCs w:val="20"/>
          <w:color w:val="auto"/>
        </w:rPr>
      </w:pPr>
      <w:r>
        <w:rPr>
          <w:rFonts w:ascii="Arial" w:cs="Arial" w:eastAsia="Arial" w:hAnsi="Arial"/>
          <w:sz w:val="15"/>
          <w:szCs w:val="15"/>
          <w:color w:val="00000A"/>
        </w:rPr>
        <w:t>7.1.3 Courses Offerings for a Given Semester……………………………………………………………….. 16</w:t>
      </w:r>
    </w:p>
    <w:p>
      <w:pPr>
        <w:spacing w:after="0" w:line="72" w:lineRule="exact"/>
        <w:rPr>
          <w:sz w:val="20"/>
          <w:szCs w:val="20"/>
          <w:color w:val="auto"/>
        </w:rPr>
      </w:pPr>
    </w:p>
    <w:p>
      <w:pPr>
        <w:ind w:left="720"/>
        <w:spacing w:after="0"/>
        <w:rPr>
          <w:sz w:val="20"/>
          <w:szCs w:val="20"/>
          <w:color w:val="auto"/>
        </w:rPr>
      </w:pPr>
      <w:r>
        <w:rPr>
          <w:rFonts w:ascii="Arial" w:cs="Arial" w:eastAsia="Arial" w:hAnsi="Arial"/>
          <w:sz w:val="14"/>
          <w:szCs w:val="14"/>
          <w:color w:val="00000A"/>
        </w:rPr>
        <w:t>7.1.4 Duration of Courses ……………………………………………………………………………………………….. 16</w:t>
      </w:r>
    </w:p>
    <w:p>
      <w:pPr>
        <w:spacing w:after="0" w:line="84" w:lineRule="exact"/>
        <w:rPr>
          <w:sz w:val="20"/>
          <w:szCs w:val="20"/>
          <w:color w:val="auto"/>
        </w:rPr>
      </w:pPr>
    </w:p>
    <w:p>
      <w:pPr>
        <w:ind w:left="720"/>
        <w:spacing w:after="0"/>
        <w:rPr>
          <w:sz w:val="20"/>
          <w:szCs w:val="20"/>
          <w:color w:val="auto"/>
        </w:rPr>
      </w:pPr>
      <w:r>
        <w:rPr>
          <w:rFonts w:ascii="Arial" w:cs="Arial" w:eastAsia="Arial" w:hAnsi="Arial"/>
          <w:sz w:val="14"/>
          <w:szCs w:val="14"/>
          <w:color w:val="00000A"/>
        </w:rPr>
        <w:t>7.1.5 Conduct of Courses ………………………………………………………………………………………………… 16</w:t>
      </w:r>
    </w:p>
    <w:p>
      <w:pPr>
        <w:spacing w:after="0" w:line="84" w:lineRule="exact"/>
        <w:rPr>
          <w:sz w:val="20"/>
          <w:szCs w:val="20"/>
          <w:color w:val="auto"/>
        </w:rPr>
      </w:pPr>
    </w:p>
    <w:p>
      <w:pPr>
        <w:ind w:left="720"/>
        <w:spacing w:after="0"/>
        <w:rPr>
          <w:sz w:val="20"/>
          <w:szCs w:val="20"/>
          <w:color w:val="auto"/>
        </w:rPr>
      </w:pPr>
      <w:r>
        <w:rPr>
          <w:rFonts w:ascii="Arial" w:cs="Arial" w:eastAsia="Arial" w:hAnsi="Arial"/>
          <w:sz w:val="14"/>
          <w:szCs w:val="14"/>
          <w:color w:val="00000A"/>
        </w:rPr>
        <w:t>7.1.6 Attendance in Class ……………………………………………………………………………………………….. 16</w:t>
      </w:r>
    </w:p>
    <w:p>
      <w:pPr>
        <w:spacing w:after="0" w:line="81" w:lineRule="exact"/>
        <w:rPr>
          <w:sz w:val="20"/>
          <w:szCs w:val="20"/>
          <w:color w:val="auto"/>
        </w:rPr>
      </w:pPr>
    </w:p>
    <w:p>
      <w:pPr>
        <w:ind w:left="720"/>
        <w:spacing w:after="0"/>
        <w:rPr>
          <w:sz w:val="20"/>
          <w:szCs w:val="20"/>
          <w:color w:val="auto"/>
        </w:rPr>
      </w:pPr>
      <w:r>
        <w:rPr>
          <w:rFonts w:ascii="Arial" w:cs="Arial" w:eastAsia="Arial" w:hAnsi="Arial"/>
          <w:sz w:val="15"/>
          <w:szCs w:val="15"/>
          <w:color w:val="00000A"/>
        </w:rPr>
        <w:t>7.1.7 Work-Week and Class Timings ………………………………………………………………………………. 17</w:t>
      </w:r>
    </w:p>
    <w:p>
      <w:pPr>
        <w:spacing w:after="0" w:line="72" w:lineRule="exact"/>
        <w:rPr>
          <w:sz w:val="20"/>
          <w:szCs w:val="20"/>
          <w:color w:val="auto"/>
        </w:rPr>
      </w:pPr>
    </w:p>
    <w:p>
      <w:pPr>
        <w:ind w:left="300"/>
        <w:spacing w:after="0"/>
        <w:rPr>
          <w:sz w:val="20"/>
          <w:szCs w:val="20"/>
          <w:color w:val="auto"/>
        </w:rPr>
      </w:pPr>
      <w:r>
        <w:rPr>
          <w:rFonts w:ascii="Arial" w:cs="Arial" w:eastAsia="Arial" w:hAnsi="Arial"/>
          <w:sz w:val="15"/>
          <w:szCs w:val="15"/>
          <w:color w:val="00000A"/>
        </w:rPr>
        <w:t>7.2 Evaluation and Performance Feedback …………………………………………………………………………….. 17</w:t>
      </w:r>
    </w:p>
    <w:p>
      <w:pPr>
        <w:spacing w:after="0" w:line="72" w:lineRule="exact"/>
        <w:rPr>
          <w:sz w:val="20"/>
          <w:szCs w:val="20"/>
          <w:color w:val="auto"/>
        </w:rPr>
      </w:pPr>
    </w:p>
    <w:p>
      <w:pPr>
        <w:ind w:left="720"/>
        <w:spacing w:after="0"/>
        <w:rPr>
          <w:sz w:val="20"/>
          <w:szCs w:val="20"/>
          <w:color w:val="auto"/>
        </w:rPr>
      </w:pPr>
      <w:r>
        <w:rPr>
          <w:rFonts w:ascii="Arial" w:cs="Arial" w:eastAsia="Arial" w:hAnsi="Arial"/>
          <w:sz w:val="14"/>
          <w:szCs w:val="14"/>
          <w:color w:val="00000A"/>
        </w:rPr>
        <w:t>7.2.1 Examinations ………………………………………………………………………………………………………… 17</w:t>
      </w:r>
    </w:p>
    <w:p>
      <w:pPr>
        <w:spacing w:after="0" w:line="81" w:lineRule="exact"/>
        <w:rPr>
          <w:sz w:val="20"/>
          <w:szCs w:val="20"/>
          <w:color w:val="auto"/>
        </w:rPr>
      </w:pPr>
    </w:p>
    <w:p>
      <w:pPr>
        <w:ind w:left="720"/>
        <w:spacing w:after="0"/>
        <w:rPr>
          <w:sz w:val="20"/>
          <w:szCs w:val="20"/>
          <w:color w:val="auto"/>
        </w:rPr>
      </w:pPr>
      <w:r>
        <w:rPr>
          <w:rFonts w:ascii="Arial" w:cs="Arial" w:eastAsia="Arial" w:hAnsi="Arial"/>
          <w:sz w:val="14"/>
          <w:szCs w:val="14"/>
          <w:color w:val="00000A"/>
        </w:rPr>
        <w:t>7.2.2 Quizzes ………………………………………………………………………………………………………………….. 17</w:t>
      </w:r>
    </w:p>
    <w:p>
      <w:pPr>
        <w:spacing w:after="0" w:line="84" w:lineRule="exact"/>
        <w:rPr>
          <w:sz w:val="20"/>
          <w:szCs w:val="20"/>
          <w:color w:val="auto"/>
        </w:rPr>
      </w:pPr>
    </w:p>
    <w:p>
      <w:pPr>
        <w:ind w:left="720"/>
        <w:spacing w:after="0"/>
        <w:rPr>
          <w:sz w:val="20"/>
          <w:szCs w:val="20"/>
          <w:color w:val="auto"/>
        </w:rPr>
      </w:pPr>
      <w:r>
        <w:rPr>
          <w:rFonts w:ascii="Arial" w:cs="Arial" w:eastAsia="Arial" w:hAnsi="Arial"/>
          <w:sz w:val="15"/>
          <w:szCs w:val="15"/>
          <w:color w:val="00000A"/>
        </w:rPr>
        <w:t>7.2.3 Make-up Examination ……………………………………………………………………………………………. 17</w:t>
      </w:r>
    </w:p>
    <w:p>
      <w:pPr>
        <w:spacing w:after="0" w:line="72" w:lineRule="exact"/>
        <w:rPr>
          <w:sz w:val="20"/>
          <w:szCs w:val="20"/>
          <w:color w:val="auto"/>
        </w:rPr>
      </w:pPr>
    </w:p>
    <w:p>
      <w:pPr>
        <w:ind w:left="720"/>
        <w:spacing w:after="0"/>
        <w:rPr>
          <w:sz w:val="20"/>
          <w:szCs w:val="20"/>
          <w:color w:val="auto"/>
        </w:rPr>
      </w:pPr>
      <w:r>
        <w:rPr>
          <w:rFonts w:ascii="Arial" w:cs="Arial" w:eastAsia="Arial" w:hAnsi="Arial"/>
          <w:sz w:val="15"/>
          <w:szCs w:val="15"/>
          <w:color w:val="00000A"/>
        </w:rPr>
        <w:t>7.2.4 Results of Examinations and Quizzes ……………………………………………………………………… 18</w:t>
      </w:r>
    </w:p>
    <w:p>
      <w:pPr>
        <w:spacing w:after="0" w:line="1" w:lineRule="exact"/>
        <w:rPr>
          <w:sz w:val="20"/>
          <w:szCs w:val="20"/>
          <w:color w:val="auto"/>
        </w:rPr>
      </w:pPr>
    </w:p>
    <w:p>
      <w:pPr>
        <w:jc w:val="center"/>
        <w:ind w:right="-439"/>
        <w:spacing w:after="0"/>
        <w:rPr>
          <w:sz w:val="20"/>
          <w:szCs w:val="20"/>
          <w:color w:val="auto"/>
        </w:rPr>
      </w:pPr>
      <w:r>
        <w:rPr>
          <w:rFonts w:ascii="Times New Roman" w:cs="Times New Roman" w:eastAsia="Times New Roman" w:hAnsi="Times New Roman"/>
          <w:sz w:val="24"/>
          <w:szCs w:val="24"/>
          <w:color w:val="00000A"/>
        </w:rPr>
        <w:t>2</w:t>
      </w:r>
    </w:p>
    <w:p>
      <w:pPr>
        <w:sectPr>
          <w:pgSz w:w="12240" w:h="15840" w:orient="portrait"/>
          <w:cols w:equalWidth="0" w:num="1">
            <w:col w:w="9800"/>
          </w:cols>
          <w:pgMar w:left="1000" w:top="1000" w:right="1440" w:bottom="489" w:gutter="0" w:footer="0" w:header="0"/>
        </w:sectPr>
      </w:pPr>
    </w:p>
    <w:bookmarkStart w:id="2" w:name="page3"/>
    <w:bookmarkEnd w:id="2"/>
    <w:p>
      <w:pPr>
        <w:ind w:left="720"/>
        <w:spacing w:after="0"/>
        <w:rPr>
          <w:sz w:val="20"/>
          <w:szCs w:val="20"/>
          <w:color w:val="auto"/>
        </w:rPr>
      </w:pPr>
      <w:r>
        <w:rPr>
          <w:rFonts w:ascii="Arial" w:cs="Arial" w:eastAsia="Arial" w:hAnsi="Arial"/>
          <w:sz w:val="15"/>
          <w:szCs w:val="15"/>
          <w:color w:val="00000A"/>
        </w:rPr>
        <w:t>7.2.5 Letter Grades and Weights …………………………………………………………………………………….. 18</w:t>
      </w:r>
    </w:p>
    <w:p>
      <w:pPr>
        <w:spacing w:after="0" w:line="72" w:lineRule="exact"/>
        <w:rPr>
          <w:sz w:val="20"/>
          <w:szCs w:val="20"/>
          <w:color w:val="auto"/>
        </w:rPr>
      </w:pPr>
    </w:p>
    <w:p>
      <w:pPr>
        <w:ind w:left="720"/>
        <w:spacing w:after="0"/>
        <w:rPr>
          <w:sz w:val="20"/>
          <w:szCs w:val="20"/>
          <w:color w:val="auto"/>
        </w:rPr>
      </w:pPr>
      <w:r>
        <w:rPr>
          <w:rFonts w:ascii="Arial" w:cs="Arial" w:eastAsia="Arial" w:hAnsi="Arial"/>
          <w:sz w:val="15"/>
          <w:szCs w:val="15"/>
          <w:color w:val="00000A"/>
        </w:rPr>
        <w:t>7.2.6 Semester Performance Index …………………………………………………………………………………. 19</w:t>
      </w:r>
    </w:p>
    <w:p>
      <w:pPr>
        <w:spacing w:after="0" w:line="70" w:lineRule="exact"/>
        <w:rPr>
          <w:sz w:val="20"/>
          <w:szCs w:val="20"/>
          <w:color w:val="auto"/>
        </w:rPr>
      </w:pPr>
    </w:p>
    <w:p>
      <w:pPr>
        <w:ind w:left="720"/>
        <w:spacing w:after="0"/>
        <w:rPr>
          <w:sz w:val="20"/>
          <w:szCs w:val="20"/>
          <w:color w:val="auto"/>
        </w:rPr>
      </w:pPr>
      <w:r>
        <w:rPr>
          <w:rFonts w:ascii="Arial" w:cs="Arial" w:eastAsia="Arial" w:hAnsi="Arial"/>
          <w:sz w:val="15"/>
          <w:szCs w:val="15"/>
          <w:color w:val="00000A"/>
        </w:rPr>
        <w:t>7.2.7 Cumulative Performance Index ……………………………………………………………………………… 19</w:t>
      </w:r>
    </w:p>
    <w:p>
      <w:pPr>
        <w:spacing w:after="0" w:line="72" w:lineRule="exact"/>
        <w:rPr>
          <w:sz w:val="20"/>
          <w:szCs w:val="20"/>
          <w:color w:val="auto"/>
        </w:rPr>
      </w:pPr>
    </w:p>
    <w:p>
      <w:pPr>
        <w:ind w:left="720"/>
        <w:spacing w:after="0"/>
        <w:rPr>
          <w:sz w:val="20"/>
          <w:szCs w:val="20"/>
          <w:color w:val="auto"/>
        </w:rPr>
      </w:pPr>
      <w:r>
        <w:rPr>
          <w:rFonts w:ascii="Arial" w:cs="Arial" w:eastAsia="Arial" w:hAnsi="Arial"/>
          <w:sz w:val="15"/>
          <w:szCs w:val="15"/>
          <w:color w:val="00000A"/>
        </w:rPr>
        <w:t>7.2.8 Declaration of the Final Result …………………………………………………………………………….... 19</w:t>
      </w:r>
    </w:p>
    <w:p>
      <w:pPr>
        <w:spacing w:after="0" w:line="72" w:lineRule="exact"/>
        <w:rPr>
          <w:sz w:val="20"/>
          <w:szCs w:val="20"/>
          <w:color w:val="auto"/>
        </w:rPr>
      </w:pPr>
    </w:p>
    <w:p>
      <w:pPr>
        <w:ind w:left="720"/>
        <w:spacing w:after="0"/>
        <w:rPr>
          <w:sz w:val="20"/>
          <w:szCs w:val="20"/>
          <w:color w:val="auto"/>
        </w:rPr>
      </w:pPr>
      <w:r>
        <w:rPr>
          <w:rFonts w:ascii="Arial" w:cs="Arial" w:eastAsia="Arial" w:hAnsi="Arial"/>
          <w:sz w:val="15"/>
          <w:szCs w:val="15"/>
          <w:color w:val="00000A"/>
        </w:rPr>
        <w:t>7.2.9 Withholding of Grades …………………………………………………………………………………………… 19</w:t>
      </w:r>
    </w:p>
    <w:p>
      <w:pPr>
        <w:spacing w:after="0" w:line="72" w:lineRule="exact"/>
        <w:rPr>
          <w:sz w:val="20"/>
          <w:szCs w:val="20"/>
          <w:color w:val="auto"/>
        </w:rPr>
      </w:pPr>
    </w:p>
    <w:p>
      <w:pPr>
        <w:ind w:left="720"/>
        <w:spacing w:after="0"/>
        <w:rPr>
          <w:sz w:val="20"/>
          <w:szCs w:val="20"/>
          <w:color w:val="auto"/>
        </w:rPr>
      </w:pPr>
      <w:r>
        <w:rPr>
          <w:rFonts w:ascii="Arial" w:cs="Arial" w:eastAsia="Arial" w:hAnsi="Arial"/>
          <w:sz w:val="15"/>
          <w:szCs w:val="15"/>
          <w:color w:val="00000A"/>
        </w:rPr>
        <w:t>7.2.10 Change of an already awarded grade …………………………………………………………………… 19</w:t>
      </w:r>
    </w:p>
    <w:p>
      <w:pPr>
        <w:spacing w:after="0" w:line="68" w:lineRule="exact"/>
        <w:rPr>
          <w:sz w:val="20"/>
          <w:szCs w:val="20"/>
          <w:color w:val="auto"/>
        </w:rPr>
      </w:pPr>
    </w:p>
    <w:p>
      <w:pPr>
        <w:spacing w:after="0"/>
        <w:rPr>
          <w:sz w:val="20"/>
          <w:szCs w:val="20"/>
          <w:color w:val="auto"/>
        </w:rPr>
      </w:pPr>
      <w:r>
        <w:rPr>
          <w:rFonts w:ascii="Arial" w:cs="Arial" w:eastAsia="Arial" w:hAnsi="Arial"/>
          <w:sz w:val="15"/>
          <w:szCs w:val="15"/>
          <w:color w:val="00000A"/>
        </w:rPr>
        <w:t>8 Academic Requirements and Degree Eligibility ……………………………………………………………………….. 20</w:t>
      </w:r>
    </w:p>
    <w:p>
      <w:pPr>
        <w:spacing w:after="0" w:line="74" w:lineRule="exact"/>
        <w:rPr>
          <w:sz w:val="20"/>
          <w:szCs w:val="20"/>
          <w:color w:val="auto"/>
        </w:rPr>
      </w:pPr>
    </w:p>
    <w:p>
      <w:pPr>
        <w:ind w:left="300"/>
        <w:spacing w:after="0"/>
        <w:rPr>
          <w:sz w:val="20"/>
          <w:szCs w:val="20"/>
          <w:color w:val="auto"/>
        </w:rPr>
      </w:pPr>
      <w:r>
        <w:rPr>
          <w:rFonts w:ascii="Arial" w:cs="Arial" w:eastAsia="Arial" w:hAnsi="Arial"/>
          <w:sz w:val="15"/>
          <w:szCs w:val="15"/>
          <w:color w:val="00000A"/>
        </w:rPr>
        <w:t>8.1 Minimum and Maximum Duration ……………………………………………………………………………………. 20</w:t>
      </w:r>
    </w:p>
    <w:p>
      <w:pPr>
        <w:spacing w:after="0" w:line="72" w:lineRule="exact"/>
        <w:rPr>
          <w:sz w:val="20"/>
          <w:szCs w:val="20"/>
          <w:color w:val="auto"/>
        </w:rPr>
      </w:pPr>
    </w:p>
    <w:p>
      <w:pPr>
        <w:ind w:left="300"/>
        <w:spacing w:after="0"/>
        <w:rPr>
          <w:sz w:val="20"/>
          <w:szCs w:val="20"/>
          <w:color w:val="auto"/>
        </w:rPr>
      </w:pPr>
      <w:r>
        <w:rPr>
          <w:rFonts w:ascii="Arial" w:cs="Arial" w:eastAsia="Arial" w:hAnsi="Arial"/>
          <w:sz w:val="15"/>
          <w:szCs w:val="15"/>
          <w:color w:val="00000A"/>
        </w:rPr>
        <w:t>8.2 Minimum Academic Requirements …………………………………………………………………………………… 20</w:t>
      </w:r>
    </w:p>
    <w:p>
      <w:pPr>
        <w:spacing w:after="0" w:line="72" w:lineRule="exact"/>
        <w:rPr>
          <w:sz w:val="20"/>
          <w:szCs w:val="20"/>
          <w:color w:val="auto"/>
        </w:rPr>
      </w:pPr>
    </w:p>
    <w:p>
      <w:pPr>
        <w:ind w:left="300"/>
        <w:spacing w:after="0"/>
        <w:rPr>
          <w:sz w:val="20"/>
          <w:szCs w:val="20"/>
          <w:color w:val="auto"/>
        </w:rPr>
      </w:pPr>
      <w:r>
        <w:rPr>
          <w:rFonts w:ascii="Arial" w:cs="Arial" w:eastAsia="Arial" w:hAnsi="Arial"/>
          <w:sz w:val="14"/>
          <w:szCs w:val="14"/>
          <w:color w:val="00000A"/>
        </w:rPr>
        <w:t>8.3 Graduation ……………………………………………………………………………………………………………………….. 20</w:t>
      </w:r>
    </w:p>
    <w:p>
      <w:pPr>
        <w:spacing w:after="0" w:line="81" w:lineRule="exact"/>
        <w:rPr>
          <w:sz w:val="20"/>
          <w:szCs w:val="20"/>
          <w:color w:val="auto"/>
        </w:rPr>
      </w:pPr>
    </w:p>
    <w:p>
      <w:pPr>
        <w:ind w:left="720"/>
        <w:spacing w:after="0"/>
        <w:rPr>
          <w:sz w:val="20"/>
          <w:szCs w:val="20"/>
          <w:color w:val="auto"/>
        </w:rPr>
      </w:pPr>
      <w:r>
        <w:rPr>
          <w:rFonts w:ascii="Arial" w:cs="Arial" w:eastAsia="Arial" w:hAnsi="Arial"/>
          <w:sz w:val="15"/>
          <w:szCs w:val="15"/>
          <w:color w:val="00000A"/>
        </w:rPr>
        <w:t>8.3.1 Graduation with Distinction …………………………………………………………………………………… 20</w:t>
      </w:r>
    </w:p>
    <w:p>
      <w:pPr>
        <w:spacing w:after="0" w:line="72" w:lineRule="exact"/>
        <w:rPr>
          <w:sz w:val="20"/>
          <w:szCs w:val="20"/>
          <w:color w:val="auto"/>
        </w:rPr>
      </w:pPr>
    </w:p>
    <w:p>
      <w:pPr>
        <w:ind w:left="300"/>
        <w:spacing w:after="0"/>
        <w:rPr>
          <w:sz w:val="20"/>
          <w:szCs w:val="20"/>
          <w:color w:val="auto"/>
        </w:rPr>
      </w:pPr>
      <w:r>
        <w:rPr>
          <w:rFonts w:ascii="Arial" w:cs="Arial" w:eastAsia="Arial" w:hAnsi="Arial"/>
          <w:sz w:val="14"/>
          <w:szCs w:val="14"/>
          <w:color w:val="00000A"/>
        </w:rPr>
        <w:t>8.4 Award of Degrees ……………………………………………………………………………………………………………… 20</w:t>
      </w:r>
    </w:p>
    <w:p>
      <w:pPr>
        <w:spacing w:after="0" w:line="84" w:lineRule="exact"/>
        <w:rPr>
          <w:sz w:val="20"/>
          <w:szCs w:val="20"/>
          <w:color w:val="auto"/>
        </w:rPr>
      </w:pPr>
    </w:p>
    <w:p>
      <w:pPr>
        <w:ind w:left="300"/>
        <w:spacing w:after="0"/>
        <w:rPr>
          <w:sz w:val="20"/>
          <w:szCs w:val="20"/>
          <w:color w:val="auto"/>
        </w:rPr>
      </w:pPr>
      <w:r>
        <w:rPr>
          <w:rFonts w:ascii="Arial" w:cs="Arial" w:eastAsia="Arial" w:hAnsi="Arial"/>
          <w:sz w:val="15"/>
          <w:szCs w:val="15"/>
          <w:color w:val="00000A"/>
        </w:rPr>
        <w:t>8.5 Withdrawal of the Degree …………………………………………………………………………………………………. 21</w:t>
      </w:r>
    </w:p>
    <w:p>
      <w:pPr>
        <w:spacing w:after="0" w:line="68" w:lineRule="exact"/>
        <w:rPr>
          <w:sz w:val="20"/>
          <w:szCs w:val="20"/>
          <w:color w:val="auto"/>
        </w:rPr>
      </w:pPr>
    </w:p>
    <w:p>
      <w:pPr>
        <w:spacing w:after="0"/>
        <w:rPr>
          <w:sz w:val="20"/>
          <w:szCs w:val="20"/>
          <w:color w:val="auto"/>
        </w:rPr>
      </w:pPr>
      <w:r>
        <w:rPr>
          <w:rFonts w:ascii="Arial" w:cs="Arial" w:eastAsia="Arial" w:hAnsi="Arial"/>
          <w:sz w:val="15"/>
          <w:szCs w:val="15"/>
          <w:color w:val="00000A"/>
        </w:rPr>
        <w:t>9 Inadequate Academic Performance ………………………………………………………………………………………..  22</w:t>
      </w:r>
    </w:p>
    <w:p>
      <w:pPr>
        <w:spacing w:after="0" w:line="74" w:lineRule="exact"/>
        <w:rPr>
          <w:sz w:val="20"/>
          <w:szCs w:val="20"/>
          <w:color w:val="auto"/>
        </w:rPr>
      </w:pPr>
    </w:p>
    <w:p>
      <w:pPr>
        <w:ind w:left="300"/>
        <w:spacing w:after="0"/>
        <w:rPr>
          <w:sz w:val="20"/>
          <w:szCs w:val="20"/>
          <w:color w:val="auto"/>
        </w:rPr>
      </w:pPr>
      <w:r>
        <w:rPr>
          <w:rFonts w:ascii="Arial" w:cs="Arial" w:eastAsia="Arial" w:hAnsi="Arial"/>
          <w:sz w:val="15"/>
          <w:szCs w:val="15"/>
          <w:color w:val="00000A"/>
        </w:rPr>
        <w:t>9.1 Mechanism to Address Inadequate Academic Performance ……………………………………………… 22</w:t>
      </w:r>
    </w:p>
    <w:p>
      <w:pPr>
        <w:spacing w:after="0" w:line="72" w:lineRule="exact"/>
        <w:rPr>
          <w:sz w:val="20"/>
          <w:szCs w:val="20"/>
          <w:color w:val="auto"/>
        </w:rPr>
      </w:pPr>
    </w:p>
    <w:p>
      <w:pPr>
        <w:ind w:left="300"/>
        <w:spacing w:after="0"/>
        <w:rPr>
          <w:sz w:val="20"/>
          <w:szCs w:val="20"/>
          <w:color w:val="auto"/>
        </w:rPr>
      </w:pPr>
      <w:r>
        <w:rPr>
          <w:rFonts w:ascii="Arial" w:cs="Arial" w:eastAsia="Arial" w:hAnsi="Arial"/>
          <w:sz w:val="14"/>
          <w:szCs w:val="14"/>
          <w:color w:val="00000A"/>
        </w:rPr>
        <w:t>9.2 Warning …………………………………………………………………………………………………………………………….. 22</w:t>
      </w:r>
    </w:p>
    <w:p>
      <w:pPr>
        <w:spacing w:after="0" w:line="84" w:lineRule="exact"/>
        <w:rPr>
          <w:sz w:val="20"/>
          <w:szCs w:val="20"/>
          <w:color w:val="auto"/>
        </w:rPr>
      </w:pPr>
    </w:p>
    <w:p>
      <w:pPr>
        <w:ind w:left="300"/>
        <w:spacing w:after="0"/>
        <w:rPr>
          <w:sz w:val="20"/>
          <w:szCs w:val="20"/>
          <w:color w:val="auto"/>
        </w:rPr>
      </w:pPr>
      <w:r>
        <w:rPr>
          <w:rFonts w:ascii="Arial" w:cs="Arial" w:eastAsia="Arial" w:hAnsi="Arial"/>
          <w:sz w:val="14"/>
          <w:szCs w:val="14"/>
          <w:color w:val="00000A"/>
        </w:rPr>
        <w:t>9.3 Academic Probation ………………………………………………………………………………………………………….. 22</w:t>
      </w:r>
    </w:p>
    <w:p>
      <w:pPr>
        <w:spacing w:after="0" w:line="81" w:lineRule="exact"/>
        <w:rPr>
          <w:sz w:val="20"/>
          <w:szCs w:val="20"/>
          <w:color w:val="auto"/>
        </w:rPr>
      </w:pPr>
    </w:p>
    <w:p>
      <w:pPr>
        <w:ind w:left="300"/>
        <w:spacing w:after="0"/>
        <w:rPr>
          <w:sz w:val="20"/>
          <w:szCs w:val="20"/>
          <w:color w:val="auto"/>
        </w:rPr>
      </w:pPr>
      <w:r>
        <w:rPr>
          <w:rFonts w:ascii="Arial" w:cs="Arial" w:eastAsia="Arial" w:hAnsi="Arial"/>
          <w:sz w:val="15"/>
          <w:szCs w:val="15"/>
          <w:color w:val="00000A"/>
        </w:rPr>
        <w:t>9.4 Programme Termination …………………………………………………………………………………………………… 23</w:t>
      </w:r>
    </w:p>
    <w:p>
      <w:pPr>
        <w:spacing w:after="0" w:line="72" w:lineRule="exact"/>
        <w:rPr>
          <w:sz w:val="20"/>
          <w:szCs w:val="20"/>
          <w:color w:val="auto"/>
        </w:rPr>
      </w:pPr>
    </w:p>
    <w:p>
      <w:pPr>
        <w:ind w:left="300"/>
        <w:spacing w:after="0"/>
        <w:rPr>
          <w:sz w:val="20"/>
          <w:szCs w:val="20"/>
          <w:color w:val="auto"/>
        </w:rPr>
      </w:pPr>
      <w:r>
        <w:rPr>
          <w:rFonts w:ascii="Arial" w:cs="Arial" w:eastAsia="Arial" w:hAnsi="Arial"/>
          <w:sz w:val="15"/>
          <w:szCs w:val="15"/>
          <w:color w:val="00000A"/>
        </w:rPr>
        <w:t>9.5 Appeal Against Termination ………………………………………………………………………………………………. 23</w:t>
      </w:r>
    </w:p>
    <w:p>
      <w:pPr>
        <w:spacing w:after="0" w:line="71" w:lineRule="exact"/>
        <w:rPr>
          <w:sz w:val="20"/>
          <w:szCs w:val="20"/>
          <w:color w:val="auto"/>
        </w:rPr>
      </w:pPr>
    </w:p>
    <w:p>
      <w:pPr>
        <w:spacing w:after="0"/>
        <w:rPr>
          <w:sz w:val="20"/>
          <w:szCs w:val="20"/>
          <w:color w:val="auto"/>
        </w:rPr>
      </w:pPr>
      <w:r>
        <w:rPr>
          <w:rFonts w:ascii="Arial" w:cs="Arial" w:eastAsia="Arial" w:hAnsi="Arial"/>
          <w:sz w:val="15"/>
          <w:szCs w:val="15"/>
          <w:color w:val="00000A"/>
        </w:rPr>
        <w:t>10 Rules Governing Change or Addition to the Programme ………………………………………………………. 24</w:t>
      </w:r>
    </w:p>
    <w:p>
      <w:pPr>
        <w:spacing w:after="0" w:line="74" w:lineRule="exact"/>
        <w:rPr>
          <w:sz w:val="20"/>
          <w:szCs w:val="20"/>
          <w:color w:val="auto"/>
        </w:rPr>
      </w:pPr>
    </w:p>
    <w:p>
      <w:pPr>
        <w:ind w:left="300"/>
        <w:spacing w:after="0"/>
        <w:rPr>
          <w:sz w:val="20"/>
          <w:szCs w:val="20"/>
          <w:color w:val="auto"/>
        </w:rPr>
      </w:pPr>
      <w:r>
        <w:rPr>
          <w:rFonts w:ascii="Arial" w:cs="Arial" w:eastAsia="Arial" w:hAnsi="Arial"/>
          <w:sz w:val="14"/>
          <w:szCs w:val="14"/>
          <w:color w:val="00000A"/>
        </w:rPr>
        <w:t>10.1 Branch Change ………………………………………………………………………………………………………………… 24</w:t>
      </w:r>
    </w:p>
    <w:p>
      <w:pPr>
        <w:spacing w:after="0" w:line="81" w:lineRule="exact"/>
        <w:rPr>
          <w:sz w:val="20"/>
          <w:szCs w:val="20"/>
          <w:color w:val="auto"/>
        </w:rPr>
      </w:pPr>
    </w:p>
    <w:p>
      <w:pPr>
        <w:ind w:left="720"/>
        <w:spacing w:after="0"/>
        <w:rPr>
          <w:sz w:val="20"/>
          <w:szCs w:val="20"/>
          <w:color w:val="auto"/>
        </w:rPr>
      </w:pPr>
      <w:r>
        <w:rPr>
          <w:rFonts w:ascii="Arial" w:cs="Arial" w:eastAsia="Arial" w:hAnsi="Arial"/>
          <w:sz w:val="14"/>
          <w:szCs w:val="14"/>
          <w:color w:val="00000A"/>
        </w:rPr>
        <w:t>10.1.1 Eligibility ………………………………………………………………………………………………………………. 24</w:t>
      </w:r>
    </w:p>
    <w:p>
      <w:pPr>
        <w:spacing w:after="0" w:line="84" w:lineRule="exact"/>
        <w:rPr>
          <w:sz w:val="20"/>
          <w:szCs w:val="20"/>
          <w:color w:val="auto"/>
        </w:rPr>
      </w:pPr>
    </w:p>
    <w:p>
      <w:pPr>
        <w:ind w:left="720"/>
        <w:spacing w:after="0"/>
        <w:rPr>
          <w:sz w:val="20"/>
          <w:szCs w:val="20"/>
          <w:color w:val="auto"/>
        </w:rPr>
      </w:pPr>
      <w:r>
        <w:rPr>
          <w:rFonts w:ascii="Arial" w:cs="Arial" w:eastAsia="Arial" w:hAnsi="Arial"/>
          <w:sz w:val="14"/>
          <w:szCs w:val="14"/>
          <w:color w:val="00000A"/>
        </w:rPr>
        <w:t>10.1.2 Application Process ……………………………………………………………………………………………… 24</w:t>
      </w:r>
    </w:p>
    <w:p>
      <w:pPr>
        <w:spacing w:after="0" w:line="84" w:lineRule="exact"/>
        <w:rPr>
          <w:sz w:val="20"/>
          <w:szCs w:val="20"/>
          <w:color w:val="auto"/>
        </w:rPr>
      </w:pPr>
    </w:p>
    <w:p>
      <w:pPr>
        <w:ind w:left="720"/>
        <w:spacing w:after="0"/>
        <w:rPr>
          <w:sz w:val="20"/>
          <w:szCs w:val="20"/>
          <w:color w:val="auto"/>
        </w:rPr>
      </w:pPr>
      <w:r>
        <w:rPr>
          <w:rFonts w:ascii="Arial" w:cs="Arial" w:eastAsia="Arial" w:hAnsi="Arial"/>
          <w:sz w:val="14"/>
          <w:szCs w:val="14"/>
          <w:color w:val="00000A"/>
        </w:rPr>
        <w:t>10.1.3 Academic Road-Map ……………………………………………………………………………………………. 24</w:t>
      </w:r>
    </w:p>
    <w:p>
      <w:pPr>
        <w:spacing w:after="0" w:line="81" w:lineRule="exact"/>
        <w:rPr>
          <w:sz w:val="20"/>
          <w:szCs w:val="20"/>
          <w:color w:val="auto"/>
        </w:rPr>
      </w:pPr>
    </w:p>
    <w:p>
      <w:pPr>
        <w:ind w:left="300"/>
        <w:spacing w:after="0"/>
        <w:rPr>
          <w:sz w:val="20"/>
          <w:szCs w:val="20"/>
          <w:color w:val="auto"/>
        </w:rPr>
      </w:pPr>
      <w:r>
        <w:rPr>
          <w:rFonts w:ascii="Arial" w:cs="Arial" w:eastAsia="Arial" w:hAnsi="Arial"/>
          <w:sz w:val="15"/>
          <w:szCs w:val="15"/>
          <w:color w:val="00000A"/>
        </w:rPr>
        <w:t>10.2 Bachelors-Masters Dual Degree Programme …………………………………………………………………… 25</w:t>
      </w:r>
    </w:p>
    <w:p>
      <w:pPr>
        <w:spacing w:after="0" w:line="72" w:lineRule="exact"/>
        <w:rPr>
          <w:sz w:val="20"/>
          <w:szCs w:val="20"/>
          <w:color w:val="auto"/>
        </w:rPr>
      </w:pPr>
    </w:p>
    <w:p>
      <w:pPr>
        <w:ind w:left="720"/>
        <w:spacing w:after="0"/>
        <w:rPr>
          <w:sz w:val="20"/>
          <w:szCs w:val="20"/>
          <w:color w:val="auto"/>
        </w:rPr>
      </w:pPr>
      <w:r>
        <w:rPr>
          <w:rFonts w:ascii="Arial" w:cs="Arial" w:eastAsia="Arial" w:hAnsi="Arial"/>
          <w:sz w:val="14"/>
          <w:szCs w:val="14"/>
          <w:color w:val="00000A"/>
        </w:rPr>
        <w:t>10.2.1 Eligibility ………………………………………………………………………………………………………………. 25</w:t>
      </w:r>
    </w:p>
    <w:p>
      <w:pPr>
        <w:spacing w:after="0" w:line="84" w:lineRule="exact"/>
        <w:rPr>
          <w:sz w:val="20"/>
          <w:szCs w:val="20"/>
          <w:color w:val="auto"/>
        </w:rPr>
      </w:pPr>
    </w:p>
    <w:p>
      <w:pPr>
        <w:ind w:left="720"/>
        <w:spacing w:after="0"/>
        <w:rPr>
          <w:sz w:val="20"/>
          <w:szCs w:val="20"/>
          <w:color w:val="auto"/>
        </w:rPr>
      </w:pPr>
      <w:r>
        <w:rPr>
          <w:rFonts w:ascii="Arial" w:cs="Arial" w:eastAsia="Arial" w:hAnsi="Arial"/>
          <w:sz w:val="14"/>
          <w:szCs w:val="14"/>
          <w:color w:val="00000A"/>
        </w:rPr>
        <w:t>10.2.2 Application Process ……………………………………………………………………………………………… 25</w:t>
      </w:r>
    </w:p>
    <w:p>
      <w:pPr>
        <w:spacing w:after="0" w:line="84" w:lineRule="exact"/>
        <w:rPr>
          <w:sz w:val="20"/>
          <w:szCs w:val="20"/>
          <w:color w:val="auto"/>
        </w:rPr>
      </w:pPr>
    </w:p>
    <w:p>
      <w:pPr>
        <w:ind w:left="720"/>
        <w:spacing w:after="0"/>
        <w:rPr>
          <w:sz w:val="20"/>
          <w:szCs w:val="20"/>
          <w:color w:val="auto"/>
        </w:rPr>
      </w:pPr>
      <w:r>
        <w:rPr>
          <w:rFonts w:ascii="Arial" w:cs="Arial" w:eastAsia="Arial" w:hAnsi="Arial"/>
          <w:sz w:val="14"/>
          <w:szCs w:val="14"/>
          <w:color w:val="00000A"/>
        </w:rPr>
        <w:t>10.2.3 Academic Road-Map ……………………………………………………………………………………………. 25</w:t>
      </w:r>
    </w:p>
    <w:p>
      <w:pPr>
        <w:spacing w:after="0" w:line="63" w:lineRule="exact"/>
        <w:rPr>
          <w:sz w:val="20"/>
          <w:szCs w:val="20"/>
          <w:color w:val="auto"/>
        </w:rPr>
      </w:pPr>
    </w:p>
    <w:p>
      <w:pPr>
        <w:ind w:left="720"/>
        <w:spacing w:after="0"/>
        <w:rPr>
          <w:sz w:val="20"/>
          <w:szCs w:val="20"/>
          <w:color w:val="auto"/>
        </w:rPr>
      </w:pPr>
      <w:r>
        <w:rPr>
          <w:rFonts w:ascii="Arial" w:cs="Arial" w:eastAsia="Arial" w:hAnsi="Arial"/>
          <w:sz w:val="17"/>
          <w:szCs w:val="17"/>
          <w:color w:val="00000A"/>
        </w:rPr>
        <w:t>10.2.4 Withdrawal from the Bachelors-Masters Dual Degree Programme ……………………... 26</w:t>
      </w:r>
    </w:p>
    <w:p>
      <w:pPr>
        <w:spacing w:after="0" w:line="49" w:lineRule="exact"/>
        <w:rPr>
          <w:sz w:val="20"/>
          <w:szCs w:val="20"/>
          <w:color w:val="auto"/>
        </w:rPr>
      </w:pPr>
    </w:p>
    <w:p>
      <w:pPr>
        <w:ind w:left="720"/>
        <w:spacing w:after="0"/>
        <w:rPr>
          <w:sz w:val="20"/>
          <w:szCs w:val="20"/>
          <w:color w:val="auto"/>
        </w:rPr>
      </w:pPr>
      <w:r>
        <w:rPr>
          <w:rFonts w:ascii="Arial" w:cs="Arial" w:eastAsia="Arial" w:hAnsi="Arial"/>
          <w:sz w:val="17"/>
          <w:szCs w:val="17"/>
          <w:color w:val="00000A"/>
        </w:rPr>
        <w:t>10.2.5 Termination of PG Part of the Bachelors-Masters Dual Degree Programme ………… 26</w:t>
      </w:r>
    </w:p>
    <w:p>
      <w:pPr>
        <w:spacing w:after="0" w:line="68" w:lineRule="exact"/>
        <w:rPr>
          <w:sz w:val="20"/>
          <w:szCs w:val="20"/>
          <w:color w:val="auto"/>
        </w:rPr>
      </w:pPr>
    </w:p>
    <w:p>
      <w:pPr>
        <w:ind w:left="300"/>
        <w:spacing w:after="0"/>
        <w:rPr>
          <w:sz w:val="20"/>
          <w:szCs w:val="20"/>
          <w:color w:val="auto"/>
        </w:rPr>
      </w:pPr>
      <w:r>
        <w:rPr>
          <w:rFonts w:ascii="Arial" w:cs="Arial" w:eastAsia="Arial" w:hAnsi="Arial"/>
          <w:sz w:val="14"/>
          <w:szCs w:val="14"/>
          <w:color w:val="00000A"/>
        </w:rPr>
        <w:t>10.3 Double Major ………………………………………………………………………………………………………………….. 26</w:t>
      </w:r>
    </w:p>
    <w:p>
      <w:pPr>
        <w:spacing w:after="0" w:line="81" w:lineRule="exact"/>
        <w:rPr>
          <w:sz w:val="20"/>
          <w:szCs w:val="20"/>
          <w:color w:val="auto"/>
        </w:rPr>
      </w:pPr>
    </w:p>
    <w:p>
      <w:pPr>
        <w:ind w:left="720"/>
        <w:spacing w:after="0"/>
        <w:rPr>
          <w:sz w:val="20"/>
          <w:szCs w:val="20"/>
          <w:color w:val="auto"/>
        </w:rPr>
      </w:pPr>
      <w:r>
        <w:rPr>
          <w:rFonts w:ascii="Arial" w:cs="Arial" w:eastAsia="Arial" w:hAnsi="Arial"/>
          <w:sz w:val="14"/>
          <w:szCs w:val="14"/>
          <w:color w:val="00000A"/>
        </w:rPr>
        <w:t>10.3.1 Eligibility ……………………………………………………………………………………………………………… 26</w:t>
      </w:r>
    </w:p>
    <w:p>
      <w:pPr>
        <w:spacing w:after="0" w:line="84" w:lineRule="exact"/>
        <w:rPr>
          <w:sz w:val="20"/>
          <w:szCs w:val="20"/>
          <w:color w:val="auto"/>
        </w:rPr>
      </w:pPr>
    </w:p>
    <w:p>
      <w:pPr>
        <w:ind w:left="720"/>
        <w:spacing w:after="0"/>
        <w:rPr>
          <w:sz w:val="20"/>
          <w:szCs w:val="20"/>
          <w:color w:val="auto"/>
        </w:rPr>
      </w:pPr>
      <w:r>
        <w:rPr>
          <w:rFonts w:ascii="Arial" w:cs="Arial" w:eastAsia="Arial" w:hAnsi="Arial"/>
          <w:sz w:val="15"/>
          <w:szCs w:val="15"/>
          <w:color w:val="00000A"/>
        </w:rPr>
        <w:t>10.3.2 Application Process …………………………………………………………………………………………….. 26</w:t>
      </w:r>
    </w:p>
    <w:p>
      <w:pPr>
        <w:spacing w:after="0" w:line="72" w:lineRule="exact"/>
        <w:rPr>
          <w:sz w:val="20"/>
          <w:szCs w:val="20"/>
          <w:color w:val="auto"/>
        </w:rPr>
      </w:pPr>
    </w:p>
    <w:p>
      <w:pPr>
        <w:ind w:left="720"/>
        <w:spacing w:after="0"/>
        <w:rPr>
          <w:sz w:val="20"/>
          <w:szCs w:val="20"/>
          <w:color w:val="auto"/>
        </w:rPr>
      </w:pPr>
      <w:r>
        <w:rPr>
          <w:rFonts w:ascii="Arial" w:cs="Arial" w:eastAsia="Arial" w:hAnsi="Arial"/>
          <w:sz w:val="15"/>
          <w:szCs w:val="15"/>
          <w:color w:val="00000A"/>
        </w:rPr>
        <w:t>10.3.3 Academic Road-Map …………………………………………………………………………………………... 26</w:t>
      </w:r>
    </w:p>
    <w:p>
      <w:pPr>
        <w:spacing w:after="0" w:line="72" w:lineRule="exact"/>
        <w:rPr>
          <w:sz w:val="20"/>
          <w:szCs w:val="20"/>
          <w:color w:val="auto"/>
        </w:rPr>
      </w:pPr>
    </w:p>
    <w:p>
      <w:pPr>
        <w:ind w:left="720"/>
        <w:spacing w:after="0"/>
        <w:rPr>
          <w:sz w:val="20"/>
          <w:szCs w:val="20"/>
          <w:color w:val="auto"/>
        </w:rPr>
      </w:pPr>
      <w:r>
        <w:rPr>
          <w:rFonts w:ascii="Arial" w:cs="Arial" w:eastAsia="Arial" w:hAnsi="Arial"/>
          <w:sz w:val="15"/>
          <w:szCs w:val="15"/>
          <w:color w:val="00000A"/>
        </w:rPr>
        <w:t>10.3.4 Withdrawal from the Double Major Programme ………………………………………………… 27</w:t>
      </w:r>
    </w:p>
    <w:p>
      <w:pPr>
        <w:spacing w:after="0" w:line="70" w:lineRule="exact"/>
        <w:rPr>
          <w:sz w:val="20"/>
          <w:szCs w:val="20"/>
          <w:color w:val="auto"/>
        </w:rPr>
      </w:pPr>
    </w:p>
    <w:p>
      <w:pPr>
        <w:ind w:left="720"/>
        <w:spacing w:after="0"/>
        <w:rPr>
          <w:sz w:val="20"/>
          <w:szCs w:val="20"/>
          <w:color w:val="auto"/>
        </w:rPr>
      </w:pPr>
      <w:r>
        <w:rPr>
          <w:rFonts w:ascii="Arial" w:cs="Arial" w:eastAsia="Arial" w:hAnsi="Arial"/>
          <w:sz w:val="15"/>
          <w:szCs w:val="15"/>
          <w:color w:val="00000A"/>
        </w:rPr>
        <w:t>10.3.5 Termination of the Double Major Programme ……………………………………………………. 27</w:t>
      </w:r>
    </w:p>
    <w:p>
      <w:pPr>
        <w:spacing w:after="0" w:line="72" w:lineRule="exact"/>
        <w:rPr>
          <w:sz w:val="20"/>
          <w:szCs w:val="20"/>
          <w:color w:val="auto"/>
        </w:rPr>
      </w:pPr>
    </w:p>
    <w:p>
      <w:pPr>
        <w:ind w:left="300"/>
        <w:spacing w:after="0"/>
        <w:rPr>
          <w:sz w:val="20"/>
          <w:szCs w:val="20"/>
          <w:color w:val="auto"/>
        </w:rPr>
      </w:pPr>
      <w:r>
        <w:rPr>
          <w:rFonts w:ascii="Arial" w:cs="Arial" w:eastAsia="Arial" w:hAnsi="Arial"/>
          <w:sz w:val="14"/>
          <w:szCs w:val="14"/>
          <w:color w:val="00000A"/>
        </w:rPr>
        <w:t>10.4 Minor ………………………………………………………………………………………………………………………………. 27</w:t>
      </w:r>
    </w:p>
    <w:p>
      <w:pPr>
        <w:spacing w:after="0" w:line="84" w:lineRule="exact"/>
        <w:rPr>
          <w:sz w:val="20"/>
          <w:szCs w:val="20"/>
          <w:color w:val="auto"/>
        </w:rPr>
      </w:pPr>
    </w:p>
    <w:p>
      <w:pPr>
        <w:ind w:left="720"/>
        <w:spacing w:after="0"/>
        <w:rPr>
          <w:sz w:val="20"/>
          <w:szCs w:val="20"/>
          <w:color w:val="auto"/>
        </w:rPr>
      </w:pPr>
      <w:r>
        <w:rPr>
          <w:rFonts w:ascii="Arial" w:cs="Arial" w:eastAsia="Arial" w:hAnsi="Arial"/>
          <w:sz w:val="14"/>
          <w:szCs w:val="14"/>
          <w:color w:val="00000A"/>
        </w:rPr>
        <w:t>10.4.1 Eligibility ………………………………………………………………………………………………………………. 27</w:t>
      </w:r>
    </w:p>
    <w:p>
      <w:pPr>
        <w:spacing w:after="0" w:line="84" w:lineRule="exact"/>
        <w:rPr>
          <w:sz w:val="20"/>
          <w:szCs w:val="20"/>
          <w:color w:val="auto"/>
        </w:rPr>
      </w:pPr>
    </w:p>
    <w:p>
      <w:pPr>
        <w:ind w:left="720"/>
        <w:spacing w:after="0"/>
        <w:rPr>
          <w:sz w:val="20"/>
          <w:szCs w:val="20"/>
          <w:color w:val="auto"/>
        </w:rPr>
      </w:pPr>
      <w:r>
        <w:rPr>
          <w:rFonts w:ascii="Arial" w:cs="Arial" w:eastAsia="Arial" w:hAnsi="Arial"/>
          <w:sz w:val="14"/>
          <w:szCs w:val="14"/>
          <w:color w:val="00000A"/>
        </w:rPr>
        <w:t>10.4.2 Application Process ……………………………………………………………………………………………… 27</w:t>
      </w:r>
    </w:p>
    <w:p>
      <w:pPr>
        <w:spacing w:after="0" w:line="81" w:lineRule="exact"/>
        <w:rPr>
          <w:sz w:val="20"/>
          <w:szCs w:val="20"/>
          <w:color w:val="auto"/>
        </w:rPr>
      </w:pPr>
    </w:p>
    <w:p>
      <w:pPr>
        <w:ind w:left="720"/>
        <w:spacing w:after="0"/>
        <w:rPr>
          <w:sz w:val="20"/>
          <w:szCs w:val="20"/>
          <w:color w:val="auto"/>
        </w:rPr>
      </w:pPr>
      <w:r>
        <w:rPr>
          <w:rFonts w:ascii="Arial" w:cs="Arial" w:eastAsia="Arial" w:hAnsi="Arial"/>
          <w:sz w:val="15"/>
          <w:szCs w:val="15"/>
          <w:color w:val="00000A"/>
        </w:rPr>
        <w:t>10.4.3 Retrospective Minor ……………………………………………………………………………………………. 28</w:t>
      </w:r>
    </w:p>
    <w:p>
      <w:pPr>
        <w:spacing w:after="0" w:line="72" w:lineRule="exact"/>
        <w:rPr>
          <w:sz w:val="20"/>
          <w:szCs w:val="20"/>
          <w:color w:val="auto"/>
        </w:rPr>
      </w:pPr>
    </w:p>
    <w:p>
      <w:pPr>
        <w:ind w:left="720"/>
        <w:spacing w:after="0"/>
        <w:rPr>
          <w:sz w:val="20"/>
          <w:szCs w:val="20"/>
          <w:color w:val="auto"/>
        </w:rPr>
      </w:pPr>
      <w:r>
        <w:rPr>
          <w:rFonts w:ascii="Arial" w:cs="Arial" w:eastAsia="Arial" w:hAnsi="Arial"/>
          <w:sz w:val="14"/>
          <w:szCs w:val="14"/>
          <w:color w:val="00000A"/>
        </w:rPr>
        <w:t>10.4.4 Academic Road-Map ……………………………………………………………………………………………. 28</w:t>
      </w:r>
    </w:p>
    <w:p>
      <w:pPr>
        <w:spacing w:after="0" w:line="84" w:lineRule="exact"/>
        <w:rPr>
          <w:sz w:val="20"/>
          <w:szCs w:val="20"/>
          <w:color w:val="auto"/>
        </w:rPr>
      </w:pPr>
    </w:p>
    <w:p>
      <w:pPr>
        <w:ind w:left="720"/>
        <w:spacing w:after="0"/>
        <w:rPr>
          <w:sz w:val="20"/>
          <w:szCs w:val="20"/>
          <w:color w:val="auto"/>
        </w:rPr>
      </w:pPr>
      <w:r>
        <w:rPr>
          <w:rFonts w:ascii="Arial" w:cs="Arial" w:eastAsia="Arial" w:hAnsi="Arial"/>
          <w:sz w:val="15"/>
          <w:szCs w:val="15"/>
          <w:color w:val="00000A"/>
        </w:rPr>
        <w:t>10.4.5 Withdrawal from a Minor …………………………………………………………………………………….. 28</w:t>
      </w:r>
    </w:p>
    <w:p>
      <w:pPr>
        <w:spacing w:after="0" w:line="70" w:lineRule="exact"/>
        <w:rPr>
          <w:sz w:val="20"/>
          <w:szCs w:val="20"/>
          <w:color w:val="auto"/>
        </w:rPr>
      </w:pPr>
    </w:p>
    <w:p>
      <w:pPr>
        <w:ind w:left="300"/>
        <w:spacing w:after="0"/>
        <w:rPr>
          <w:sz w:val="20"/>
          <w:szCs w:val="20"/>
          <w:color w:val="auto"/>
        </w:rPr>
      </w:pPr>
      <w:r>
        <w:rPr>
          <w:rFonts w:ascii="Arial" w:cs="Arial" w:eastAsia="Arial" w:hAnsi="Arial"/>
          <w:sz w:val="15"/>
          <w:szCs w:val="15"/>
          <w:color w:val="00000A"/>
        </w:rPr>
        <w:t>10.5 MSPD Dual Degree Programme ………………………………………………………………………………………. 28</w:t>
      </w:r>
    </w:p>
    <w:p>
      <w:pPr>
        <w:spacing w:after="0" w:line="72" w:lineRule="exact"/>
        <w:rPr>
          <w:sz w:val="20"/>
          <w:szCs w:val="20"/>
          <w:color w:val="auto"/>
        </w:rPr>
      </w:pPr>
    </w:p>
    <w:p>
      <w:pPr>
        <w:ind w:left="720"/>
        <w:spacing w:after="0"/>
        <w:rPr>
          <w:sz w:val="20"/>
          <w:szCs w:val="20"/>
          <w:color w:val="auto"/>
        </w:rPr>
      </w:pPr>
      <w:r>
        <w:rPr>
          <w:rFonts w:ascii="Arial" w:cs="Arial" w:eastAsia="Arial" w:hAnsi="Arial"/>
          <w:sz w:val="14"/>
          <w:szCs w:val="14"/>
          <w:color w:val="00000A"/>
        </w:rPr>
        <w:t>10.5.1 Eligibility ………………………………………………………………………………………………………………. 28</w:t>
      </w:r>
    </w:p>
    <w:p>
      <w:pPr>
        <w:spacing w:after="0" w:line="84" w:lineRule="exact"/>
        <w:rPr>
          <w:sz w:val="20"/>
          <w:szCs w:val="20"/>
          <w:color w:val="auto"/>
        </w:rPr>
      </w:pPr>
    </w:p>
    <w:p>
      <w:pPr>
        <w:ind w:left="720"/>
        <w:spacing w:after="0"/>
        <w:rPr>
          <w:sz w:val="20"/>
          <w:szCs w:val="20"/>
          <w:color w:val="auto"/>
        </w:rPr>
      </w:pPr>
      <w:r>
        <w:rPr>
          <w:rFonts w:ascii="Arial" w:cs="Arial" w:eastAsia="Arial" w:hAnsi="Arial"/>
          <w:sz w:val="14"/>
          <w:szCs w:val="14"/>
          <w:color w:val="00000A"/>
        </w:rPr>
        <w:t>10.5.2 Application Process ……………………………………………………………………………………………… 28</w:t>
      </w:r>
    </w:p>
    <w:p>
      <w:pPr>
        <w:spacing w:after="0" w:line="84" w:lineRule="exact"/>
        <w:rPr>
          <w:sz w:val="20"/>
          <w:szCs w:val="20"/>
          <w:color w:val="auto"/>
        </w:rPr>
      </w:pPr>
    </w:p>
    <w:p>
      <w:pPr>
        <w:ind w:left="720"/>
        <w:spacing w:after="0"/>
        <w:rPr>
          <w:sz w:val="20"/>
          <w:szCs w:val="20"/>
          <w:color w:val="auto"/>
        </w:rPr>
      </w:pPr>
      <w:r>
        <w:rPr>
          <w:rFonts w:ascii="Arial" w:cs="Arial" w:eastAsia="Arial" w:hAnsi="Arial"/>
          <w:sz w:val="14"/>
          <w:szCs w:val="14"/>
          <w:color w:val="00000A"/>
        </w:rPr>
        <w:t>10.5.3 Academic Roadmap ……………………………………………………………………………………………… 28</w:t>
      </w:r>
    </w:p>
    <w:p>
      <w:pPr>
        <w:spacing w:after="0" w:line="81" w:lineRule="exact"/>
        <w:rPr>
          <w:sz w:val="20"/>
          <w:szCs w:val="20"/>
          <w:color w:val="auto"/>
        </w:rPr>
      </w:pPr>
    </w:p>
    <w:p>
      <w:pPr>
        <w:ind w:left="720"/>
        <w:spacing w:after="0"/>
        <w:rPr>
          <w:sz w:val="20"/>
          <w:szCs w:val="20"/>
          <w:color w:val="auto"/>
        </w:rPr>
      </w:pPr>
      <w:r>
        <w:rPr>
          <w:rFonts w:ascii="Arial" w:cs="Arial" w:eastAsia="Arial" w:hAnsi="Arial"/>
          <w:sz w:val="15"/>
          <w:szCs w:val="15"/>
          <w:color w:val="00000A"/>
        </w:rPr>
        <w:t>10.5.4 Withdrawal from the M.Sc.-Ph.D. Dual Degree Programme ………………………………… 29</w:t>
      </w:r>
    </w:p>
    <w:p>
      <w:pPr>
        <w:spacing w:after="0" w:line="72" w:lineRule="exact"/>
        <w:rPr>
          <w:sz w:val="20"/>
          <w:szCs w:val="20"/>
          <w:color w:val="auto"/>
        </w:rPr>
      </w:pPr>
    </w:p>
    <w:p>
      <w:pPr>
        <w:ind w:left="300"/>
        <w:spacing w:after="0"/>
        <w:rPr>
          <w:sz w:val="20"/>
          <w:szCs w:val="20"/>
          <w:color w:val="auto"/>
        </w:rPr>
      </w:pPr>
      <w:r>
        <w:rPr>
          <w:rFonts w:ascii="Arial" w:cs="Arial" w:eastAsia="Arial" w:hAnsi="Arial"/>
          <w:sz w:val="15"/>
          <w:szCs w:val="15"/>
          <w:color w:val="00000A"/>
        </w:rPr>
        <w:t>10.6 Calculation of Seat Availability ………………………………………………………………………………………... 29</w:t>
      </w:r>
    </w:p>
    <w:p>
      <w:pPr>
        <w:spacing w:after="0" w:line="72" w:lineRule="exact"/>
        <w:rPr>
          <w:sz w:val="20"/>
          <w:szCs w:val="20"/>
          <w:color w:val="auto"/>
        </w:rPr>
      </w:pPr>
    </w:p>
    <w:p>
      <w:pPr>
        <w:ind w:left="720"/>
        <w:spacing w:after="0"/>
        <w:rPr>
          <w:sz w:val="20"/>
          <w:szCs w:val="20"/>
          <w:color w:val="auto"/>
        </w:rPr>
      </w:pPr>
      <w:r>
        <w:rPr>
          <w:rFonts w:ascii="Arial" w:cs="Arial" w:eastAsia="Arial" w:hAnsi="Arial"/>
          <w:sz w:val="14"/>
          <w:szCs w:val="14"/>
          <w:color w:val="00000A"/>
        </w:rPr>
        <w:t>10.6.1 Branch Change …………………………………………………………………………………………………….. 29</w:t>
      </w:r>
    </w:p>
    <w:p>
      <w:pPr>
        <w:spacing w:after="0" w:line="84" w:lineRule="exact"/>
        <w:rPr>
          <w:sz w:val="20"/>
          <w:szCs w:val="20"/>
          <w:color w:val="auto"/>
        </w:rPr>
      </w:pPr>
    </w:p>
    <w:p>
      <w:pPr>
        <w:ind w:left="720"/>
        <w:spacing w:after="0"/>
        <w:rPr>
          <w:sz w:val="20"/>
          <w:szCs w:val="20"/>
          <w:color w:val="auto"/>
        </w:rPr>
      </w:pPr>
      <w:r>
        <w:rPr>
          <w:rFonts w:ascii="Arial" w:cs="Arial" w:eastAsia="Arial" w:hAnsi="Arial"/>
          <w:sz w:val="15"/>
          <w:szCs w:val="15"/>
          <w:color w:val="00000A"/>
        </w:rPr>
        <w:t>10.6.2 Bachelors-Masters Dual Degree ………………………………………………………………………….. 29</w:t>
      </w:r>
    </w:p>
    <w:p>
      <w:pPr>
        <w:spacing w:after="0" w:line="70" w:lineRule="exact"/>
        <w:rPr>
          <w:sz w:val="20"/>
          <w:szCs w:val="20"/>
          <w:color w:val="auto"/>
        </w:rPr>
      </w:pPr>
    </w:p>
    <w:p>
      <w:pPr>
        <w:ind w:left="720"/>
        <w:spacing w:after="0"/>
        <w:rPr>
          <w:sz w:val="20"/>
          <w:szCs w:val="20"/>
          <w:color w:val="auto"/>
        </w:rPr>
      </w:pPr>
      <w:r>
        <w:rPr>
          <w:rFonts w:ascii="Arial" w:cs="Arial" w:eastAsia="Arial" w:hAnsi="Arial"/>
          <w:sz w:val="14"/>
          <w:szCs w:val="14"/>
          <w:color w:val="00000A"/>
        </w:rPr>
        <w:t>10.6.3 Double Major ………………………………………………………………………………………………………. 30</w:t>
      </w:r>
    </w:p>
    <w:p>
      <w:pPr>
        <w:spacing w:after="0" w:line="84" w:lineRule="exact"/>
        <w:rPr>
          <w:sz w:val="20"/>
          <w:szCs w:val="20"/>
          <w:color w:val="auto"/>
        </w:rPr>
      </w:pPr>
    </w:p>
    <w:p>
      <w:pPr>
        <w:ind w:left="720"/>
        <w:spacing w:after="0"/>
        <w:rPr>
          <w:sz w:val="20"/>
          <w:szCs w:val="20"/>
          <w:color w:val="auto"/>
        </w:rPr>
      </w:pPr>
      <w:r>
        <w:rPr>
          <w:rFonts w:ascii="Arial" w:cs="Arial" w:eastAsia="Arial" w:hAnsi="Arial"/>
          <w:sz w:val="14"/>
          <w:szCs w:val="14"/>
          <w:color w:val="00000A"/>
        </w:rPr>
        <w:t>10.6.4 Minor…………………………………………………………………………………………………………………… 30</w:t>
      </w:r>
    </w:p>
    <w:p>
      <w:pPr>
        <w:spacing w:after="0" w:line="82" w:lineRule="exact"/>
        <w:rPr>
          <w:sz w:val="20"/>
          <w:szCs w:val="20"/>
          <w:color w:val="auto"/>
        </w:rPr>
      </w:pPr>
    </w:p>
    <w:p>
      <w:pPr>
        <w:spacing w:after="0"/>
        <w:rPr>
          <w:sz w:val="20"/>
          <w:szCs w:val="20"/>
          <w:color w:val="auto"/>
        </w:rPr>
      </w:pPr>
      <w:r>
        <w:rPr>
          <w:rFonts w:ascii="Arial" w:cs="Arial" w:eastAsia="Arial" w:hAnsi="Arial"/>
          <w:sz w:val="14"/>
          <w:szCs w:val="14"/>
          <w:color w:val="00000A"/>
        </w:rPr>
        <w:t>11 Leave of Absence ……………………………………………………………………………………………………………………. 31</w:t>
      </w:r>
    </w:p>
    <w:p>
      <w:pPr>
        <w:spacing w:after="0" w:line="83" w:lineRule="exact"/>
        <w:rPr>
          <w:sz w:val="20"/>
          <w:szCs w:val="20"/>
          <w:color w:val="auto"/>
        </w:rPr>
      </w:pPr>
    </w:p>
    <w:p>
      <w:pPr>
        <w:ind w:left="300"/>
        <w:spacing w:after="0"/>
        <w:rPr>
          <w:sz w:val="20"/>
          <w:szCs w:val="20"/>
          <w:color w:val="auto"/>
        </w:rPr>
      </w:pPr>
      <w:r>
        <w:rPr>
          <w:rFonts w:ascii="Arial" w:cs="Arial" w:eastAsia="Arial" w:hAnsi="Arial"/>
          <w:sz w:val="15"/>
          <w:szCs w:val="15"/>
          <w:color w:val="00000A"/>
        </w:rPr>
        <w:t>11.1 Mid-Semester Recess and Vacation …………………………………………………………………………………. 31</w:t>
      </w:r>
    </w:p>
    <w:p>
      <w:pPr>
        <w:spacing w:after="0" w:line="72" w:lineRule="exact"/>
        <w:rPr>
          <w:sz w:val="20"/>
          <w:szCs w:val="20"/>
          <w:color w:val="auto"/>
        </w:rPr>
      </w:pPr>
    </w:p>
    <w:p>
      <w:pPr>
        <w:ind w:left="300"/>
        <w:spacing w:after="0"/>
        <w:rPr>
          <w:sz w:val="20"/>
          <w:szCs w:val="20"/>
          <w:color w:val="auto"/>
        </w:rPr>
      </w:pPr>
      <w:r>
        <w:rPr>
          <w:rFonts w:ascii="Arial" w:cs="Arial" w:eastAsia="Arial" w:hAnsi="Arial"/>
          <w:sz w:val="14"/>
          <w:szCs w:val="14"/>
          <w:color w:val="00000A"/>
        </w:rPr>
        <w:t>11.2 Short Leave ……………………………………………………………………………………………………………………… 31</w:t>
      </w:r>
    </w:p>
    <w:p>
      <w:pPr>
        <w:spacing w:after="0" w:line="111" w:lineRule="exact"/>
        <w:rPr>
          <w:sz w:val="20"/>
          <w:szCs w:val="20"/>
          <w:color w:val="auto"/>
        </w:rPr>
      </w:pPr>
    </w:p>
    <w:p>
      <w:pPr>
        <w:jc w:val="center"/>
        <w:ind w:right="-439"/>
        <w:spacing w:after="0"/>
        <w:rPr>
          <w:sz w:val="20"/>
          <w:szCs w:val="20"/>
          <w:color w:val="auto"/>
        </w:rPr>
      </w:pPr>
      <w:r>
        <w:rPr>
          <w:rFonts w:ascii="Times New Roman" w:cs="Times New Roman" w:eastAsia="Times New Roman" w:hAnsi="Times New Roman"/>
          <w:sz w:val="24"/>
          <w:szCs w:val="24"/>
          <w:color w:val="00000A"/>
        </w:rPr>
        <w:t>3</w:t>
      </w:r>
    </w:p>
    <w:p>
      <w:pPr>
        <w:sectPr>
          <w:pgSz w:w="12240" w:h="15840" w:orient="portrait"/>
          <w:cols w:equalWidth="0" w:num="1">
            <w:col w:w="9800"/>
          </w:cols>
          <w:pgMar w:left="1000" w:top="1054" w:right="1440" w:bottom="489" w:gutter="0" w:footer="0" w:header="0"/>
        </w:sectPr>
      </w:pPr>
    </w:p>
    <w:bookmarkStart w:id="3" w:name="page4"/>
    <w:bookmarkEnd w:id="3"/>
    <w:p>
      <w:pPr>
        <w:ind w:left="300"/>
        <w:spacing w:after="0"/>
        <w:rPr>
          <w:sz w:val="20"/>
          <w:szCs w:val="20"/>
          <w:color w:val="auto"/>
        </w:rPr>
      </w:pPr>
      <w:r>
        <w:rPr>
          <w:rFonts w:ascii="Arial" w:cs="Arial" w:eastAsia="Arial" w:hAnsi="Arial"/>
          <w:sz w:val="15"/>
          <w:szCs w:val="15"/>
          <w:color w:val="00000A"/>
        </w:rPr>
        <w:t>11.3 Temporary Withdrawal/ Semester Leave ………………………………………………………………………… 31</w:t>
      </w:r>
    </w:p>
    <w:p>
      <w:pPr>
        <w:spacing w:after="0" w:line="72" w:lineRule="exact"/>
        <w:rPr>
          <w:sz w:val="20"/>
          <w:szCs w:val="20"/>
          <w:color w:val="auto"/>
        </w:rPr>
      </w:pPr>
    </w:p>
    <w:p>
      <w:pPr>
        <w:ind w:left="300"/>
        <w:spacing w:after="0"/>
        <w:rPr>
          <w:sz w:val="20"/>
          <w:szCs w:val="20"/>
          <w:color w:val="auto"/>
        </w:rPr>
      </w:pPr>
      <w:r>
        <w:rPr>
          <w:rFonts w:ascii="Arial" w:cs="Arial" w:eastAsia="Arial" w:hAnsi="Arial"/>
          <w:sz w:val="15"/>
          <w:szCs w:val="15"/>
          <w:color w:val="00000A"/>
        </w:rPr>
        <w:t>11.4 Penalty for Unsanctioned or Excessive Leaves …………………………………………………………………. 31</w:t>
      </w:r>
    </w:p>
    <w:p>
      <w:pPr>
        <w:spacing w:after="0" w:line="70" w:lineRule="exact"/>
        <w:rPr>
          <w:sz w:val="20"/>
          <w:szCs w:val="20"/>
          <w:color w:val="auto"/>
        </w:rPr>
      </w:pPr>
    </w:p>
    <w:p>
      <w:pPr>
        <w:ind w:left="300"/>
        <w:spacing w:after="0"/>
        <w:rPr>
          <w:sz w:val="20"/>
          <w:szCs w:val="20"/>
          <w:color w:val="auto"/>
        </w:rPr>
      </w:pPr>
      <w:r>
        <w:rPr>
          <w:rFonts w:ascii="Arial" w:cs="Arial" w:eastAsia="Arial" w:hAnsi="Arial"/>
          <w:sz w:val="15"/>
          <w:szCs w:val="15"/>
          <w:color w:val="00000A"/>
        </w:rPr>
        <w:t>11.5 Permission to proceed to other Institutions ……………………………………………………………………. 32</w:t>
      </w:r>
    </w:p>
    <w:p>
      <w:pPr>
        <w:spacing w:after="0" w:line="72" w:lineRule="exact"/>
        <w:rPr>
          <w:sz w:val="20"/>
          <w:szCs w:val="20"/>
          <w:color w:val="auto"/>
        </w:rPr>
      </w:pPr>
    </w:p>
    <w:p>
      <w:pPr>
        <w:ind w:left="720"/>
        <w:spacing w:after="0"/>
        <w:rPr>
          <w:sz w:val="20"/>
          <w:szCs w:val="20"/>
          <w:color w:val="auto"/>
        </w:rPr>
      </w:pPr>
      <w:r>
        <w:rPr>
          <w:rFonts w:ascii="Arial" w:cs="Arial" w:eastAsia="Arial" w:hAnsi="Arial"/>
          <w:sz w:val="14"/>
          <w:szCs w:val="14"/>
          <w:color w:val="00000A"/>
        </w:rPr>
        <w:t>11.5.1 Eligibility ………………………………………………………………………………………………………………. 32</w:t>
      </w:r>
    </w:p>
    <w:p>
      <w:pPr>
        <w:spacing w:after="0" w:line="84" w:lineRule="exact"/>
        <w:rPr>
          <w:sz w:val="20"/>
          <w:szCs w:val="20"/>
          <w:color w:val="auto"/>
        </w:rPr>
      </w:pPr>
    </w:p>
    <w:p>
      <w:pPr>
        <w:ind w:left="720"/>
        <w:spacing w:after="0"/>
        <w:rPr>
          <w:sz w:val="20"/>
          <w:szCs w:val="20"/>
          <w:color w:val="auto"/>
        </w:rPr>
      </w:pPr>
      <w:r>
        <w:rPr>
          <w:rFonts w:ascii="Arial" w:cs="Arial" w:eastAsia="Arial" w:hAnsi="Arial"/>
          <w:sz w:val="15"/>
          <w:szCs w:val="15"/>
          <w:color w:val="00000A"/>
        </w:rPr>
        <w:t>11.5.2 Application Procedure …………………………………………………………………………………………. 32</w:t>
      </w:r>
    </w:p>
    <w:p>
      <w:pPr>
        <w:spacing w:after="0" w:line="72" w:lineRule="exact"/>
        <w:rPr>
          <w:sz w:val="20"/>
          <w:szCs w:val="20"/>
          <w:color w:val="auto"/>
        </w:rPr>
      </w:pPr>
    </w:p>
    <w:p>
      <w:pPr>
        <w:ind w:left="720"/>
        <w:spacing w:after="0"/>
        <w:rPr>
          <w:sz w:val="20"/>
          <w:szCs w:val="20"/>
          <w:color w:val="auto"/>
        </w:rPr>
      </w:pPr>
      <w:r>
        <w:rPr>
          <w:rFonts w:ascii="Arial" w:cs="Arial" w:eastAsia="Arial" w:hAnsi="Arial"/>
          <w:sz w:val="15"/>
          <w:szCs w:val="15"/>
          <w:color w:val="00000A"/>
        </w:rPr>
        <w:t>11.5.3 Transfer of Credits and Waiver in-lieu thereof …………………………………………………….. 32</w:t>
      </w:r>
    </w:p>
    <w:p>
      <w:pPr>
        <w:spacing w:after="0" w:line="68" w:lineRule="exact"/>
        <w:rPr>
          <w:sz w:val="20"/>
          <w:szCs w:val="20"/>
          <w:color w:val="auto"/>
        </w:rPr>
      </w:pPr>
    </w:p>
    <w:p>
      <w:pPr>
        <w:spacing w:after="0"/>
        <w:rPr>
          <w:sz w:val="20"/>
          <w:szCs w:val="20"/>
          <w:color w:val="auto"/>
        </w:rPr>
      </w:pPr>
      <w:r>
        <w:rPr>
          <w:rFonts w:ascii="Arial" w:cs="Arial" w:eastAsia="Arial" w:hAnsi="Arial"/>
          <w:sz w:val="15"/>
          <w:szCs w:val="15"/>
          <w:color w:val="00000A"/>
        </w:rPr>
        <w:t>12 Scholarships, Awards and Medals …………………………………………………………………………………………. 33</w:t>
      </w:r>
    </w:p>
    <w:p>
      <w:pPr>
        <w:spacing w:after="0" w:line="74" w:lineRule="exact"/>
        <w:rPr>
          <w:sz w:val="20"/>
          <w:szCs w:val="20"/>
          <w:color w:val="auto"/>
        </w:rPr>
      </w:pPr>
    </w:p>
    <w:p>
      <w:pPr>
        <w:ind w:left="300"/>
        <w:spacing w:after="0"/>
        <w:rPr>
          <w:sz w:val="20"/>
          <w:szCs w:val="20"/>
          <w:color w:val="auto"/>
        </w:rPr>
      </w:pPr>
      <w:r>
        <w:rPr>
          <w:rFonts w:ascii="Arial" w:cs="Arial" w:eastAsia="Arial" w:hAnsi="Arial"/>
          <w:sz w:val="14"/>
          <w:szCs w:val="14"/>
          <w:color w:val="00000A"/>
        </w:rPr>
        <w:t>12.1 Scholarships ……………………………………………………………………………………………………………………. 33</w:t>
      </w:r>
    </w:p>
    <w:p>
      <w:pPr>
        <w:spacing w:after="0" w:line="84" w:lineRule="exact"/>
        <w:rPr>
          <w:sz w:val="20"/>
          <w:szCs w:val="20"/>
          <w:color w:val="auto"/>
        </w:rPr>
      </w:pPr>
    </w:p>
    <w:p>
      <w:pPr>
        <w:ind w:left="300"/>
        <w:spacing w:after="0"/>
        <w:rPr>
          <w:sz w:val="20"/>
          <w:szCs w:val="20"/>
          <w:color w:val="auto"/>
        </w:rPr>
      </w:pPr>
      <w:r>
        <w:rPr>
          <w:rFonts w:ascii="Arial" w:cs="Arial" w:eastAsia="Arial" w:hAnsi="Arial"/>
          <w:sz w:val="15"/>
          <w:szCs w:val="15"/>
          <w:color w:val="00000A"/>
        </w:rPr>
        <w:t>12.2 Withdrawal of Scholarships …………………………………………………………………………………………….. 33</w:t>
      </w:r>
    </w:p>
    <w:p>
      <w:pPr>
        <w:spacing w:after="0" w:line="72" w:lineRule="exact"/>
        <w:rPr>
          <w:sz w:val="20"/>
          <w:szCs w:val="20"/>
          <w:color w:val="auto"/>
        </w:rPr>
      </w:pPr>
    </w:p>
    <w:p>
      <w:pPr>
        <w:ind w:left="300"/>
        <w:spacing w:after="0"/>
        <w:rPr>
          <w:sz w:val="20"/>
          <w:szCs w:val="20"/>
          <w:color w:val="auto"/>
        </w:rPr>
      </w:pPr>
      <w:r>
        <w:rPr>
          <w:rFonts w:ascii="Arial" w:cs="Arial" w:eastAsia="Arial" w:hAnsi="Arial"/>
          <w:sz w:val="14"/>
          <w:szCs w:val="14"/>
          <w:color w:val="00000A"/>
        </w:rPr>
        <w:t>12.3 Awards and Medals …………………………………………………………………………………………………………. 33</w:t>
      </w:r>
    </w:p>
    <w:p>
      <w:pPr>
        <w:spacing w:after="0" w:line="80" w:lineRule="exact"/>
        <w:rPr>
          <w:sz w:val="20"/>
          <w:szCs w:val="20"/>
          <w:color w:val="auto"/>
        </w:rPr>
      </w:pPr>
    </w:p>
    <w:p>
      <w:pPr>
        <w:spacing w:after="0"/>
        <w:rPr>
          <w:sz w:val="20"/>
          <w:szCs w:val="20"/>
          <w:color w:val="auto"/>
        </w:rPr>
      </w:pPr>
      <w:r>
        <w:rPr>
          <w:rFonts w:ascii="Arial" w:cs="Arial" w:eastAsia="Arial" w:hAnsi="Arial"/>
          <w:sz w:val="15"/>
          <w:szCs w:val="15"/>
          <w:color w:val="00000A"/>
        </w:rPr>
        <w:t>13 Conduct and Discipline ………………………………………………………………………………………………………….. 34</w:t>
      </w:r>
    </w:p>
    <w:p>
      <w:pPr>
        <w:spacing w:after="0" w:line="74" w:lineRule="exact"/>
        <w:rPr>
          <w:sz w:val="20"/>
          <w:szCs w:val="20"/>
          <w:color w:val="auto"/>
        </w:rPr>
      </w:pPr>
    </w:p>
    <w:p>
      <w:pPr>
        <w:ind w:left="300"/>
        <w:spacing w:after="0"/>
        <w:rPr>
          <w:sz w:val="20"/>
          <w:szCs w:val="20"/>
          <w:color w:val="auto"/>
        </w:rPr>
      </w:pPr>
      <w:r>
        <w:rPr>
          <w:rFonts w:ascii="Arial" w:cs="Arial" w:eastAsia="Arial" w:hAnsi="Arial"/>
          <w:sz w:val="14"/>
          <w:szCs w:val="14"/>
          <w:color w:val="00000A"/>
        </w:rPr>
        <w:t>13.1 Code of Conduct ……………………………………………………………………………………………………………… 34</w:t>
      </w:r>
    </w:p>
    <w:p>
      <w:pPr>
        <w:spacing w:after="0" w:line="84" w:lineRule="exact"/>
        <w:rPr>
          <w:sz w:val="20"/>
          <w:szCs w:val="20"/>
          <w:color w:val="auto"/>
        </w:rPr>
      </w:pPr>
    </w:p>
    <w:p>
      <w:pPr>
        <w:ind w:left="300"/>
        <w:spacing w:after="0"/>
        <w:rPr>
          <w:sz w:val="20"/>
          <w:szCs w:val="20"/>
          <w:color w:val="auto"/>
        </w:rPr>
      </w:pPr>
      <w:r>
        <w:rPr>
          <w:rFonts w:ascii="Arial" w:cs="Arial" w:eastAsia="Arial" w:hAnsi="Arial"/>
          <w:sz w:val="15"/>
          <w:szCs w:val="15"/>
          <w:color w:val="00000A"/>
        </w:rPr>
        <w:t>13.2 Disciplinary Actions and Related Matter ………………………………………………………………………….. 34</w:t>
      </w:r>
    </w:p>
    <w:p>
      <w:pPr>
        <w:spacing w:after="0" w:line="68" w:lineRule="exact"/>
        <w:rPr>
          <w:sz w:val="20"/>
          <w:szCs w:val="20"/>
          <w:color w:val="auto"/>
        </w:rPr>
      </w:pPr>
    </w:p>
    <w:p>
      <w:pPr>
        <w:spacing w:after="0"/>
        <w:rPr>
          <w:sz w:val="20"/>
          <w:szCs w:val="20"/>
          <w:color w:val="auto"/>
        </w:rPr>
      </w:pPr>
      <w:r>
        <w:rPr>
          <w:rFonts w:ascii="Arial" w:cs="Arial" w:eastAsia="Arial" w:hAnsi="Arial"/>
          <w:sz w:val="15"/>
          <w:szCs w:val="15"/>
          <w:color w:val="00000A"/>
        </w:rPr>
        <w:t>14 A Quick Guide for Students ……………………………………………………………………………………………………  36</w:t>
      </w:r>
    </w:p>
    <w:p>
      <w:pPr>
        <w:spacing w:after="0" w:line="72" w:lineRule="exact"/>
        <w:rPr>
          <w:sz w:val="20"/>
          <w:szCs w:val="20"/>
          <w:color w:val="auto"/>
        </w:rPr>
      </w:pPr>
    </w:p>
    <w:p>
      <w:pPr>
        <w:spacing w:after="0"/>
        <w:rPr>
          <w:sz w:val="20"/>
          <w:szCs w:val="20"/>
          <w:color w:val="auto"/>
        </w:rPr>
      </w:pPr>
      <w:r>
        <w:rPr>
          <w:rFonts w:ascii="Arial" w:cs="Arial" w:eastAsia="Arial" w:hAnsi="Arial"/>
          <w:sz w:val="15"/>
          <w:szCs w:val="15"/>
          <w:color w:val="00000A"/>
        </w:rPr>
        <w:t>16 Waiver and Amendments ………………………………………………………………………………………………………  38</w:t>
      </w:r>
    </w:p>
    <w:p>
      <w:pPr>
        <w:spacing w:after="0" w:line="74" w:lineRule="exact"/>
        <w:rPr>
          <w:sz w:val="20"/>
          <w:szCs w:val="20"/>
          <w:color w:val="auto"/>
        </w:rPr>
      </w:pPr>
    </w:p>
    <w:p>
      <w:pPr>
        <w:ind w:left="300"/>
        <w:spacing w:after="0"/>
        <w:rPr>
          <w:sz w:val="20"/>
          <w:szCs w:val="20"/>
          <w:color w:val="auto"/>
        </w:rPr>
      </w:pPr>
      <w:r>
        <w:rPr>
          <w:rFonts w:ascii="Arial" w:cs="Arial" w:eastAsia="Arial" w:hAnsi="Arial"/>
          <w:sz w:val="14"/>
          <w:szCs w:val="14"/>
          <w:color w:val="00000A"/>
        </w:rPr>
        <w:t>16.1 Waiver ……………………………………………………………………………………………………………………………. 38</w:t>
      </w:r>
    </w:p>
    <w:p>
      <w:pPr>
        <w:spacing w:after="0" w:line="84" w:lineRule="exact"/>
        <w:rPr>
          <w:sz w:val="20"/>
          <w:szCs w:val="20"/>
          <w:color w:val="auto"/>
        </w:rPr>
      </w:pPr>
    </w:p>
    <w:p>
      <w:pPr>
        <w:ind w:left="300"/>
        <w:spacing w:after="0"/>
        <w:rPr>
          <w:sz w:val="20"/>
          <w:szCs w:val="20"/>
          <w:color w:val="auto"/>
        </w:rPr>
      </w:pPr>
      <w:r>
        <w:rPr>
          <w:rFonts w:ascii="Arial" w:cs="Arial" w:eastAsia="Arial" w:hAnsi="Arial"/>
          <w:sz w:val="14"/>
          <w:szCs w:val="14"/>
          <w:color w:val="00000A"/>
        </w:rPr>
        <w:t>16.2 Amendments ………………………………………………………………………………………………………………….. 38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jc w:val="center"/>
        <w:ind w:right="-439"/>
        <w:spacing w:after="0"/>
        <w:rPr>
          <w:sz w:val="20"/>
          <w:szCs w:val="20"/>
          <w:color w:val="auto"/>
        </w:rPr>
      </w:pPr>
      <w:r>
        <w:rPr>
          <w:rFonts w:ascii="Times New Roman" w:cs="Times New Roman" w:eastAsia="Times New Roman" w:hAnsi="Times New Roman"/>
          <w:sz w:val="24"/>
          <w:szCs w:val="24"/>
          <w:color w:val="00000A"/>
        </w:rPr>
        <w:t>4</w:t>
      </w:r>
    </w:p>
    <w:p>
      <w:pPr>
        <w:sectPr>
          <w:pgSz w:w="12240" w:h="15840" w:orient="portrait"/>
          <w:cols w:equalWidth="0" w:num="1">
            <w:col w:w="9800"/>
          </w:cols>
          <w:pgMar w:left="1000" w:top="1054" w:right="1440" w:bottom="489" w:gutter="0" w:footer="0" w:header="0"/>
        </w:sectPr>
      </w:pPr>
    </w:p>
    <w:bookmarkStart w:id="4" w:name="page5"/>
    <w:bookmarkEnd w:id="4"/>
    <w:p>
      <w:pPr>
        <w:spacing w:after="0"/>
        <w:rPr>
          <w:sz w:val="20"/>
          <w:szCs w:val="20"/>
          <w:color w:val="auto"/>
        </w:rPr>
      </w:pPr>
      <w:r>
        <w:rPr>
          <w:rFonts w:ascii="Arial" w:cs="Arial" w:eastAsia="Arial" w:hAnsi="Arial"/>
          <w:sz w:val="28"/>
          <w:szCs w:val="28"/>
          <w:color w:val="00000A"/>
        </w:rPr>
        <w:t>Chapter 1</w:t>
      </w:r>
    </w:p>
    <w:p>
      <w:pPr>
        <w:spacing w:after="0" w:line="260" w:lineRule="exact"/>
        <w:rPr>
          <w:sz w:val="20"/>
          <w:szCs w:val="20"/>
          <w:color w:val="auto"/>
        </w:rPr>
      </w:pPr>
    </w:p>
    <w:p>
      <w:pPr>
        <w:spacing w:after="0"/>
        <w:rPr>
          <w:sz w:val="20"/>
          <w:szCs w:val="20"/>
          <w:color w:val="auto"/>
        </w:rPr>
      </w:pPr>
      <w:r>
        <w:rPr>
          <w:rFonts w:ascii="Arial" w:cs="Arial" w:eastAsia="Arial" w:hAnsi="Arial"/>
          <w:sz w:val="40"/>
          <w:szCs w:val="40"/>
          <w:color w:val="00000A"/>
        </w:rPr>
        <w:t>Introduction</w:t>
      </w:r>
    </w:p>
    <w:p>
      <w:pPr>
        <w:spacing w:after="0" w:line="276" w:lineRule="exact"/>
        <w:rPr>
          <w:sz w:val="20"/>
          <w:szCs w:val="20"/>
          <w:color w:val="auto"/>
        </w:rPr>
      </w:pPr>
    </w:p>
    <w:p>
      <w:pPr>
        <w:spacing w:after="0"/>
        <w:rPr>
          <w:sz w:val="20"/>
          <w:szCs w:val="20"/>
          <w:color w:val="auto"/>
        </w:rPr>
      </w:pPr>
      <w:r>
        <w:rPr>
          <w:rFonts w:ascii="Arial" w:cs="Arial" w:eastAsia="Arial" w:hAnsi="Arial"/>
          <w:sz w:val="20"/>
          <w:szCs w:val="20"/>
          <w:color w:val="00000A"/>
        </w:rPr>
        <w:t>The objectives of the undergraduate (UG) programmes at IIT Kanpur are:</w:t>
      </w:r>
    </w:p>
    <w:p>
      <w:pPr>
        <w:spacing w:after="0" w:line="325" w:lineRule="exact"/>
        <w:rPr>
          <w:sz w:val="20"/>
          <w:szCs w:val="20"/>
          <w:color w:val="auto"/>
        </w:rPr>
      </w:pPr>
    </w:p>
    <w:p>
      <w:pPr>
        <w:ind w:left="720" w:right="620" w:hanging="352"/>
        <w:spacing w:after="0" w:line="211" w:lineRule="auto"/>
        <w:tabs>
          <w:tab w:leader="none" w:pos="720" w:val="left"/>
        </w:tabs>
        <w:numPr>
          <w:ilvl w:val="0"/>
          <w:numId w:val="1"/>
        </w:numPr>
        <w:rPr>
          <w:rFonts w:ascii="Symbol" w:cs="Symbol" w:eastAsia="Symbol" w:hAnsi="Symbol"/>
          <w:sz w:val="20"/>
          <w:szCs w:val="20"/>
          <w:color w:val="00000A"/>
        </w:rPr>
      </w:pPr>
      <w:r>
        <w:rPr>
          <w:rFonts w:ascii="Arial" w:cs="Arial" w:eastAsia="Arial" w:hAnsi="Arial"/>
          <w:sz w:val="20"/>
          <w:szCs w:val="20"/>
          <w:color w:val="00000A"/>
        </w:rPr>
        <w:t>To provide the highest level of education in technology and science, and to produce competent, creative, and imaginative engineers and scientists</w:t>
      </w:r>
    </w:p>
    <w:p>
      <w:pPr>
        <w:spacing w:after="0" w:line="13" w:lineRule="exact"/>
        <w:rPr>
          <w:rFonts w:ascii="Symbol" w:cs="Symbol" w:eastAsia="Symbol" w:hAnsi="Symbol"/>
          <w:sz w:val="20"/>
          <w:szCs w:val="20"/>
          <w:color w:val="00000A"/>
        </w:rPr>
      </w:pPr>
    </w:p>
    <w:p>
      <w:pPr>
        <w:ind w:left="720" w:hanging="352"/>
        <w:spacing w:after="0"/>
        <w:tabs>
          <w:tab w:leader="none" w:pos="720" w:val="left"/>
        </w:tabs>
        <w:numPr>
          <w:ilvl w:val="0"/>
          <w:numId w:val="1"/>
        </w:numPr>
        <w:rPr>
          <w:rFonts w:ascii="Symbol" w:cs="Symbol" w:eastAsia="Symbol" w:hAnsi="Symbol"/>
          <w:sz w:val="20"/>
          <w:szCs w:val="20"/>
          <w:color w:val="00000A"/>
        </w:rPr>
      </w:pPr>
      <w:r>
        <w:rPr>
          <w:rFonts w:ascii="Arial" w:cs="Arial" w:eastAsia="Arial" w:hAnsi="Arial"/>
          <w:sz w:val="20"/>
          <w:szCs w:val="20"/>
          <w:color w:val="00000A"/>
        </w:rPr>
        <w:t>To promote a spirit of free and objective enquiry, and development of knowledge in different disciplines</w:t>
      </w:r>
    </w:p>
    <w:p>
      <w:pPr>
        <w:spacing w:after="0" w:line="77" w:lineRule="exact"/>
        <w:rPr>
          <w:rFonts w:ascii="Symbol" w:cs="Symbol" w:eastAsia="Symbol" w:hAnsi="Symbol"/>
          <w:sz w:val="20"/>
          <w:szCs w:val="20"/>
          <w:color w:val="00000A"/>
        </w:rPr>
      </w:pPr>
    </w:p>
    <w:p>
      <w:pPr>
        <w:ind w:left="720" w:right="220" w:hanging="352"/>
        <w:spacing w:after="0" w:line="211" w:lineRule="auto"/>
        <w:tabs>
          <w:tab w:leader="none" w:pos="720" w:val="left"/>
        </w:tabs>
        <w:numPr>
          <w:ilvl w:val="0"/>
          <w:numId w:val="1"/>
        </w:numPr>
        <w:rPr>
          <w:rFonts w:ascii="Symbol" w:cs="Symbol" w:eastAsia="Symbol" w:hAnsi="Symbol"/>
          <w:sz w:val="20"/>
          <w:szCs w:val="20"/>
          <w:color w:val="00000A"/>
        </w:rPr>
      </w:pPr>
      <w:r>
        <w:rPr>
          <w:rFonts w:ascii="Arial" w:cs="Arial" w:eastAsia="Arial" w:hAnsi="Arial"/>
          <w:sz w:val="20"/>
          <w:szCs w:val="20"/>
          <w:color w:val="00000A"/>
        </w:rPr>
        <w:t>To produce highly skilled technologists and scientists with well-honed managerial and entrepreneurial skills having team spirit and leadership qualities</w:t>
      </w:r>
    </w:p>
    <w:p>
      <w:pPr>
        <w:spacing w:after="0" w:line="37" w:lineRule="exact"/>
        <w:rPr>
          <w:rFonts w:ascii="Symbol" w:cs="Symbol" w:eastAsia="Symbol" w:hAnsi="Symbol"/>
          <w:sz w:val="20"/>
          <w:szCs w:val="20"/>
          <w:color w:val="00000A"/>
        </w:rPr>
      </w:pPr>
    </w:p>
    <w:p>
      <w:pPr>
        <w:ind w:left="720" w:hanging="352"/>
        <w:spacing w:after="0"/>
        <w:tabs>
          <w:tab w:leader="none" w:pos="720" w:val="left"/>
        </w:tabs>
        <w:numPr>
          <w:ilvl w:val="0"/>
          <w:numId w:val="1"/>
        </w:numPr>
        <w:rPr>
          <w:rFonts w:ascii="Symbol" w:cs="Symbol" w:eastAsia="Symbol" w:hAnsi="Symbol"/>
          <w:sz w:val="18"/>
          <w:szCs w:val="18"/>
          <w:color w:val="00000A"/>
        </w:rPr>
      </w:pPr>
      <w:r>
        <w:rPr>
          <w:rFonts w:ascii="Arial" w:cs="Arial" w:eastAsia="Arial" w:hAnsi="Arial"/>
          <w:sz w:val="18"/>
          <w:szCs w:val="18"/>
          <w:color w:val="00000A"/>
        </w:rPr>
        <w:t>To increase student participation in nation building through technology development that is sensitive to local needs</w:t>
      </w:r>
    </w:p>
    <w:p>
      <w:pPr>
        <w:spacing w:after="0" w:line="310" w:lineRule="exact"/>
        <w:rPr>
          <w:sz w:val="20"/>
          <w:szCs w:val="20"/>
          <w:color w:val="auto"/>
        </w:rPr>
      </w:pPr>
    </w:p>
    <w:p>
      <w:pPr>
        <w:jc w:val="both"/>
        <w:spacing w:after="0" w:line="237" w:lineRule="auto"/>
        <w:rPr>
          <w:sz w:val="20"/>
          <w:szCs w:val="20"/>
          <w:color w:val="auto"/>
        </w:rPr>
      </w:pPr>
      <w:r>
        <w:rPr>
          <w:rFonts w:ascii="Arial" w:cs="Arial" w:eastAsia="Arial" w:hAnsi="Arial"/>
          <w:sz w:val="20"/>
          <w:szCs w:val="20"/>
          <w:color w:val="00000A"/>
        </w:rPr>
        <w:t>This manual sets out the procedures and requirements of the undergraduate programmes of study that fall under the purview of the Senate Under-Graduate Committee (SUGC), which include B Tech, BS, MSc, Double Major, and Dual Degree programmes. Following are the committees and administrative units in the institute that are directly concerned with the above programmes:</w:t>
      </w:r>
    </w:p>
    <w:p>
      <w:pPr>
        <w:spacing w:after="0" w:line="309" w:lineRule="exact"/>
        <w:rPr>
          <w:sz w:val="20"/>
          <w:szCs w:val="20"/>
          <w:color w:val="auto"/>
        </w:rPr>
      </w:pPr>
    </w:p>
    <w:p>
      <w:pPr>
        <w:jc w:val="both"/>
        <w:spacing w:after="0" w:line="257" w:lineRule="auto"/>
        <w:rPr>
          <w:sz w:val="20"/>
          <w:szCs w:val="20"/>
          <w:color w:val="auto"/>
        </w:rPr>
      </w:pPr>
      <w:r>
        <w:rPr>
          <w:rFonts w:ascii="Arial" w:cs="Arial" w:eastAsia="Arial" w:hAnsi="Arial"/>
          <w:sz w:val="19"/>
          <w:szCs w:val="19"/>
          <w:color w:val="00000A"/>
        </w:rPr>
        <w:t>Departmental Undergraduate Committee (DUGC): Each academic department constitutes this committee which consists of a Convener nominated by the Head of the department (in consultation with the faculty of the department), Head of the department, four to eight members of the faculty, and two student representatives. The student representatives are nominated by the undergraduate students of the department for a one-year period. The tenure of faculty members is two years, with half of them retiring each year (as decided by the procedure adopted by the department). The DUGC:</w:t>
      </w:r>
    </w:p>
    <w:p>
      <w:pPr>
        <w:ind w:left="720" w:hanging="352"/>
        <w:spacing w:after="0" w:line="237" w:lineRule="auto"/>
        <w:tabs>
          <w:tab w:leader="none" w:pos="720" w:val="left"/>
        </w:tabs>
        <w:numPr>
          <w:ilvl w:val="0"/>
          <w:numId w:val="2"/>
        </w:numPr>
        <w:rPr>
          <w:rFonts w:ascii="Symbol" w:cs="Symbol" w:eastAsia="Symbol" w:hAnsi="Symbol"/>
          <w:sz w:val="20"/>
          <w:szCs w:val="20"/>
          <w:color w:val="00000A"/>
        </w:rPr>
      </w:pPr>
      <w:r>
        <w:rPr>
          <w:rFonts w:ascii="Arial" w:cs="Arial" w:eastAsia="Arial" w:hAnsi="Arial"/>
          <w:sz w:val="20"/>
          <w:szCs w:val="20"/>
          <w:color w:val="00000A"/>
        </w:rPr>
        <w:t>Advises the students about their curriculum</w:t>
      </w:r>
    </w:p>
    <w:p>
      <w:pPr>
        <w:spacing w:after="0" w:line="9" w:lineRule="exact"/>
        <w:rPr>
          <w:rFonts w:ascii="Symbol" w:cs="Symbol" w:eastAsia="Symbol" w:hAnsi="Symbol"/>
          <w:sz w:val="20"/>
          <w:szCs w:val="20"/>
          <w:color w:val="00000A"/>
        </w:rPr>
      </w:pPr>
    </w:p>
    <w:p>
      <w:pPr>
        <w:ind w:left="720" w:hanging="352"/>
        <w:spacing w:after="0"/>
        <w:tabs>
          <w:tab w:leader="none" w:pos="720" w:val="left"/>
        </w:tabs>
        <w:numPr>
          <w:ilvl w:val="0"/>
          <w:numId w:val="2"/>
        </w:numPr>
        <w:rPr>
          <w:rFonts w:ascii="Symbol" w:cs="Symbol" w:eastAsia="Symbol" w:hAnsi="Symbol"/>
          <w:sz w:val="20"/>
          <w:szCs w:val="20"/>
          <w:color w:val="00000A"/>
        </w:rPr>
      </w:pPr>
      <w:r>
        <w:rPr>
          <w:rFonts w:ascii="Arial" w:cs="Arial" w:eastAsia="Arial" w:hAnsi="Arial"/>
          <w:sz w:val="20"/>
          <w:szCs w:val="20"/>
          <w:color w:val="00000A"/>
        </w:rPr>
        <w:t>Advises them about academic opportunities</w:t>
      </w:r>
    </w:p>
    <w:p>
      <w:pPr>
        <w:spacing w:after="0" w:line="9" w:lineRule="exact"/>
        <w:rPr>
          <w:rFonts w:ascii="Symbol" w:cs="Symbol" w:eastAsia="Symbol" w:hAnsi="Symbol"/>
          <w:sz w:val="20"/>
          <w:szCs w:val="20"/>
          <w:color w:val="00000A"/>
        </w:rPr>
      </w:pPr>
    </w:p>
    <w:p>
      <w:pPr>
        <w:ind w:left="720" w:hanging="352"/>
        <w:spacing w:after="0"/>
        <w:tabs>
          <w:tab w:leader="none" w:pos="720" w:val="left"/>
        </w:tabs>
        <w:numPr>
          <w:ilvl w:val="0"/>
          <w:numId w:val="2"/>
        </w:numPr>
        <w:rPr>
          <w:rFonts w:ascii="Symbol" w:cs="Symbol" w:eastAsia="Symbol" w:hAnsi="Symbol"/>
          <w:sz w:val="20"/>
          <w:szCs w:val="20"/>
          <w:color w:val="00000A"/>
        </w:rPr>
      </w:pPr>
      <w:r>
        <w:rPr>
          <w:rFonts w:ascii="Arial" w:cs="Arial" w:eastAsia="Arial" w:hAnsi="Arial"/>
          <w:sz w:val="20"/>
          <w:szCs w:val="20"/>
          <w:color w:val="00000A"/>
        </w:rPr>
        <w:t>Monitors the progress of academically weak students</w:t>
      </w:r>
    </w:p>
    <w:p>
      <w:pPr>
        <w:spacing w:after="0" w:line="9" w:lineRule="exact"/>
        <w:rPr>
          <w:rFonts w:ascii="Symbol" w:cs="Symbol" w:eastAsia="Symbol" w:hAnsi="Symbol"/>
          <w:sz w:val="20"/>
          <w:szCs w:val="20"/>
          <w:color w:val="00000A"/>
        </w:rPr>
      </w:pPr>
    </w:p>
    <w:p>
      <w:pPr>
        <w:ind w:left="720" w:hanging="352"/>
        <w:spacing w:after="0"/>
        <w:tabs>
          <w:tab w:leader="none" w:pos="720" w:val="left"/>
        </w:tabs>
        <w:numPr>
          <w:ilvl w:val="0"/>
          <w:numId w:val="2"/>
        </w:numPr>
        <w:rPr>
          <w:rFonts w:ascii="Symbol" w:cs="Symbol" w:eastAsia="Symbol" w:hAnsi="Symbol"/>
          <w:sz w:val="20"/>
          <w:szCs w:val="20"/>
          <w:color w:val="00000A"/>
        </w:rPr>
      </w:pPr>
      <w:r>
        <w:rPr>
          <w:rFonts w:ascii="Arial" w:cs="Arial" w:eastAsia="Arial" w:hAnsi="Arial"/>
          <w:sz w:val="20"/>
          <w:szCs w:val="20"/>
          <w:color w:val="00000A"/>
        </w:rPr>
        <w:t>Handles any problem faced by students in their academic programmes</w:t>
      </w:r>
    </w:p>
    <w:p>
      <w:pPr>
        <w:spacing w:after="0" w:line="309" w:lineRule="exact"/>
        <w:rPr>
          <w:sz w:val="20"/>
          <w:szCs w:val="20"/>
          <w:color w:val="auto"/>
        </w:rPr>
      </w:pPr>
    </w:p>
    <w:p>
      <w:pPr>
        <w:jc w:val="both"/>
        <w:spacing w:after="0" w:line="264" w:lineRule="auto"/>
        <w:rPr>
          <w:sz w:val="20"/>
          <w:szCs w:val="20"/>
          <w:color w:val="auto"/>
        </w:rPr>
      </w:pPr>
      <w:r>
        <w:rPr>
          <w:rFonts w:ascii="Arial" w:cs="Arial" w:eastAsia="Arial" w:hAnsi="Arial"/>
          <w:sz w:val="19"/>
          <w:szCs w:val="19"/>
          <w:color w:val="00000A"/>
        </w:rPr>
        <w:t>Senate Undergraduate Committee (SUGC): This is a standing committee formed by the Senate to look after all the issues regarding institute-wide UG programmes. It makes recommendations to the senate on all academic issues including policy matters and specific problem instances related to UG students and UG programmes. Its constituents are the conveners of various DUGCs, PUGCs (Programme Under Graduate Conveners) where applicable, last SUGC chairperson (ex-officio), one Senate nominee, and four student representatives nominated by Student Senate. The chairperson is elected by the constituent members. The SUGC constitutes two subcommittees, namely, Academic Performance Evaluation Committee (APEC) and Core Curriculum Committee (CCC). The chairpersons of these subcommittees are nominated by the SUGC chairperson, and they, in turn, constitute their five-member committees from the faculty members of the SUGC in consultation with SUGC chairperson. The CCC coordinates and oversees various facets of the core curriculum. The APEC evaluates the academic performance of undergraduate students at the end of each semester and makes recommendations regarding their further Programme of studies and action to be taken in the case of academically deficient students. Both these subcommittees make their recommendations to the SUGC.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00000A"/>
        </w:rPr>
        <w:t>5</w:t>
      </w:r>
    </w:p>
    <w:p>
      <w:pPr>
        <w:sectPr>
          <w:pgSz w:w="12240" w:h="15840" w:orient="portrait"/>
          <w:cols w:equalWidth="0" w:num="1">
            <w:col w:w="10240"/>
          </w:cols>
          <w:pgMar w:left="1000" w:top="1000" w:right="1000" w:bottom="489" w:gutter="0" w:footer="0" w:header="0"/>
        </w:sectPr>
      </w:pPr>
    </w:p>
    <w:bookmarkStart w:id="5" w:name="page6"/>
    <w:bookmarkEnd w:id="5"/>
    <w:p>
      <w:pPr>
        <w:spacing w:after="0"/>
        <w:rPr>
          <w:sz w:val="20"/>
          <w:szCs w:val="20"/>
          <w:color w:val="auto"/>
        </w:rPr>
      </w:pPr>
      <w:r>
        <w:rPr>
          <w:rFonts w:ascii="Arial" w:cs="Arial" w:eastAsia="Arial" w:hAnsi="Arial"/>
          <w:sz w:val="28"/>
          <w:szCs w:val="28"/>
          <w:color w:val="00000A"/>
        </w:rPr>
        <w:t>Chapter 2</w:t>
      </w:r>
    </w:p>
    <w:p>
      <w:pPr>
        <w:spacing w:after="0" w:line="260" w:lineRule="exact"/>
        <w:rPr>
          <w:sz w:val="20"/>
          <w:szCs w:val="20"/>
          <w:color w:val="auto"/>
        </w:rPr>
      </w:pPr>
    </w:p>
    <w:p>
      <w:pPr>
        <w:spacing w:after="0"/>
        <w:rPr>
          <w:sz w:val="20"/>
          <w:szCs w:val="20"/>
          <w:color w:val="auto"/>
        </w:rPr>
      </w:pPr>
      <w:r>
        <w:rPr>
          <w:rFonts w:ascii="Arial" w:cs="Arial" w:eastAsia="Arial" w:hAnsi="Arial"/>
          <w:sz w:val="40"/>
          <w:szCs w:val="40"/>
          <w:color w:val="00000A"/>
        </w:rPr>
        <w:t>Programmes of Study</w:t>
      </w:r>
    </w:p>
    <w:p>
      <w:pPr>
        <w:spacing w:after="0" w:line="277" w:lineRule="exact"/>
        <w:rPr>
          <w:sz w:val="20"/>
          <w:szCs w:val="20"/>
          <w:color w:val="auto"/>
        </w:rPr>
      </w:pPr>
    </w:p>
    <w:p>
      <w:pPr>
        <w:spacing w:after="0"/>
        <w:rPr>
          <w:sz w:val="20"/>
          <w:szCs w:val="20"/>
          <w:color w:val="auto"/>
        </w:rPr>
      </w:pPr>
      <w:r>
        <w:rPr>
          <w:rFonts w:ascii="Arial" w:cs="Arial" w:eastAsia="Arial" w:hAnsi="Arial"/>
          <w:sz w:val="24"/>
          <w:szCs w:val="24"/>
          <w:color w:val="00000A"/>
        </w:rPr>
        <w:t>2.1 Programmes for New Students</w:t>
      </w:r>
    </w:p>
    <w:p>
      <w:pPr>
        <w:spacing w:after="0" w:line="313" w:lineRule="exact"/>
        <w:rPr>
          <w:sz w:val="20"/>
          <w:szCs w:val="20"/>
          <w:color w:val="auto"/>
        </w:rPr>
      </w:pPr>
    </w:p>
    <w:p>
      <w:pPr>
        <w:ind w:right="540"/>
        <w:spacing w:after="0" w:line="220" w:lineRule="auto"/>
        <w:rPr>
          <w:sz w:val="20"/>
          <w:szCs w:val="20"/>
          <w:color w:val="auto"/>
        </w:rPr>
      </w:pPr>
      <w:r>
        <w:rPr>
          <w:rFonts w:ascii="Arial" w:cs="Arial" w:eastAsia="Arial" w:hAnsi="Arial"/>
          <w:sz w:val="20"/>
          <w:szCs w:val="20"/>
          <w:color w:val="00000A"/>
        </w:rPr>
        <w:t>2.1.1 Admission through JEE: Currently students are admitted to the following programmes. New programmes may be added as and when approved by the Senate.</w:t>
      </w:r>
    </w:p>
    <w:p>
      <w:pPr>
        <w:spacing w:after="0" w:line="312" w:lineRule="exact"/>
        <w:rPr>
          <w:sz w:val="20"/>
          <w:szCs w:val="20"/>
          <w:color w:val="auto"/>
        </w:rPr>
      </w:pPr>
    </w:p>
    <w:p>
      <w:pPr>
        <w:ind w:left="360" w:hanging="352"/>
        <w:spacing w:after="0" w:line="237" w:lineRule="auto"/>
        <w:tabs>
          <w:tab w:leader="none" w:pos="360" w:val="left"/>
        </w:tabs>
        <w:numPr>
          <w:ilvl w:val="0"/>
          <w:numId w:val="3"/>
        </w:numPr>
        <w:rPr>
          <w:rFonts w:ascii="Arial" w:cs="Arial" w:eastAsia="Arial" w:hAnsi="Arial"/>
          <w:sz w:val="20"/>
          <w:szCs w:val="20"/>
          <w:color w:val="00000A"/>
        </w:rPr>
      </w:pPr>
      <w:r>
        <w:rPr>
          <w:rFonts w:ascii="Arial" w:cs="Arial" w:eastAsia="Arial" w:hAnsi="Arial"/>
          <w:sz w:val="20"/>
          <w:szCs w:val="20"/>
          <w:color w:val="00000A"/>
        </w:rPr>
        <w:t>Bachelor of Technology (B Tech): A 4-year Programme in Aerospace Engineering (AE), Biological Sciences and Bio-Engineering (BSBE), Chemical Engineering (CHE), Civil Engineering (CE), Computer Science and Engineering (CSE), Electrical Engineering (EE), Mechanical Engineering (ME), Material Science and Engineering (MSE), Earth Sciences (ES) (from 2017)</w:t>
      </w:r>
    </w:p>
    <w:p>
      <w:pPr>
        <w:spacing w:after="0" w:line="68" w:lineRule="exact"/>
        <w:rPr>
          <w:rFonts w:ascii="Arial" w:cs="Arial" w:eastAsia="Arial" w:hAnsi="Arial"/>
          <w:sz w:val="20"/>
          <w:szCs w:val="20"/>
          <w:color w:val="00000A"/>
        </w:rPr>
      </w:pPr>
    </w:p>
    <w:p>
      <w:pPr>
        <w:ind w:left="360" w:right="20" w:hanging="352"/>
        <w:spacing w:after="0" w:line="219" w:lineRule="auto"/>
        <w:tabs>
          <w:tab w:leader="none" w:pos="360" w:val="left"/>
        </w:tabs>
        <w:numPr>
          <w:ilvl w:val="0"/>
          <w:numId w:val="3"/>
        </w:numPr>
        <w:rPr>
          <w:rFonts w:ascii="Arial" w:cs="Arial" w:eastAsia="Arial" w:hAnsi="Arial"/>
          <w:sz w:val="20"/>
          <w:szCs w:val="20"/>
          <w:color w:val="00000A"/>
        </w:rPr>
      </w:pPr>
      <w:r>
        <w:rPr>
          <w:rFonts w:ascii="Arial" w:cs="Arial" w:eastAsia="Arial" w:hAnsi="Arial"/>
          <w:sz w:val="20"/>
          <w:szCs w:val="20"/>
          <w:color w:val="00000A"/>
        </w:rPr>
        <w:t>Bachelor in Science (BS): A 4-year Programme in Chemistry (CHM), Economics (ECO), Mathematics and Scientific Computing (MTH), Physics (PHY)</w:t>
      </w:r>
    </w:p>
    <w:p>
      <w:pPr>
        <w:spacing w:after="0" w:line="259" w:lineRule="exact"/>
        <w:rPr>
          <w:sz w:val="20"/>
          <w:szCs w:val="20"/>
          <w:color w:val="auto"/>
        </w:rPr>
      </w:pPr>
    </w:p>
    <w:p>
      <w:pPr>
        <w:spacing w:after="0"/>
        <w:rPr>
          <w:sz w:val="20"/>
          <w:szCs w:val="20"/>
          <w:color w:val="auto"/>
        </w:rPr>
      </w:pPr>
      <w:r>
        <w:rPr>
          <w:rFonts w:ascii="Arial" w:cs="Arial" w:eastAsia="Arial" w:hAnsi="Arial"/>
          <w:sz w:val="20"/>
          <w:szCs w:val="20"/>
          <w:color w:val="00000A"/>
        </w:rPr>
        <w:t>2.1.2 Admission through JAM:</w:t>
      </w:r>
    </w:p>
    <w:p>
      <w:pPr>
        <w:spacing w:after="0" w:line="260" w:lineRule="exact"/>
        <w:rPr>
          <w:sz w:val="20"/>
          <w:szCs w:val="20"/>
          <w:color w:val="auto"/>
        </w:rPr>
      </w:pPr>
    </w:p>
    <w:p>
      <w:pPr>
        <w:ind w:left="360" w:hanging="352"/>
        <w:spacing w:after="0"/>
        <w:tabs>
          <w:tab w:leader="none" w:pos="360" w:val="left"/>
        </w:tabs>
        <w:numPr>
          <w:ilvl w:val="0"/>
          <w:numId w:val="4"/>
        </w:numPr>
        <w:rPr>
          <w:rFonts w:ascii="Arial" w:cs="Arial" w:eastAsia="Arial" w:hAnsi="Arial"/>
          <w:sz w:val="20"/>
          <w:szCs w:val="20"/>
          <w:color w:val="00000A"/>
        </w:rPr>
      </w:pPr>
      <w:r>
        <w:rPr>
          <w:rFonts w:ascii="Arial" w:cs="Arial" w:eastAsia="Arial" w:hAnsi="Arial"/>
          <w:sz w:val="20"/>
          <w:szCs w:val="20"/>
          <w:color w:val="00000A"/>
        </w:rPr>
        <w:t>Master of Science (MSc): A 2-year programme in CHE, MTH, PHY, STAT</w:t>
      </w:r>
    </w:p>
    <w:p>
      <w:pPr>
        <w:spacing w:after="0" w:line="14" w:lineRule="exact"/>
        <w:rPr>
          <w:rFonts w:ascii="Arial" w:cs="Arial" w:eastAsia="Arial" w:hAnsi="Arial"/>
          <w:sz w:val="20"/>
          <w:szCs w:val="20"/>
          <w:color w:val="00000A"/>
        </w:rPr>
      </w:pPr>
    </w:p>
    <w:p>
      <w:pPr>
        <w:ind w:left="360" w:hanging="352"/>
        <w:spacing w:after="0"/>
        <w:tabs>
          <w:tab w:leader="none" w:pos="360" w:val="left"/>
        </w:tabs>
        <w:numPr>
          <w:ilvl w:val="0"/>
          <w:numId w:val="4"/>
        </w:numPr>
        <w:rPr>
          <w:rFonts w:ascii="Arial" w:cs="Arial" w:eastAsia="Arial" w:hAnsi="Arial"/>
          <w:sz w:val="20"/>
          <w:szCs w:val="20"/>
          <w:color w:val="00000A"/>
        </w:rPr>
      </w:pPr>
      <w:r>
        <w:rPr>
          <w:rFonts w:ascii="Arial" w:cs="Arial" w:eastAsia="Arial" w:hAnsi="Arial"/>
          <w:sz w:val="20"/>
          <w:szCs w:val="20"/>
          <w:color w:val="00000A"/>
        </w:rPr>
        <w:t>Master of Science-Doctor of Philosophy (MSPD Dual Degree): This programme is currently offered only in PHY</w:t>
      </w:r>
    </w:p>
    <w:p>
      <w:pPr>
        <w:spacing w:after="0" w:line="258" w:lineRule="exact"/>
        <w:rPr>
          <w:sz w:val="20"/>
          <w:szCs w:val="20"/>
          <w:color w:val="auto"/>
        </w:rPr>
      </w:pPr>
    </w:p>
    <w:p>
      <w:pPr>
        <w:spacing w:after="0"/>
        <w:rPr>
          <w:sz w:val="20"/>
          <w:szCs w:val="20"/>
          <w:color w:val="auto"/>
        </w:rPr>
      </w:pPr>
      <w:r>
        <w:rPr>
          <w:rFonts w:ascii="Arial" w:cs="Arial" w:eastAsia="Arial" w:hAnsi="Arial"/>
          <w:sz w:val="24"/>
          <w:szCs w:val="24"/>
          <w:color w:val="00000A"/>
        </w:rPr>
        <w:t>2.2 Options for Already Enrolled Students</w:t>
      </w:r>
    </w:p>
    <w:p>
      <w:pPr>
        <w:spacing w:after="0" w:line="300" w:lineRule="exact"/>
        <w:rPr>
          <w:sz w:val="20"/>
          <w:szCs w:val="20"/>
          <w:color w:val="auto"/>
        </w:rPr>
      </w:pPr>
    </w:p>
    <w:p>
      <w:pPr>
        <w:jc w:val="both"/>
        <w:spacing w:after="0" w:line="264" w:lineRule="auto"/>
        <w:rPr>
          <w:sz w:val="20"/>
          <w:szCs w:val="20"/>
          <w:color w:val="auto"/>
        </w:rPr>
      </w:pPr>
      <w:r>
        <w:rPr>
          <w:rFonts w:ascii="Arial" w:cs="Arial" w:eastAsia="Arial" w:hAnsi="Arial"/>
          <w:sz w:val="18"/>
          <w:szCs w:val="18"/>
          <w:color w:val="00000A"/>
        </w:rPr>
        <w:t>A student already admitted to a programme described in section 2.1 may switch to another department or to a multi-disciplinary programme through branch change, enhance his/her programme to a double-major or a dual-degree programme, or include a minor in his/her existing programme. The rules governing these changes are given in Chapter 10.</w: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00000A"/>
        </w:rPr>
        <w:t>2.2.1 Branch Change</w:t>
      </w:r>
    </w:p>
    <w:p>
      <w:pPr>
        <w:spacing w:after="0" w:line="310" w:lineRule="exact"/>
        <w:rPr>
          <w:sz w:val="20"/>
          <w:szCs w:val="20"/>
          <w:color w:val="auto"/>
        </w:rPr>
      </w:pPr>
    </w:p>
    <w:p>
      <w:pPr>
        <w:jc w:val="both"/>
        <w:spacing w:after="0" w:line="231" w:lineRule="auto"/>
        <w:rPr>
          <w:sz w:val="20"/>
          <w:szCs w:val="20"/>
          <w:color w:val="auto"/>
        </w:rPr>
      </w:pPr>
      <w:r>
        <w:rPr>
          <w:rFonts w:ascii="Arial" w:cs="Arial" w:eastAsia="Arial" w:hAnsi="Arial"/>
          <w:sz w:val="20"/>
          <w:szCs w:val="20"/>
          <w:color w:val="00000A"/>
        </w:rPr>
        <w:t>A B Tech/BS student may choose to apply for a change to a B Tech/BS program in any other discipline, including Multi-disciplinary programme (B Tech) in Engineering Sciences which is offered in two streams (i) Engineering Science (Mechanics) and (ii) Engineering Science (Energy, Environment and Climate).</w:t>
      </w:r>
    </w:p>
    <w:p>
      <w:pPr>
        <w:spacing w:after="0" w:line="260" w:lineRule="exact"/>
        <w:rPr>
          <w:sz w:val="20"/>
          <w:szCs w:val="20"/>
          <w:color w:val="auto"/>
        </w:rPr>
      </w:pPr>
    </w:p>
    <w:p>
      <w:pPr>
        <w:spacing w:after="0"/>
        <w:rPr>
          <w:sz w:val="20"/>
          <w:szCs w:val="20"/>
          <w:color w:val="auto"/>
        </w:rPr>
      </w:pPr>
      <w:r>
        <w:rPr>
          <w:rFonts w:ascii="Arial" w:cs="Arial" w:eastAsia="Arial" w:hAnsi="Arial"/>
          <w:sz w:val="20"/>
          <w:szCs w:val="20"/>
          <w:color w:val="00000A"/>
        </w:rPr>
        <w:t>2.2.2 Double Major</w:t>
      </w:r>
    </w:p>
    <w:p>
      <w:pPr>
        <w:spacing w:after="0" w:line="313" w:lineRule="exact"/>
        <w:rPr>
          <w:sz w:val="20"/>
          <w:szCs w:val="20"/>
          <w:color w:val="auto"/>
        </w:rPr>
      </w:pPr>
    </w:p>
    <w:p>
      <w:pPr>
        <w:jc w:val="both"/>
        <w:spacing w:after="0" w:line="230" w:lineRule="auto"/>
        <w:rPr>
          <w:sz w:val="20"/>
          <w:szCs w:val="20"/>
          <w:color w:val="auto"/>
        </w:rPr>
      </w:pPr>
      <w:r>
        <w:rPr>
          <w:rFonts w:ascii="Arial" w:cs="Arial" w:eastAsia="Arial" w:hAnsi="Arial"/>
          <w:sz w:val="20"/>
          <w:szCs w:val="20"/>
          <w:color w:val="00000A"/>
        </w:rPr>
        <w:t>This is a five year programme for a Bachelor’s degree with majors in two departments/disciplines that offer B Tech/BS degrees. The first major is in the parent department, while the second major is in the department to which the student is admitted for this purpose after the 4th semester.</w:t>
      </w:r>
    </w:p>
    <w:p>
      <w:pPr>
        <w:spacing w:after="0" w:line="260" w:lineRule="exact"/>
        <w:rPr>
          <w:sz w:val="20"/>
          <w:szCs w:val="20"/>
          <w:color w:val="auto"/>
        </w:rPr>
      </w:pPr>
    </w:p>
    <w:p>
      <w:pPr>
        <w:spacing w:after="0"/>
        <w:rPr>
          <w:sz w:val="20"/>
          <w:szCs w:val="20"/>
          <w:color w:val="auto"/>
        </w:rPr>
      </w:pPr>
      <w:r>
        <w:rPr>
          <w:rFonts w:ascii="Arial" w:cs="Arial" w:eastAsia="Arial" w:hAnsi="Arial"/>
          <w:sz w:val="20"/>
          <w:szCs w:val="20"/>
          <w:color w:val="00000A"/>
        </w:rPr>
        <w:t>2.2.3 Dual-Degree</w:t>
      </w:r>
    </w:p>
    <w:p>
      <w:pPr>
        <w:spacing w:after="0" w:line="283" w:lineRule="exact"/>
        <w:rPr>
          <w:sz w:val="20"/>
          <w:szCs w:val="20"/>
          <w:color w:val="auto"/>
        </w:rPr>
      </w:pPr>
    </w:p>
    <w:p>
      <w:pPr>
        <w:spacing w:after="0"/>
        <w:rPr>
          <w:sz w:val="20"/>
          <w:szCs w:val="20"/>
          <w:color w:val="auto"/>
        </w:rPr>
      </w:pPr>
      <w:r>
        <w:rPr>
          <w:rFonts w:ascii="Arial" w:cs="Arial" w:eastAsia="Arial" w:hAnsi="Arial"/>
          <w:sz w:val="18"/>
          <w:szCs w:val="18"/>
          <w:color w:val="00000A"/>
        </w:rPr>
        <w:t>Bachelors-Masters Dual Degree: This is a five-year programme in which a student earns a Bachelors and a Master’s degree.</w:t>
      </w:r>
    </w:p>
    <w:p>
      <w:pPr>
        <w:spacing w:after="0" w:line="15" w:lineRule="exact"/>
        <w:rPr>
          <w:sz w:val="20"/>
          <w:szCs w:val="20"/>
          <w:color w:val="auto"/>
        </w:rPr>
      </w:pPr>
    </w:p>
    <w:p>
      <w:pPr>
        <w:spacing w:after="0"/>
        <w:rPr>
          <w:sz w:val="20"/>
          <w:szCs w:val="20"/>
          <w:color w:val="auto"/>
        </w:rPr>
      </w:pPr>
      <w:r>
        <w:rPr>
          <w:rFonts w:ascii="Arial" w:cs="Arial" w:eastAsia="Arial" w:hAnsi="Arial"/>
          <w:sz w:val="20"/>
          <w:szCs w:val="20"/>
          <w:color w:val="00000A"/>
        </w:rPr>
        <w:t>The dual degree programme has three categories:</w:t>
      </w:r>
    </w:p>
    <w:p>
      <w:pPr>
        <w:spacing w:after="0" w:line="309" w:lineRule="exact"/>
        <w:rPr>
          <w:sz w:val="20"/>
          <w:szCs w:val="20"/>
          <w:color w:val="auto"/>
        </w:rPr>
      </w:pPr>
    </w:p>
    <w:p>
      <w:pPr>
        <w:ind w:left="1020" w:right="60" w:hanging="719"/>
        <w:spacing w:after="0" w:line="220" w:lineRule="auto"/>
        <w:rPr>
          <w:sz w:val="20"/>
          <w:szCs w:val="20"/>
          <w:color w:val="auto"/>
        </w:rPr>
      </w:pPr>
      <w:r>
        <w:rPr>
          <w:rFonts w:ascii="Arial" w:cs="Arial" w:eastAsia="Arial" w:hAnsi="Arial"/>
          <w:sz w:val="20"/>
          <w:szCs w:val="20"/>
          <w:color w:val="00000A"/>
        </w:rPr>
        <w:t>Category A: In this case both degrees are in the same discipline/department. The two combinations in this category are B Tech-M Tech and BS-MS.</w:t>
      </w:r>
    </w:p>
    <w:p>
      <w:pPr>
        <w:spacing w:after="0" w:line="68" w:lineRule="exact"/>
        <w:rPr>
          <w:sz w:val="20"/>
          <w:szCs w:val="20"/>
          <w:color w:val="auto"/>
        </w:rPr>
      </w:pPr>
    </w:p>
    <w:p>
      <w:pPr>
        <w:jc w:val="both"/>
        <w:ind w:left="1020" w:hanging="719"/>
        <w:spacing w:after="0" w:line="237" w:lineRule="auto"/>
        <w:rPr>
          <w:sz w:val="20"/>
          <w:szCs w:val="20"/>
          <w:color w:val="auto"/>
        </w:rPr>
      </w:pPr>
      <w:r>
        <w:rPr>
          <w:rFonts w:ascii="Arial" w:cs="Arial" w:eastAsia="Arial" w:hAnsi="Arial"/>
          <w:sz w:val="20"/>
          <w:szCs w:val="20"/>
          <w:color w:val="00000A"/>
        </w:rPr>
        <w:t>Category B:</w:t>
      </w:r>
      <w:r>
        <w:rPr>
          <w:sz w:val="20"/>
          <w:szCs w:val="20"/>
          <w:color w:val="auto"/>
        </w:rPr>
        <w:t xml:space="preserve"> </w:t>
      </w:r>
      <w:r>
        <w:rPr>
          <w:rFonts w:ascii="Arial" w:cs="Arial" w:eastAsia="Arial" w:hAnsi="Arial"/>
          <w:sz w:val="20"/>
          <w:szCs w:val="20"/>
          <w:color w:val="00000A"/>
        </w:rPr>
        <w:t>This is a two discipline/department programme where the Bachelor’s degree is in the parent discipline/department and the Master’s degree is in a different discipline/department. Thus six degree combinations are possible in this category: B Tech-M Tech, B Tech-MS, B Tech-MDES, BS- M Tech, BS-MS, and BS-MDES.</w:t>
      </w:r>
    </w:p>
    <w:p>
      <w:pPr>
        <w:spacing w:after="0" w:line="26" w:lineRule="exact"/>
        <w:rPr>
          <w:sz w:val="20"/>
          <w:szCs w:val="20"/>
          <w:color w:val="auto"/>
        </w:rPr>
      </w:pPr>
    </w:p>
    <w:p>
      <w:pPr>
        <w:ind w:left="300"/>
        <w:spacing w:after="0"/>
        <w:rPr>
          <w:sz w:val="20"/>
          <w:szCs w:val="20"/>
          <w:color w:val="auto"/>
        </w:rPr>
      </w:pPr>
      <w:r>
        <w:rPr>
          <w:rFonts w:ascii="Arial" w:cs="Arial" w:eastAsia="Arial" w:hAnsi="Arial"/>
          <w:sz w:val="19"/>
          <w:szCs w:val="19"/>
          <w:color w:val="00000A"/>
        </w:rPr>
        <w:t>Category C:  In this case the Bachelor’s degree is in the parent discipline/department and the Master’s degree is MBA.</w:t>
      </w:r>
    </w:p>
    <w:p>
      <w:pPr>
        <w:spacing w:after="0" w:line="15" w:lineRule="exact"/>
        <w:rPr>
          <w:sz w:val="20"/>
          <w:szCs w:val="20"/>
          <w:color w:val="auto"/>
        </w:rPr>
      </w:pPr>
    </w:p>
    <w:p>
      <w:pPr>
        <w:ind w:left="1020"/>
        <w:spacing w:after="0"/>
        <w:rPr>
          <w:sz w:val="20"/>
          <w:szCs w:val="20"/>
          <w:color w:val="auto"/>
        </w:rPr>
      </w:pPr>
      <w:r>
        <w:rPr>
          <w:rFonts w:ascii="Arial" w:cs="Arial" w:eastAsia="Arial" w:hAnsi="Arial"/>
          <w:sz w:val="20"/>
          <w:szCs w:val="20"/>
          <w:color w:val="00000A"/>
        </w:rPr>
        <w:t>Thus the two possible combinations are B Tech-MBA and BS-MBA.</w:t>
      </w:r>
    </w:p>
    <w:p>
      <w:pPr>
        <w:spacing w:after="0" w:line="200" w:lineRule="exact"/>
        <w:rPr>
          <w:sz w:val="20"/>
          <w:szCs w:val="20"/>
          <w:color w:val="auto"/>
        </w:rPr>
      </w:pPr>
    </w:p>
    <w:p>
      <w:pPr>
        <w:spacing w:after="0" w:line="20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00000A"/>
        </w:rPr>
        <w:t>6</w:t>
      </w:r>
    </w:p>
    <w:p>
      <w:pPr>
        <w:sectPr>
          <w:pgSz w:w="12240" w:h="15840" w:orient="portrait"/>
          <w:cols w:equalWidth="0" w:num="1">
            <w:col w:w="10240"/>
          </w:cols>
          <w:pgMar w:left="1000" w:top="1000" w:right="1000" w:bottom="489" w:gutter="0" w:footer="0" w:header="0"/>
        </w:sectPr>
      </w:pPr>
    </w:p>
    <w:bookmarkStart w:id="6" w:name="page7"/>
    <w:bookmarkEnd w:id="6"/>
    <w:p>
      <w:pPr>
        <w:ind w:right="80"/>
        <w:spacing w:after="0" w:line="220" w:lineRule="auto"/>
        <w:rPr>
          <w:sz w:val="20"/>
          <w:szCs w:val="20"/>
          <w:color w:val="auto"/>
        </w:rPr>
      </w:pPr>
      <w:r>
        <w:rPr>
          <w:rFonts w:ascii="Arial" w:cs="Arial" w:eastAsia="Arial" w:hAnsi="Arial"/>
          <w:sz w:val="20"/>
          <w:szCs w:val="20"/>
          <w:color w:val="00000A"/>
        </w:rPr>
        <w:t>MSPD Dual Degree: A 2-year MSc student may apply for a dual degree combining Masters with a PhD in departments where this is allowed.</w:t>
      </w:r>
    </w:p>
    <w:p>
      <w:pPr>
        <w:spacing w:after="0" w:line="259" w:lineRule="exact"/>
        <w:rPr>
          <w:sz w:val="20"/>
          <w:szCs w:val="20"/>
          <w:color w:val="auto"/>
        </w:rPr>
      </w:pPr>
    </w:p>
    <w:p>
      <w:pPr>
        <w:spacing w:after="0"/>
        <w:rPr>
          <w:sz w:val="20"/>
          <w:szCs w:val="20"/>
          <w:color w:val="auto"/>
        </w:rPr>
      </w:pPr>
      <w:r>
        <w:rPr>
          <w:rFonts w:ascii="Arial" w:cs="Arial" w:eastAsia="Arial" w:hAnsi="Arial"/>
          <w:sz w:val="20"/>
          <w:szCs w:val="20"/>
          <w:color w:val="00000A"/>
        </w:rPr>
        <w:t>2.2.4 Minors</w:t>
      </w:r>
    </w:p>
    <w:p>
      <w:pPr>
        <w:spacing w:after="0" w:line="313" w:lineRule="exact"/>
        <w:rPr>
          <w:sz w:val="20"/>
          <w:szCs w:val="20"/>
          <w:color w:val="auto"/>
        </w:rPr>
      </w:pPr>
    </w:p>
    <w:p>
      <w:pPr>
        <w:jc w:val="both"/>
        <w:spacing w:after="0" w:line="237" w:lineRule="auto"/>
        <w:rPr>
          <w:sz w:val="20"/>
          <w:szCs w:val="20"/>
          <w:color w:val="auto"/>
        </w:rPr>
      </w:pPr>
      <w:r>
        <w:rPr>
          <w:rFonts w:ascii="Arial" w:cs="Arial" w:eastAsia="Arial" w:hAnsi="Arial"/>
          <w:sz w:val="20"/>
          <w:szCs w:val="20"/>
          <w:color w:val="00000A"/>
        </w:rPr>
        <w:t>Students may include a specialization within a discipline other than their parent discipline during the regular 4-year Bachelor's programme. This specialization is called a Minor, and is acknowledged as such on a student's grade sheet. A Minor can be completed within the time and credits required for a student's regular 4-year Bachelors’ programme. A list of Minors available to students may be found in the templates.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00000A"/>
        </w:rPr>
        <w:t>7</w:t>
      </w:r>
    </w:p>
    <w:p>
      <w:pPr>
        <w:sectPr>
          <w:pgSz w:w="12240" w:h="15840" w:orient="portrait"/>
          <w:cols w:equalWidth="0" w:num="1">
            <w:col w:w="10240"/>
          </w:cols>
          <w:pgMar w:left="1000" w:top="1052" w:right="1000" w:bottom="489" w:gutter="0" w:footer="0" w:header="0"/>
        </w:sectPr>
      </w:pPr>
    </w:p>
    <w:bookmarkStart w:id="7" w:name="page8"/>
    <w:bookmarkEnd w:id="7"/>
    <w:p>
      <w:pPr>
        <w:spacing w:after="0"/>
        <w:rPr>
          <w:sz w:val="20"/>
          <w:szCs w:val="20"/>
          <w:color w:val="auto"/>
        </w:rPr>
      </w:pPr>
      <w:r>
        <w:rPr>
          <w:rFonts w:ascii="Arial" w:cs="Arial" w:eastAsia="Arial" w:hAnsi="Arial"/>
          <w:sz w:val="28"/>
          <w:szCs w:val="28"/>
          <w:color w:val="00000A"/>
        </w:rPr>
        <w:t>Chapter 3</w:t>
      </w:r>
    </w:p>
    <w:p>
      <w:pPr>
        <w:spacing w:after="0" w:line="260" w:lineRule="exact"/>
        <w:rPr>
          <w:sz w:val="20"/>
          <w:szCs w:val="20"/>
          <w:color w:val="auto"/>
        </w:rPr>
      </w:pPr>
    </w:p>
    <w:p>
      <w:pPr>
        <w:spacing w:after="0"/>
        <w:rPr>
          <w:sz w:val="20"/>
          <w:szCs w:val="20"/>
          <w:color w:val="auto"/>
        </w:rPr>
      </w:pPr>
      <w:r>
        <w:rPr>
          <w:rFonts w:ascii="Arial" w:cs="Arial" w:eastAsia="Arial" w:hAnsi="Arial"/>
          <w:sz w:val="40"/>
          <w:szCs w:val="40"/>
          <w:color w:val="00000A"/>
        </w:rPr>
        <w:t>Admission Procedure and Rules</w:t>
      </w:r>
    </w:p>
    <w:p>
      <w:pPr>
        <w:spacing w:after="0" w:line="277" w:lineRule="exact"/>
        <w:rPr>
          <w:sz w:val="20"/>
          <w:szCs w:val="20"/>
          <w:color w:val="auto"/>
        </w:rPr>
      </w:pPr>
    </w:p>
    <w:p>
      <w:pPr>
        <w:spacing w:after="0"/>
        <w:rPr>
          <w:sz w:val="20"/>
          <w:szCs w:val="20"/>
          <w:color w:val="auto"/>
        </w:rPr>
      </w:pPr>
      <w:r>
        <w:rPr>
          <w:rFonts w:ascii="Arial" w:cs="Arial" w:eastAsia="Arial" w:hAnsi="Arial"/>
          <w:sz w:val="24"/>
          <w:szCs w:val="24"/>
          <w:color w:val="00000A"/>
        </w:rPr>
        <w:t>3.1 For New Students</w:t>
      </w:r>
    </w:p>
    <w:p>
      <w:pPr>
        <w:spacing w:after="0" w:line="261" w:lineRule="exact"/>
        <w:rPr>
          <w:sz w:val="20"/>
          <w:szCs w:val="20"/>
          <w:color w:val="auto"/>
        </w:rPr>
      </w:pPr>
    </w:p>
    <w:p>
      <w:pPr>
        <w:spacing w:after="0"/>
        <w:rPr>
          <w:sz w:val="20"/>
          <w:szCs w:val="20"/>
          <w:color w:val="auto"/>
        </w:rPr>
      </w:pPr>
      <w:r>
        <w:rPr>
          <w:rFonts w:ascii="Arial" w:cs="Arial" w:eastAsia="Arial" w:hAnsi="Arial"/>
          <w:sz w:val="20"/>
          <w:szCs w:val="20"/>
          <w:color w:val="00000A"/>
        </w:rPr>
        <w:t>3.1.1 B Tech and BS Programmes: The rules and procedures for both programmes are the same.</w:t>
      </w:r>
    </w:p>
    <w:p>
      <w:pPr>
        <w:spacing w:after="0" w:line="313" w:lineRule="exact"/>
        <w:rPr>
          <w:sz w:val="20"/>
          <w:szCs w:val="20"/>
          <w:color w:val="auto"/>
        </w:rPr>
      </w:pPr>
    </w:p>
    <w:p>
      <w:pPr>
        <w:jc w:val="both"/>
        <w:ind w:left="360" w:hanging="352"/>
        <w:spacing w:after="0" w:line="230" w:lineRule="auto"/>
        <w:tabs>
          <w:tab w:leader="none" w:pos="360" w:val="left"/>
        </w:tabs>
        <w:numPr>
          <w:ilvl w:val="0"/>
          <w:numId w:val="5"/>
        </w:numPr>
        <w:rPr>
          <w:rFonts w:ascii="Arial" w:cs="Arial" w:eastAsia="Arial" w:hAnsi="Arial"/>
          <w:sz w:val="20"/>
          <w:szCs w:val="20"/>
          <w:color w:val="00000A"/>
        </w:rPr>
      </w:pPr>
      <w:r>
        <w:rPr>
          <w:rFonts w:ascii="Arial" w:cs="Arial" w:eastAsia="Arial" w:hAnsi="Arial"/>
          <w:sz w:val="20"/>
          <w:szCs w:val="20"/>
          <w:color w:val="00000A"/>
        </w:rPr>
        <w:t>General Admission: Admission to the B Tech and BS programmes is done once a year in the month of July through the Joint Entrance Examination (JEE) conducted on an all-India level by the IITs. The procedures and other requirements for admission are specified in the JEE Information Brochure brought out every year.</w:t>
      </w:r>
    </w:p>
    <w:p>
      <w:pPr>
        <w:spacing w:after="0" w:line="313" w:lineRule="exact"/>
        <w:rPr>
          <w:rFonts w:ascii="Arial" w:cs="Arial" w:eastAsia="Arial" w:hAnsi="Arial"/>
          <w:sz w:val="20"/>
          <w:szCs w:val="20"/>
          <w:color w:val="00000A"/>
        </w:rPr>
      </w:pPr>
    </w:p>
    <w:p>
      <w:pPr>
        <w:jc w:val="both"/>
        <w:ind w:left="360" w:hanging="352"/>
        <w:spacing w:after="0" w:line="237" w:lineRule="auto"/>
        <w:tabs>
          <w:tab w:leader="none" w:pos="360" w:val="left"/>
        </w:tabs>
        <w:numPr>
          <w:ilvl w:val="0"/>
          <w:numId w:val="5"/>
        </w:numPr>
        <w:rPr>
          <w:rFonts w:ascii="Arial" w:cs="Arial" w:eastAsia="Arial" w:hAnsi="Arial"/>
          <w:sz w:val="20"/>
          <w:szCs w:val="20"/>
          <w:color w:val="00000A"/>
        </w:rPr>
      </w:pPr>
      <w:r>
        <w:rPr>
          <w:rFonts w:ascii="Arial" w:cs="Arial" w:eastAsia="Arial" w:hAnsi="Arial"/>
          <w:sz w:val="20"/>
          <w:szCs w:val="20"/>
          <w:color w:val="00000A"/>
        </w:rPr>
        <w:t>Admission against Reserved Seats: Reservation of seats for various categories shall be as prescribed by the Board of Governors subject to the current policy formulated from time to time by the Government of India. Details about the breakup of reserved seats for various categories can be found with the JEE office. The admission process for reserved seats is as stated below:</w:t>
      </w:r>
    </w:p>
    <w:p>
      <w:pPr>
        <w:spacing w:after="0" w:line="313" w:lineRule="exact"/>
        <w:rPr>
          <w:rFonts w:ascii="Arial" w:cs="Arial" w:eastAsia="Arial" w:hAnsi="Arial"/>
          <w:sz w:val="20"/>
          <w:szCs w:val="20"/>
          <w:color w:val="00000A"/>
        </w:rPr>
      </w:pPr>
    </w:p>
    <w:p>
      <w:pPr>
        <w:jc w:val="both"/>
        <w:ind w:left="720" w:hanging="352"/>
        <w:spacing w:after="0" w:line="243" w:lineRule="auto"/>
        <w:tabs>
          <w:tab w:leader="none" w:pos="720" w:val="left"/>
        </w:tabs>
        <w:numPr>
          <w:ilvl w:val="1"/>
          <w:numId w:val="5"/>
        </w:numPr>
        <w:rPr>
          <w:rFonts w:ascii="Arial" w:cs="Arial" w:eastAsia="Arial" w:hAnsi="Arial"/>
          <w:sz w:val="20"/>
          <w:szCs w:val="20"/>
          <w:color w:val="00000A"/>
        </w:rPr>
      </w:pPr>
      <w:r>
        <w:rPr>
          <w:rFonts w:ascii="Arial" w:cs="Arial" w:eastAsia="Arial" w:hAnsi="Arial"/>
          <w:sz w:val="20"/>
          <w:szCs w:val="20"/>
          <w:color w:val="00000A"/>
        </w:rPr>
        <w:t>SC and ST Candidates: Reserved seats are filled on the basis of JEE qualifying norms specified for them. In case these reserved seats remain vacant, other SC and ST candidates (who appeared in JEE and satisfy certain relaxed conditions) are offered admission to the Preparatory Course of one year duration in Physics, Chemistry, Mathematics and English. On completion of the preparatory course and passing of the examination conducted by the Institute, the candidates are offered admission to the first year of B Tech /BS programmes against the vacant reserved seats of the year of their appearance in JEE.</w:t>
      </w:r>
    </w:p>
    <w:p>
      <w:pPr>
        <w:spacing w:after="0" w:line="66" w:lineRule="exact"/>
        <w:rPr>
          <w:rFonts w:ascii="Arial" w:cs="Arial" w:eastAsia="Arial" w:hAnsi="Arial"/>
          <w:sz w:val="20"/>
          <w:szCs w:val="20"/>
          <w:color w:val="00000A"/>
        </w:rPr>
      </w:pPr>
    </w:p>
    <w:p>
      <w:pPr>
        <w:ind w:left="720" w:hanging="352"/>
        <w:spacing w:after="0" w:line="248" w:lineRule="auto"/>
        <w:tabs>
          <w:tab w:leader="none" w:pos="720" w:val="left"/>
        </w:tabs>
        <w:numPr>
          <w:ilvl w:val="1"/>
          <w:numId w:val="5"/>
        </w:numPr>
        <w:rPr>
          <w:rFonts w:ascii="Arial" w:cs="Arial" w:eastAsia="Arial" w:hAnsi="Arial"/>
          <w:sz w:val="18"/>
          <w:szCs w:val="18"/>
          <w:color w:val="00000A"/>
        </w:rPr>
      </w:pPr>
      <w:r>
        <w:rPr>
          <w:rFonts w:ascii="Arial" w:cs="Arial" w:eastAsia="Arial" w:hAnsi="Arial"/>
          <w:sz w:val="18"/>
          <w:szCs w:val="18"/>
          <w:color w:val="00000A"/>
        </w:rPr>
        <w:t>OBC Candidates (Not belonging to Creamy Layer): Reserved seats are filled on the basis of JEE qualifying norms specified for them. In case these reserved seats remain vacant, other candidates may be offered admission.</w:t>
      </w:r>
    </w:p>
    <w:p>
      <w:pPr>
        <w:spacing w:after="0" w:line="61" w:lineRule="exact"/>
        <w:rPr>
          <w:rFonts w:ascii="Arial" w:cs="Arial" w:eastAsia="Arial" w:hAnsi="Arial"/>
          <w:sz w:val="18"/>
          <w:szCs w:val="18"/>
          <w:color w:val="00000A"/>
        </w:rPr>
      </w:pPr>
    </w:p>
    <w:p>
      <w:pPr>
        <w:jc w:val="both"/>
        <w:ind w:left="720" w:hanging="352"/>
        <w:spacing w:after="0" w:line="230" w:lineRule="auto"/>
        <w:tabs>
          <w:tab w:leader="none" w:pos="720" w:val="left"/>
        </w:tabs>
        <w:numPr>
          <w:ilvl w:val="1"/>
          <w:numId w:val="5"/>
        </w:numPr>
        <w:rPr>
          <w:rFonts w:ascii="Arial" w:cs="Arial" w:eastAsia="Arial" w:hAnsi="Arial"/>
          <w:sz w:val="20"/>
          <w:szCs w:val="20"/>
          <w:color w:val="00000A"/>
        </w:rPr>
      </w:pPr>
      <w:r>
        <w:rPr>
          <w:rFonts w:ascii="Arial" w:cs="Arial" w:eastAsia="Arial" w:hAnsi="Arial"/>
          <w:sz w:val="20"/>
          <w:szCs w:val="20"/>
          <w:color w:val="00000A"/>
        </w:rPr>
        <w:t>PwD (Person with Disability) Candidates: Reserved seats are filled on the basis of JEE qualifying norms specified for them. In case these reserved seats remain vacant, other candidates in their respective categories may be offered admission.</w:t>
      </w:r>
    </w:p>
    <w:p>
      <w:pPr>
        <w:spacing w:after="0" w:line="315" w:lineRule="exact"/>
        <w:rPr>
          <w:rFonts w:ascii="Arial" w:cs="Arial" w:eastAsia="Arial" w:hAnsi="Arial"/>
          <w:sz w:val="20"/>
          <w:szCs w:val="20"/>
          <w:color w:val="00000A"/>
        </w:rPr>
      </w:pPr>
    </w:p>
    <w:p>
      <w:pPr>
        <w:jc w:val="both"/>
        <w:ind w:left="360" w:right="180" w:hanging="352"/>
        <w:spacing w:after="0" w:line="244" w:lineRule="auto"/>
        <w:tabs>
          <w:tab w:leader="none" w:pos="360" w:val="left"/>
        </w:tabs>
        <w:numPr>
          <w:ilvl w:val="0"/>
          <w:numId w:val="5"/>
        </w:numPr>
        <w:rPr>
          <w:rFonts w:ascii="Arial" w:cs="Arial" w:eastAsia="Arial" w:hAnsi="Arial"/>
          <w:sz w:val="19"/>
          <w:szCs w:val="19"/>
          <w:color w:val="00000A"/>
        </w:rPr>
      </w:pPr>
      <w:r>
        <w:rPr>
          <w:rFonts w:ascii="Arial" w:cs="Arial" w:eastAsia="Arial" w:hAnsi="Arial"/>
          <w:sz w:val="19"/>
          <w:szCs w:val="19"/>
          <w:color w:val="00000A"/>
        </w:rPr>
        <w:t>Admission with Advanced Standing: Normally, admissions are made to the first year of the B Tech and BS programmes. However, under exceptional circumstances, the Senate may admit a student with advanced standing (up to a maximum of four semesters) on the basis of her/his partial completion of a similar programme elsewhere.</w:t>
      </w:r>
    </w:p>
    <w:p>
      <w:pPr>
        <w:spacing w:after="0" w:line="257" w:lineRule="exact"/>
        <w:rPr>
          <w:sz w:val="20"/>
          <w:szCs w:val="20"/>
          <w:color w:val="auto"/>
        </w:rPr>
      </w:pPr>
    </w:p>
    <w:p>
      <w:pPr>
        <w:spacing w:after="0"/>
        <w:rPr>
          <w:sz w:val="20"/>
          <w:szCs w:val="20"/>
          <w:color w:val="auto"/>
        </w:rPr>
      </w:pPr>
      <w:r>
        <w:rPr>
          <w:rFonts w:ascii="Arial" w:cs="Arial" w:eastAsia="Arial" w:hAnsi="Arial"/>
          <w:sz w:val="20"/>
          <w:szCs w:val="20"/>
          <w:color w:val="00000A"/>
        </w:rPr>
        <w:t>3.1.2 M.Sc. and MSPD Programmes</w:t>
      </w:r>
    </w:p>
    <w:p>
      <w:pPr>
        <w:spacing w:after="0" w:line="310" w:lineRule="exact"/>
        <w:rPr>
          <w:sz w:val="20"/>
          <w:szCs w:val="20"/>
          <w:color w:val="auto"/>
        </w:rPr>
      </w:pPr>
    </w:p>
    <w:p>
      <w:pPr>
        <w:jc w:val="both"/>
        <w:ind w:left="360" w:hanging="352"/>
        <w:spacing w:after="0" w:line="237" w:lineRule="auto"/>
        <w:tabs>
          <w:tab w:leader="none" w:pos="360" w:val="left"/>
        </w:tabs>
        <w:numPr>
          <w:ilvl w:val="0"/>
          <w:numId w:val="6"/>
        </w:numPr>
        <w:rPr>
          <w:rFonts w:ascii="Arial" w:cs="Arial" w:eastAsia="Arial" w:hAnsi="Arial"/>
          <w:sz w:val="20"/>
          <w:szCs w:val="20"/>
          <w:color w:val="00000A"/>
        </w:rPr>
      </w:pPr>
      <w:r>
        <w:rPr>
          <w:rFonts w:ascii="Arial" w:cs="Arial" w:eastAsia="Arial" w:hAnsi="Arial"/>
          <w:sz w:val="20"/>
          <w:szCs w:val="20"/>
          <w:color w:val="00000A"/>
        </w:rPr>
        <w:t>General Admission: Admission is done once a year in the month of July through the Joint Admission Test for MS (JAM) conducted on an all India level. The minimum academic qualification for admission is a B.Sc. degree (or equivalent) from a recognized university. The procedures and other requirements for admission are specified in the JAM Information Brochure brought out every year.</w:t>
      </w:r>
    </w:p>
    <w:p>
      <w:pPr>
        <w:spacing w:after="0" w:line="313" w:lineRule="exact"/>
        <w:rPr>
          <w:rFonts w:ascii="Arial" w:cs="Arial" w:eastAsia="Arial" w:hAnsi="Arial"/>
          <w:sz w:val="20"/>
          <w:szCs w:val="20"/>
          <w:color w:val="00000A"/>
        </w:rPr>
      </w:pPr>
    </w:p>
    <w:p>
      <w:pPr>
        <w:jc w:val="both"/>
        <w:ind w:left="360" w:hanging="352"/>
        <w:spacing w:after="0" w:line="230" w:lineRule="auto"/>
        <w:tabs>
          <w:tab w:leader="none" w:pos="360" w:val="left"/>
        </w:tabs>
        <w:numPr>
          <w:ilvl w:val="0"/>
          <w:numId w:val="6"/>
        </w:numPr>
        <w:rPr>
          <w:rFonts w:ascii="Arial" w:cs="Arial" w:eastAsia="Arial" w:hAnsi="Arial"/>
          <w:sz w:val="20"/>
          <w:szCs w:val="20"/>
          <w:color w:val="00000A"/>
        </w:rPr>
      </w:pPr>
      <w:r>
        <w:rPr>
          <w:rFonts w:ascii="Arial" w:cs="Arial" w:eastAsia="Arial" w:hAnsi="Arial"/>
          <w:sz w:val="20"/>
          <w:szCs w:val="20"/>
          <w:color w:val="00000A"/>
        </w:rPr>
        <w:t>Admission against Reserved Seats: Details of the reservation of seats among various categories as approved by the Board of Governors subject to the current policy formulated from time to time by the Government of India may be found with the JAM office. The admission process for the reserved seats is as stated below:</w:t>
      </w:r>
    </w:p>
    <w:p>
      <w:pPr>
        <w:spacing w:after="0" w:line="262" w:lineRule="exact"/>
        <w:rPr>
          <w:rFonts w:ascii="Arial" w:cs="Arial" w:eastAsia="Arial" w:hAnsi="Arial"/>
          <w:sz w:val="20"/>
          <w:szCs w:val="20"/>
          <w:color w:val="00000A"/>
        </w:rPr>
      </w:pPr>
    </w:p>
    <w:p>
      <w:pPr>
        <w:ind w:left="720" w:hanging="352"/>
        <w:spacing w:after="0"/>
        <w:tabs>
          <w:tab w:leader="none" w:pos="720" w:val="left"/>
        </w:tabs>
        <w:numPr>
          <w:ilvl w:val="1"/>
          <w:numId w:val="6"/>
        </w:numPr>
        <w:rPr>
          <w:rFonts w:ascii="Arial" w:cs="Arial" w:eastAsia="Arial" w:hAnsi="Arial"/>
          <w:sz w:val="20"/>
          <w:szCs w:val="20"/>
          <w:color w:val="00000A"/>
        </w:rPr>
      </w:pPr>
      <w:r>
        <w:rPr>
          <w:rFonts w:ascii="Arial" w:cs="Arial" w:eastAsia="Arial" w:hAnsi="Arial"/>
          <w:sz w:val="20"/>
          <w:szCs w:val="20"/>
          <w:color w:val="00000A"/>
        </w:rPr>
        <w:t>SC and ST Candidates' reserved seats are filled on the basis of JAM qualifying norms specified for them.</w:t>
      </w:r>
    </w:p>
    <w:p>
      <w:pPr>
        <w:spacing w:after="0" w:line="65" w:lineRule="exact"/>
        <w:rPr>
          <w:rFonts w:ascii="Arial" w:cs="Arial" w:eastAsia="Arial" w:hAnsi="Arial"/>
          <w:sz w:val="20"/>
          <w:szCs w:val="20"/>
          <w:color w:val="00000A"/>
        </w:rPr>
      </w:pPr>
    </w:p>
    <w:p>
      <w:pPr>
        <w:ind w:left="720" w:hanging="352"/>
        <w:spacing w:after="0" w:line="219" w:lineRule="auto"/>
        <w:tabs>
          <w:tab w:leader="none" w:pos="720" w:val="left"/>
        </w:tabs>
        <w:numPr>
          <w:ilvl w:val="1"/>
          <w:numId w:val="6"/>
        </w:numPr>
        <w:rPr>
          <w:rFonts w:ascii="Arial" w:cs="Arial" w:eastAsia="Arial" w:hAnsi="Arial"/>
          <w:sz w:val="20"/>
          <w:szCs w:val="20"/>
          <w:color w:val="00000A"/>
        </w:rPr>
      </w:pPr>
      <w:r>
        <w:rPr>
          <w:rFonts w:ascii="Arial" w:cs="Arial" w:eastAsia="Arial" w:hAnsi="Arial"/>
          <w:sz w:val="20"/>
          <w:szCs w:val="20"/>
          <w:color w:val="00000A"/>
        </w:rPr>
        <w:t>Other Backward classes (OBC) candidates' (Not belonging to creamy layer) reserved seats are filled on the basis of JAM qualifying norms specified for them.</w:t>
      </w:r>
    </w:p>
    <w:p>
      <w:pPr>
        <w:spacing w:after="0" w:line="69" w:lineRule="exact"/>
        <w:rPr>
          <w:rFonts w:ascii="Arial" w:cs="Arial" w:eastAsia="Arial" w:hAnsi="Arial"/>
          <w:sz w:val="20"/>
          <w:szCs w:val="20"/>
          <w:color w:val="00000A"/>
        </w:rPr>
      </w:pPr>
    </w:p>
    <w:p>
      <w:pPr>
        <w:jc w:val="both"/>
        <w:ind w:left="720" w:hanging="352"/>
        <w:spacing w:after="0" w:line="230" w:lineRule="auto"/>
        <w:tabs>
          <w:tab w:leader="none" w:pos="720" w:val="left"/>
        </w:tabs>
        <w:numPr>
          <w:ilvl w:val="1"/>
          <w:numId w:val="6"/>
        </w:numPr>
        <w:rPr>
          <w:rFonts w:ascii="Arial" w:cs="Arial" w:eastAsia="Arial" w:hAnsi="Arial"/>
          <w:sz w:val="20"/>
          <w:szCs w:val="20"/>
          <w:color w:val="00000A"/>
        </w:rPr>
      </w:pPr>
      <w:r>
        <w:rPr>
          <w:rFonts w:ascii="Arial" w:cs="Arial" w:eastAsia="Arial" w:hAnsi="Arial"/>
          <w:sz w:val="20"/>
          <w:szCs w:val="20"/>
          <w:color w:val="00000A"/>
        </w:rPr>
        <w:t>PwD (Person with Disability) Candidates' reserved seats are filled on the basis of JAM qualifying norms specified for them. In case these reserved seats remain vacant, other candidates in their respective categories are offered admission.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00000A"/>
        </w:rPr>
        <w:t>8</w:t>
      </w:r>
    </w:p>
    <w:p>
      <w:pPr>
        <w:sectPr>
          <w:pgSz w:w="12240" w:h="15840" w:orient="portrait"/>
          <w:cols w:equalWidth="0" w:num="1">
            <w:col w:w="10240"/>
          </w:cols>
          <w:pgMar w:left="1000" w:top="1000" w:right="1000" w:bottom="489" w:gutter="0" w:footer="0" w:header="0"/>
        </w:sectPr>
      </w:pPr>
    </w:p>
    <w:bookmarkStart w:id="8" w:name="page9"/>
    <w:bookmarkEnd w:id="8"/>
    <w:p>
      <w:pPr>
        <w:spacing w:after="0"/>
        <w:rPr>
          <w:sz w:val="20"/>
          <w:szCs w:val="20"/>
          <w:color w:val="auto"/>
        </w:rPr>
      </w:pPr>
      <w:r>
        <w:rPr>
          <w:rFonts w:ascii="Arial" w:cs="Arial" w:eastAsia="Arial" w:hAnsi="Arial"/>
          <w:sz w:val="24"/>
          <w:szCs w:val="24"/>
          <w:color w:val="00000A"/>
        </w:rPr>
        <w:t>3.2 Non-Degree Students</w:t>
      </w:r>
    </w:p>
    <w:p>
      <w:pPr>
        <w:spacing w:after="0" w:line="314" w:lineRule="exact"/>
        <w:rPr>
          <w:sz w:val="20"/>
          <w:szCs w:val="20"/>
          <w:color w:val="auto"/>
        </w:rPr>
      </w:pPr>
    </w:p>
    <w:p>
      <w:pPr>
        <w:jc w:val="both"/>
        <w:spacing w:after="0" w:line="245" w:lineRule="auto"/>
        <w:rPr>
          <w:sz w:val="20"/>
          <w:szCs w:val="20"/>
          <w:color w:val="auto"/>
        </w:rPr>
      </w:pPr>
      <w:r>
        <w:rPr>
          <w:rFonts w:ascii="Arial" w:cs="Arial" w:eastAsia="Arial" w:hAnsi="Arial"/>
          <w:sz w:val="20"/>
          <w:szCs w:val="20"/>
          <w:color w:val="00000A"/>
        </w:rPr>
        <w:t>A non-degree student is a student who is registered for a degree in a recognized Institute (other than IIT Kanpur) or a University in India or abroad, and who is officially sponsored by that Institute or University to complete a part of her/his academic programme at IIT Kanpur. For that purpose, the non-degree student may carry out research, take courses for credit or otherwise, or may use other academic facilities at IIT Kanpur. An official transcript of work done at IIT Kanpur, along with grades obtained, if any, would be given to the non-degree student for her/his use as s/he may deem appropriate. However, any credits earned at the Institute by a non-degree student cannot be counted towards any degree programme of IIT Kanpur at any time.</w:t>
      </w:r>
    </w:p>
    <w:p>
      <w:pPr>
        <w:spacing w:after="0" w:line="308" w:lineRule="exact"/>
        <w:rPr>
          <w:sz w:val="20"/>
          <w:szCs w:val="20"/>
          <w:color w:val="auto"/>
        </w:rPr>
      </w:pPr>
    </w:p>
    <w:p>
      <w:pPr>
        <w:jc w:val="both"/>
        <w:spacing w:after="0" w:line="271" w:lineRule="auto"/>
        <w:rPr>
          <w:sz w:val="20"/>
          <w:szCs w:val="20"/>
          <w:color w:val="auto"/>
        </w:rPr>
      </w:pPr>
      <w:r>
        <w:rPr>
          <w:rFonts w:ascii="Arial" w:cs="Arial" w:eastAsia="Arial" w:hAnsi="Arial"/>
          <w:sz w:val="18"/>
          <w:szCs w:val="18"/>
          <w:color w:val="00000A"/>
        </w:rPr>
        <w:t>A person will be admitted as a non-degree student on the basis of a sponsored application to the Dean of Academic Affairs, who will recommend for admission on the approval of the Chairperson Senate. The Chairperson's decision will be based on the advice of the concerned DUGC and the SUGC. A non-degree student may be admitted for a maximum period of one year only. The strength of non-degree students in any programme should not be more than 5% of the programme strength.</w:t>
      </w:r>
    </w:p>
    <w:p>
      <w:pPr>
        <w:spacing w:after="0" w:line="245" w:lineRule="exact"/>
        <w:rPr>
          <w:sz w:val="20"/>
          <w:szCs w:val="20"/>
          <w:color w:val="auto"/>
        </w:rPr>
      </w:pPr>
    </w:p>
    <w:p>
      <w:pPr>
        <w:spacing w:after="0"/>
        <w:rPr>
          <w:sz w:val="20"/>
          <w:szCs w:val="20"/>
          <w:color w:val="auto"/>
        </w:rPr>
      </w:pPr>
      <w:r>
        <w:rPr>
          <w:rFonts w:ascii="Arial" w:cs="Arial" w:eastAsia="Arial" w:hAnsi="Arial"/>
          <w:sz w:val="19"/>
          <w:szCs w:val="19"/>
          <w:color w:val="00000A"/>
        </w:rPr>
        <w:t>A non-degree student will be required to pay all applicable fees depending upon the status, programme and nationality.</w:t>
      </w:r>
    </w:p>
    <w:p>
      <w:pPr>
        <w:spacing w:after="0" w:line="15" w:lineRule="exact"/>
        <w:rPr>
          <w:sz w:val="20"/>
          <w:szCs w:val="20"/>
          <w:color w:val="auto"/>
        </w:rPr>
      </w:pPr>
    </w:p>
    <w:p>
      <w:pPr>
        <w:spacing w:after="0"/>
        <w:rPr>
          <w:sz w:val="20"/>
          <w:szCs w:val="20"/>
          <w:color w:val="auto"/>
        </w:rPr>
      </w:pPr>
      <w:r>
        <w:rPr>
          <w:rFonts w:ascii="Arial" w:cs="Arial" w:eastAsia="Arial" w:hAnsi="Arial"/>
          <w:sz w:val="20"/>
          <w:szCs w:val="20"/>
          <w:color w:val="00000A"/>
        </w:rPr>
        <w:t>Students so admitted will be governed by all rules, regulations and discipline of IIT Kanpur.</w:t>
      </w:r>
    </w:p>
    <w:p>
      <w:pPr>
        <w:spacing w:after="0" w:line="258" w:lineRule="exact"/>
        <w:rPr>
          <w:sz w:val="20"/>
          <w:szCs w:val="20"/>
          <w:color w:val="auto"/>
        </w:rPr>
      </w:pPr>
    </w:p>
    <w:p>
      <w:pPr>
        <w:spacing w:after="0"/>
        <w:rPr>
          <w:sz w:val="20"/>
          <w:szCs w:val="20"/>
          <w:color w:val="auto"/>
        </w:rPr>
      </w:pPr>
      <w:r>
        <w:rPr>
          <w:rFonts w:ascii="Arial" w:cs="Arial" w:eastAsia="Arial" w:hAnsi="Arial"/>
          <w:sz w:val="24"/>
          <w:szCs w:val="24"/>
          <w:color w:val="00000A"/>
        </w:rPr>
        <w:t>3.3 Validity of Admission and Its Cancellation</w: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00000A"/>
        </w:rPr>
        <w:t>Admission to any undergraduate programme requires that the applicant fulfill all three of the following conditions:</w:t>
      </w:r>
    </w:p>
    <w:p>
      <w:pPr>
        <w:spacing w:after="0" w:line="257" w:lineRule="exact"/>
        <w:rPr>
          <w:sz w:val="20"/>
          <w:szCs w:val="20"/>
          <w:color w:val="auto"/>
        </w:rPr>
      </w:pPr>
    </w:p>
    <w:p>
      <w:pPr>
        <w:ind w:left="360" w:hanging="352"/>
        <w:spacing w:after="0"/>
        <w:tabs>
          <w:tab w:leader="none" w:pos="360" w:val="left"/>
        </w:tabs>
        <w:numPr>
          <w:ilvl w:val="0"/>
          <w:numId w:val="7"/>
        </w:numPr>
        <w:rPr>
          <w:rFonts w:ascii="Arial" w:cs="Arial" w:eastAsia="Arial" w:hAnsi="Arial"/>
          <w:sz w:val="20"/>
          <w:szCs w:val="20"/>
          <w:color w:val="00000A"/>
        </w:rPr>
      </w:pPr>
      <w:r>
        <w:rPr>
          <w:rFonts w:ascii="Arial" w:cs="Arial" w:eastAsia="Arial" w:hAnsi="Arial"/>
          <w:sz w:val="20"/>
          <w:szCs w:val="20"/>
          <w:color w:val="00000A"/>
        </w:rPr>
        <w:t>Be eligible</w:t>
      </w:r>
    </w:p>
    <w:p>
      <w:pPr>
        <w:spacing w:after="0" w:line="14" w:lineRule="exact"/>
        <w:rPr>
          <w:rFonts w:ascii="Arial" w:cs="Arial" w:eastAsia="Arial" w:hAnsi="Arial"/>
          <w:sz w:val="20"/>
          <w:szCs w:val="20"/>
          <w:color w:val="00000A"/>
        </w:rPr>
      </w:pPr>
    </w:p>
    <w:p>
      <w:pPr>
        <w:ind w:left="360" w:hanging="352"/>
        <w:spacing w:after="0"/>
        <w:tabs>
          <w:tab w:leader="none" w:pos="360" w:val="left"/>
        </w:tabs>
        <w:numPr>
          <w:ilvl w:val="0"/>
          <w:numId w:val="7"/>
        </w:numPr>
        <w:rPr>
          <w:rFonts w:ascii="Arial" w:cs="Arial" w:eastAsia="Arial" w:hAnsi="Arial"/>
          <w:sz w:val="20"/>
          <w:szCs w:val="20"/>
          <w:color w:val="00000A"/>
        </w:rPr>
      </w:pPr>
      <w:r>
        <w:rPr>
          <w:rFonts w:ascii="Arial" w:cs="Arial" w:eastAsia="Arial" w:hAnsi="Arial"/>
          <w:sz w:val="20"/>
          <w:szCs w:val="20"/>
          <w:color w:val="00000A"/>
        </w:rPr>
        <w:t>Go through the laid down admission procedure</w:t>
      </w:r>
    </w:p>
    <w:p>
      <w:pPr>
        <w:spacing w:after="0" w:line="14" w:lineRule="exact"/>
        <w:rPr>
          <w:rFonts w:ascii="Arial" w:cs="Arial" w:eastAsia="Arial" w:hAnsi="Arial"/>
          <w:sz w:val="20"/>
          <w:szCs w:val="20"/>
          <w:color w:val="00000A"/>
        </w:rPr>
      </w:pPr>
    </w:p>
    <w:p>
      <w:pPr>
        <w:ind w:left="360" w:hanging="352"/>
        <w:spacing w:after="0"/>
        <w:tabs>
          <w:tab w:leader="none" w:pos="360" w:val="left"/>
        </w:tabs>
        <w:numPr>
          <w:ilvl w:val="0"/>
          <w:numId w:val="7"/>
        </w:numPr>
        <w:rPr>
          <w:rFonts w:ascii="Arial" w:cs="Arial" w:eastAsia="Arial" w:hAnsi="Arial"/>
          <w:sz w:val="20"/>
          <w:szCs w:val="20"/>
          <w:color w:val="00000A"/>
        </w:rPr>
      </w:pPr>
      <w:r>
        <w:rPr>
          <w:rFonts w:ascii="Arial" w:cs="Arial" w:eastAsia="Arial" w:hAnsi="Arial"/>
          <w:sz w:val="20"/>
          <w:szCs w:val="20"/>
          <w:color w:val="00000A"/>
        </w:rPr>
        <w:t>Pay the prescribed fees</w:t>
      </w:r>
    </w:p>
    <w:p>
      <w:pPr>
        <w:spacing w:after="0" w:line="257" w:lineRule="exact"/>
        <w:rPr>
          <w:sz w:val="20"/>
          <w:szCs w:val="20"/>
          <w:color w:val="auto"/>
        </w:rPr>
      </w:pPr>
    </w:p>
    <w:p>
      <w:pPr>
        <w:spacing w:after="0"/>
        <w:rPr>
          <w:sz w:val="20"/>
          <w:szCs w:val="20"/>
          <w:color w:val="auto"/>
        </w:rPr>
      </w:pPr>
      <w:r>
        <w:rPr>
          <w:rFonts w:ascii="Arial" w:cs="Arial" w:eastAsia="Arial" w:hAnsi="Arial"/>
          <w:sz w:val="20"/>
          <w:szCs w:val="20"/>
          <w:color w:val="00000A"/>
        </w:rPr>
        <w:t>All admissions to undergraduate programmes should be formally approved by the Senate.</w:t>
      </w:r>
    </w:p>
    <w:p>
      <w:pPr>
        <w:spacing w:after="0" w:line="313" w:lineRule="exact"/>
        <w:rPr>
          <w:sz w:val="20"/>
          <w:szCs w:val="20"/>
          <w:color w:val="auto"/>
        </w:rPr>
      </w:pPr>
    </w:p>
    <w:p>
      <w:pPr>
        <w:jc w:val="both"/>
        <w:spacing w:after="0" w:line="256" w:lineRule="auto"/>
        <w:rPr>
          <w:sz w:val="20"/>
          <w:szCs w:val="20"/>
          <w:color w:val="auto"/>
        </w:rPr>
      </w:pPr>
      <w:r>
        <w:rPr>
          <w:rFonts w:ascii="Arial" w:cs="Arial" w:eastAsia="Arial" w:hAnsi="Arial"/>
          <w:sz w:val="19"/>
          <w:szCs w:val="19"/>
          <w:color w:val="00000A"/>
        </w:rPr>
        <w:t>All students admitted provisionally or otherwise to any programme shall submit copies of their mark sheets, provisional certificates, etc. of the qualifying examination and other documents by the last date specified for the purpose in the Academic Calendar. The Senate can cancel the admission of any student who fails to submit the prescribed documents by the specified date or to meet other stipulated requirement(s). The Senate may also cancel admission at any later time if it is found that the student had supplied false information or suppressed relevant information while seeking admission.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00000A"/>
        </w:rPr>
        <w:t>9</w:t>
      </w:r>
    </w:p>
    <w:p>
      <w:pPr>
        <w:sectPr>
          <w:pgSz w:w="12240" w:h="15840" w:orient="portrait"/>
          <w:cols w:equalWidth="0" w:num="1">
            <w:col w:w="10240"/>
          </w:cols>
          <w:pgMar w:left="1000" w:top="1246" w:right="1000" w:bottom="489" w:gutter="0" w:footer="0" w:header="0"/>
        </w:sectPr>
      </w:pPr>
    </w:p>
    <w:bookmarkStart w:id="9" w:name="page10"/>
    <w:bookmarkEnd w:id="9"/>
    <w:p>
      <w:pPr>
        <w:spacing w:after="0"/>
        <w:rPr>
          <w:sz w:val="20"/>
          <w:szCs w:val="20"/>
          <w:color w:val="auto"/>
        </w:rPr>
      </w:pPr>
      <w:r>
        <w:rPr>
          <w:rFonts w:ascii="Arial" w:cs="Arial" w:eastAsia="Arial" w:hAnsi="Arial"/>
          <w:sz w:val="28"/>
          <w:szCs w:val="28"/>
          <w:color w:val="00000A"/>
        </w:rPr>
        <w:t>Chapter 4</w:t>
      </w:r>
    </w:p>
    <w:p>
      <w:pPr>
        <w:spacing w:after="0" w:line="260" w:lineRule="exact"/>
        <w:rPr>
          <w:sz w:val="20"/>
          <w:szCs w:val="20"/>
          <w:color w:val="auto"/>
        </w:rPr>
      </w:pPr>
    </w:p>
    <w:p>
      <w:pPr>
        <w:spacing w:after="0"/>
        <w:rPr>
          <w:sz w:val="20"/>
          <w:szCs w:val="20"/>
          <w:color w:val="auto"/>
        </w:rPr>
      </w:pPr>
      <w:r>
        <w:rPr>
          <w:rFonts w:ascii="Arial" w:cs="Arial" w:eastAsia="Arial" w:hAnsi="Arial"/>
          <w:sz w:val="40"/>
          <w:szCs w:val="40"/>
          <w:color w:val="00000A"/>
        </w:rPr>
        <w:t>Academic Session</w:t>
      </w:r>
    </w:p>
    <w:p>
      <w:pPr>
        <w:spacing w:after="0" w:line="277" w:lineRule="exact"/>
        <w:rPr>
          <w:sz w:val="20"/>
          <w:szCs w:val="20"/>
          <w:color w:val="auto"/>
        </w:rPr>
      </w:pPr>
    </w:p>
    <w:p>
      <w:pPr>
        <w:spacing w:after="0"/>
        <w:rPr>
          <w:sz w:val="20"/>
          <w:szCs w:val="20"/>
          <w:color w:val="auto"/>
        </w:rPr>
      </w:pPr>
      <w:r>
        <w:rPr>
          <w:rFonts w:ascii="Arial" w:cs="Arial" w:eastAsia="Arial" w:hAnsi="Arial"/>
          <w:sz w:val="24"/>
          <w:szCs w:val="24"/>
          <w:color w:val="00000A"/>
        </w:rPr>
        <w:t>4.1 Dates</w:t>
      </w:r>
    </w:p>
    <w:p>
      <w:pPr>
        <w:spacing w:after="0" w:line="314" w:lineRule="exact"/>
        <w:rPr>
          <w:sz w:val="20"/>
          <w:szCs w:val="20"/>
          <w:color w:val="auto"/>
        </w:rPr>
      </w:pPr>
    </w:p>
    <w:p>
      <w:pPr>
        <w:ind w:right="280"/>
        <w:spacing w:after="0" w:line="219" w:lineRule="auto"/>
        <w:rPr>
          <w:sz w:val="20"/>
          <w:szCs w:val="20"/>
          <w:color w:val="auto"/>
        </w:rPr>
      </w:pPr>
      <w:r>
        <w:rPr>
          <w:rFonts w:ascii="Arial" w:cs="Arial" w:eastAsia="Arial" w:hAnsi="Arial"/>
          <w:sz w:val="20"/>
          <w:szCs w:val="20"/>
          <w:color w:val="00000A"/>
        </w:rPr>
        <w:t>The academic session normally runs from the end of July in one year to the middle of July in the next year. It is divided into three parts:</w:t>
      </w:r>
    </w:p>
    <w:p>
      <w:pPr>
        <w:spacing w:after="0" w:line="259" w:lineRule="exact"/>
        <w:rPr>
          <w:sz w:val="20"/>
          <w:szCs w:val="20"/>
          <w:color w:val="auto"/>
        </w:rPr>
      </w:pPr>
    </w:p>
    <w:p>
      <w:pPr>
        <w:spacing w:after="0"/>
        <w:rPr>
          <w:sz w:val="20"/>
          <w:szCs w:val="20"/>
          <w:color w:val="auto"/>
        </w:rPr>
      </w:pPr>
      <w:r>
        <w:rPr>
          <w:rFonts w:ascii="Arial" w:cs="Arial" w:eastAsia="Arial" w:hAnsi="Arial"/>
          <w:sz w:val="20"/>
          <w:szCs w:val="20"/>
          <w:color w:val="00000A"/>
        </w:rPr>
        <w:t>Semester I: From the fourth week of July to the last week of November</w:t>
      </w:r>
    </w:p>
    <w:p>
      <w:pPr>
        <w:spacing w:after="0" w:line="15" w:lineRule="exact"/>
        <w:rPr>
          <w:sz w:val="20"/>
          <w:szCs w:val="20"/>
          <w:color w:val="auto"/>
        </w:rPr>
      </w:pPr>
    </w:p>
    <w:p>
      <w:pPr>
        <w:spacing w:after="0"/>
        <w:rPr>
          <w:sz w:val="20"/>
          <w:szCs w:val="20"/>
          <w:color w:val="auto"/>
        </w:rPr>
      </w:pPr>
      <w:r>
        <w:rPr>
          <w:rFonts w:ascii="Arial" w:cs="Arial" w:eastAsia="Arial" w:hAnsi="Arial"/>
          <w:sz w:val="20"/>
          <w:szCs w:val="20"/>
          <w:color w:val="00000A"/>
        </w:rPr>
        <w:t>Semester II: From the last week of December to the last week of April</w:t>
      </w:r>
    </w:p>
    <w:p>
      <w:pPr>
        <w:spacing w:after="0" w:line="15" w:lineRule="exact"/>
        <w:rPr>
          <w:sz w:val="20"/>
          <w:szCs w:val="20"/>
          <w:color w:val="auto"/>
        </w:rPr>
      </w:pPr>
    </w:p>
    <w:p>
      <w:pPr>
        <w:spacing w:after="0"/>
        <w:rPr>
          <w:sz w:val="20"/>
          <w:szCs w:val="20"/>
          <w:color w:val="auto"/>
        </w:rPr>
      </w:pPr>
      <w:r>
        <w:rPr>
          <w:rFonts w:ascii="Arial" w:cs="Arial" w:eastAsia="Arial" w:hAnsi="Arial"/>
          <w:sz w:val="20"/>
          <w:szCs w:val="20"/>
          <w:color w:val="00000A"/>
        </w:rPr>
        <w:t>Summer Term (not a regular semester): From the middle of May to the middle of July</w:t>
      </w:r>
    </w:p>
    <w:p>
      <w:pPr>
        <w:spacing w:after="0" w:line="258" w:lineRule="exact"/>
        <w:rPr>
          <w:sz w:val="20"/>
          <w:szCs w:val="20"/>
          <w:color w:val="auto"/>
        </w:rPr>
      </w:pPr>
    </w:p>
    <w:p>
      <w:pPr>
        <w:spacing w:after="0"/>
        <w:rPr>
          <w:sz w:val="20"/>
          <w:szCs w:val="20"/>
          <w:color w:val="auto"/>
        </w:rPr>
      </w:pPr>
      <w:r>
        <w:rPr>
          <w:rFonts w:ascii="Arial" w:cs="Arial" w:eastAsia="Arial" w:hAnsi="Arial"/>
          <w:sz w:val="24"/>
          <w:szCs w:val="24"/>
          <w:color w:val="00000A"/>
        </w:rPr>
        <w:t>4.2 Duration</w:t>
      </w:r>
    </w:p>
    <w:p>
      <w:pPr>
        <w:spacing w:after="0" w:line="314" w:lineRule="exact"/>
        <w:rPr>
          <w:sz w:val="20"/>
          <w:szCs w:val="20"/>
          <w:color w:val="auto"/>
        </w:rPr>
      </w:pPr>
    </w:p>
    <w:p>
      <w:pPr>
        <w:jc w:val="both"/>
        <w:spacing w:after="0" w:line="243" w:lineRule="auto"/>
        <w:rPr>
          <w:sz w:val="20"/>
          <w:szCs w:val="20"/>
          <w:color w:val="auto"/>
        </w:rPr>
      </w:pPr>
      <w:r>
        <w:rPr>
          <w:rFonts w:ascii="Arial" w:cs="Arial" w:eastAsia="Arial" w:hAnsi="Arial"/>
          <w:sz w:val="20"/>
          <w:szCs w:val="20"/>
          <w:color w:val="00000A"/>
        </w:rPr>
        <w:t>Each of the two regular semesters consists of about eighteen weeks including one week of mid-semester recess. About nine working days of each semester are used for the end-semester examination and one week period during the semester is utilized for the mid-semester examination. The first day of classes in a regular semester and the first day of the end-semester examination should normally be a Monday. The equivalent of fourteen weeks is devoted to teaching which excludes all holidays and days spent on both the examinations, in each semester. The Summer Term consists of eight teaching weeks, not including holidays and examinations days.</w:t>
      </w:r>
    </w:p>
    <w:p>
      <w:pPr>
        <w:spacing w:after="0" w:line="259" w:lineRule="exact"/>
        <w:rPr>
          <w:sz w:val="20"/>
          <w:szCs w:val="20"/>
          <w:color w:val="auto"/>
        </w:rPr>
      </w:pPr>
    </w:p>
    <w:p>
      <w:pPr>
        <w:spacing w:after="0"/>
        <w:rPr>
          <w:sz w:val="20"/>
          <w:szCs w:val="20"/>
          <w:color w:val="auto"/>
        </w:rPr>
      </w:pPr>
      <w:r>
        <w:rPr>
          <w:rFonts w:ascii="Arial" w:cs="Arial" w:eastAsia="Arial" w:hAnsi="Arial"/>
          <w:sz w:val="24"/>
          <w:szCs w:val="24"/>
          <w:color w:val="00000A"/>
        </w:rPr>
        <w:t>4.3 Academic Calendar</w:t>
      </w:r>
    </w:p>
    <w:p>
      <w:pPr>
        <w:spacing w:after="0" w:line="314" w:lineRule="exact"/>
        <w:rPr>
          <w:sz w:val="20"/>
          <w:szCs w:val="20"/>
          <w:color w:val="auto"/>
        </w:rPr>
      </w:pPr>
    </w:p>
    <w:p>
      <w:pPr>
        <w:jc w:val="both"/>
        <w:spacing w:after="0" w:line="237" w:lineRule="auto"/>
        <w:rPr>
          <w:sz w:val="20"/>
          <w:szCs w:val="20"/>
          <w:color w:val="auto"/>
        </w:rPr>
      </w:pPr>
      <w:r>
        <w:rPr>
          <w:rFonts w:ascii="Arial" w:cs="Arial" w:eastAsia="Arial" w:hAnsi="Arial"/>
          <w:sz w:val="20"/>
          <w:szCs w:val="20"/>
          <w:color w:val="00000A"/>
        </w:rPr>
        <w:t>The dates of all academic activities including those of registration, late registration, last date of document submission, first and the last days of classes, add-drop of courses, examinations, make-up examination, deadline for final grade submission, conversion of I grade, mid-semester recess, and vacation are published in the Academic Calendar every year by the DoAA office. The Academic Calendar is available on the DoAA website.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00000A"/>
        </w:rPr>
        <w:t>10</w:t>
      </w:r>
    </w:p>
    <w:p>
      <w:pPr>
        <w:sectPr>
          <w:pgSz w:w="12240" w:h="15840" w:orient="portrait"/>
          <w:cols w:equalWidth="0" w:num="1">
            <w:col w:w="10240"/>
          </w:cols>
          <w:pgMar w:left="1000" w:top="1000" w:right="1000" w:bottom="489" w:gutter="0" w:footer="0" w:header="0"/>
        </w:sectPr>
      </w:pPr>
    </w:p>
    <w:bookmarkStart w:id="10" w:name="page11"/>
    <w:bookmarkEnd w:id="10"/>
    <w:p>
      <w:pPr>
        <w:spacing w:after="0"/>
        <w:rPr>
          <w:sz w:val="20"/>
          <w:szCs w:val="20"/>
          <w:color w:val="auto"/>
        </w:rPr>
      </w:pPr>
      <w:r>
        <w:rPr>
          <w:rFonts w:ascii="Arial" w:cs="Arial" w:eastAsia="Arial" w:hAnsi="Arial"/>
          <w:sz w:val="28"/>
          <w:szCs w:val="28"/>
          <w:color w:val="00000A"/>
        </w:rPr>
        <w:t>Chapter 5</w:t>
      </w:r>
    </w:p>
    <w:p>
      <w:pPr>
        <w:spacing w:after="0" w:line="260" w:lineRule="exact"/>
        <w:rPr>
          <w:sz w:val="20"/>
          <w:szCs w:val="20"/>
          <w:color w:val="auto"/>
        </w:rPr>
      </w:pPr>
    </w:p>
    <w:p>
      <w:pPr>
        <w:spacing w:after="0"/>
        <w:rPr>
          <w:sz w:val="20"/>
          <w:szCs w:val="20"/>
          <w:color w:val="auto"/>
        </w:rPr>
      </w:pPr>
      <w:r>
        <w:rPr>
          <w:rFonts w:ascii="Arial" w:cs="Arial" w:eastAsia="Arial" w:hAnsi="Arial"/>
          <w:sz w:val="40"/>
          <w:szCs w:val="40"/>
          <w:color w:val="00000A"/>
        </w:rPr>
        <w:t>List of Courses</w:t>
      </w:r>
    </w:p>
    <w:p>
      <w:pPr>
        <w:spacing w:after="0" w:line="277" w:lineRule="exact"/>
        <w:rPr>
          <w:sz w:val="20"/>
          <w:szCs w:val="20"/>
          <w:color w:val="auto"/>
        </w:rPr>
      </w:pPr>
    </w:p>
    <w:p>
      <w:pPr>
        <w:spacing w:after="0"/>
        <w:rPr>
          <w:sz w:val="20"/>
          <w:szCs w:val="20"/>
          <w:color w:val="auto"/>
        </w:rPr>
      </w:pPr>
      <w:r>
        <w:rPr>
          <w:rFonts w:ascii="Arial" w:cs="Arial" w:eastAsia="Arial" w:hAnsi="Arial"/>
          <w:sz w:val="24"/>
          <w:szCs w:val="24"/>
          <w:color w:val="00000A"/>
        </w:rPr>
        <w:t>5.1  B Tech and BS Programmes</w: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color w:val="00000A"/>
        </w:rPr>
        <w:t>The entire curriculum is divided into several parts.</w:t>
      </w:r>
    </w:p>
    <w:p>
      <w:pPr>
        <w:spacing w:after="0" w:line="311" w:lineRule="exact"/>
        <w:rPr>
          <w:sz w:val="20"/>
          <w:szCs w:val="20"/>
          <w:color w:val="auto"/>
        </w:rPr>
      </w:pPr>
    </w:p>
    <w:p>
      <w:pPr>
        <w:jc w:val="both"/>
        <w:spacing w:after="0" w:line="231" w:lineRule="auto"/>
        <w:rPr>
          <w:sz w:val="20"/>
          <w:szCs w:val="20"/>
          <w:color w:val="auto"/>
        </w:rPr>
      </w:pPr>
      <w:r>
        <w:rPr>
          <w:rFonts w:ascii="Arial" w:cs="Arial" w:eastAsia="Arial" w:hAnsi="Arial"/>
          <w:sz w:val="20"/>
          <w:szCs w:val="20"/>
          <w:color w:val="00000A"/>
        </w:rPr>
        <w:t>Institute Core (IC): This is a compulsory set of courses for all B Tech /BS student which includes basic courses in Physics, Chemistry, Mathematics, Biological Sciences, Computing, Electronics, Engineering Graphics, Manufacturing Processes, Communication Skills and Physical Education</w:t>
      </w:r>
    </w:p>
    <w:p>
      <w:pPr>
        <w:spacing w:after="0" w:line="261" w:lineRule="exact"/>
        <w:rPr>
          <w:sz w:val="20"/>
          <w:szCs w:val="20"/>
          <w:color w:val="auto"/>
        </w:rPr>
      </w:pPr>
    </w:p>
    <w:p>
      <w:pPr>
        <w:spacing w:after="0"/>
        <w:rPr>
          <w:sz w:val="20"/>
          <w:szCs w:val="20"/>
          <w:color w:val="auto"/>
        </w:rPr>
      </w:pPr>
      <w:r>
        <w:rPr>
          <w:rFonts w:ascii="Arial" w:cs="Arial" w:eastAsia="Arial" w:hAnsi="Arial"/>
          <w:sz w:val="20"/>
          <w:szCs w:val="20"/>
          <w:color w:val="00000A"/>
        </w:rPr>
        <w:t>ESO/SO electives: These are elective courses from a basket of Science/Engineering-Science options.</w:t>
      </w:r>
    </w:p>
    <w:p>
      <w:pPr>
        <w:spacing w:after="0" w:line="257" w:lineRule="exact"/>
        <w:rPr>
          <w:sz w:val="20"/>
          <w:szCs w:val="20"/>
          <w:color w:val="auto"/>
        </w:rPr>
      </w:pPr>
    </w:p>
    <w:p>
      <w:pPr>
        <w:spacing w:after="0"/>
        <w:rPr>
          <w:sz w:val="20"/>
          <w:szCs w:val="20"/>
          <w:color w:val="auto"/>
        </w:rPr>
      </w:pPr>
      <w:r>
        <w:rPr>
          <w:rFonts w:ascii="Arial" w:cs="Arial" w:eastAsia="Arial" w:hAnsi="Arial"/>
          <w:sz w:val="20"/>
          <w:szCs w:val="20"/>
          <w:color w:val="00000A"/>
        </w:rPr>
        <w:t>HSS electives: These are elective courses from a basket of courses in the Humanities and Social Sciences.</w:t>
      </w:r>
    </w:p>
    <w:p>
      <w:pPr>
        <w:spacing w:after="0" w:line="269" w:lineRule="exact"/>
        <w:rPr>
          <w:sz w:val="20"/>
          <w:szCs w:val="20"/>
          <w:color w:val="auto"/>
        </w:rPr>
      </w:pPr>
    </w:p>
    <w:p>
      <w:pPr>
        <w:spacing w:after="0"/>
        <w:rPr>
          <w:sz w:val="20"/>
          <w:szCs w:val="20"/>
          <w:color w:val="auto"/>
        </w:rPr>
      </w:pPr>
      <w:r>
        <w:rPr>
          <w:rFonts w:ascii="Arial" w:cs="Arial" w:eastAsia="Arial" w:hAnsi="Arial"/>
          <w:sz w:val="19"/>
          <w:szCs w:val="19"/>
          <w:color w:val="00000A"/>
        </w:rPr>
        <w:t>Open electives (OE): These are elective courses that students may take from any department/programme in the Institute.</w:t>
      </w:r>
    </w:p>
    <w:p>
      <w:pPr>
        <w:spacing w:after="0" w:line="26" w:lineRule="exact"/>
        <w:rPr>
          <w:sz w:val="20"/>
          <w:szCs w:val="20"/>
          <w:color w:val="auto"/>
        </w:rPr>
      </w:pPr>
    </w:p>
    <w:p>
      <w:pPr>
        <w:spacing w:after="0"/>
        <w:rPr>
          <w:sz w:val="20"/>
          <w:szCs w:val="20"/>
          <w:color w:val="auto"/>
        </w:rPr>
      </w:pPr>
      <w:r>
        <w:rPr>
          <w:rFonts w:ascii="Arial" w:cs="Arial" w:eastAsia="Arial" w:hAnsi="Arial"/>
          <w:sz w:val="19"/>
          <w:szCs w:val="19"/>
          <w:color w:val="00000A"/>
        </w:rPr>
        <w:t>The only condition is that they should not do more than one course on the same topic and at the same level of coverage.</w:t>
      </w:r>
    </w:p>
    <w:p>
      <w:pPr>
        <w:spacing w:after="0" w:line="15" w:lineRule="exact"/>
        <w:rPr>
          <w:sz w:val="20"/>
          <w:szCs w:val="20"/>
          <w:color w:val="auto"/>
        </w:rPr>
      </w:pPr>
    </w:p>
    <w:p>
      <w:pPr>
        <w:spacing w:after="0"/>
        <w:rPr>
          <w:sz w:val="20"/>
          <w:szCs w:val="20"/>
          <w:color w:val="auto"/>
        </w:rPr>
      </w:pPr>
      <w:r>
        <w:rPr>
          <w:rFonts w:ascii="Arial" w:cs="Arial" w:eastAsia="Arial" w:hAnsi="Arial"/>
          <w:sz w:val="20"/>
          <w:szCs w:val="20"/>
          <w:color w:val="00000A"/>
        </w:rPr>
        <w:t>They are meant to widen the student’s knowledge beyond the parent discipline.</w:t>
      </w:r>
    </w:p>
    <w:p>
      <w:pPr>
        <w:spacing w:after="0" w:line="309" w:lineRule="exact"/>
        <w:rPr>
          <w:sz w:val="20"/>
          <w:szCs w:val="20"/>
          <w:color w:val="auto"/>
        </w:rPr>
      </w:pPr>
    </w:p>
    <w:p>
      <w:pPr>
        <w:ind w:right="760"/>
        <w:spacing w:after="0" w:line="220" w:lineRule="auto"/>
        <w:rPr>
          <w:sz w:val="20"/>
          <w:szCs w:val="20"/>
          <w:color w:val="auto"/>
        </w:rPr>
      </w:pPr>
      <w:r>
        <w:rPr>
          <w:rFonts w:ascii="Arial" w:cs="Arial" w:eastAsia="Arial" w:hAnsi="Arial"/>
          <w:sz w:val="20"/>
          <w:szCs w:val="20"/>
          <w:color w:val="00000A"/>
        </w:rPr>
        <w:t>Departmental compulsory courses (DC): This is the compulsory set of courses for Bachelor’s students in their parent discipline.</w:t>
      </w:r>
    </w:p>
    <w:p>
      <w:pPr>
        <w:spacing w:after="0" w:line="273" w:lineRule="exact"/>
        <w:rPr>
          <w:sz w:val="20"/>
          <w:szCs w:val="20"/>
          <w:color w:val="auto"/>
        </w:rPr>
      </w:pPr>
    </w:p>
    <w:p>
      <w:pPr>
        <w:spacing w:after="0"/>
        <w:rPr>
          <w:sz w:val="20"/>
          <w:szCs w:val="20"/>
          <w:color w:val="auto"/>
        </w:rPr>
      </w:pPr>
      <w:r>
        <w:rPr>
          <w:rFonts w:ascii="Arial" w:cs="Arial" w:eastAsia="Arial" w:hAnsi="Arial"/>
          <w:sz w:val="19"/>
          <w:szCs w:val="19"/>
          <w:color w:val="00000A"/>
        </w:rPr>
        <w:t>Departmental elective (DE): These are elective courses that students have to take from within their parent discipline.</w:t>
      </w:r>
    </w:p>
    <w:p>
      <w:pPr>
        <w:spacing w:after="0" w:line="257" w:lineRule="exact"/>
        <w:rPr>
          <w:sz w:val="20"/>
          <w:szCs w:val="20"/>
          <w:color w:val="auto"/>
        </w:rPr>
      </w:pPr>
    </w:p>
    <w:p>
      <w:pPr>
        <w:spacing w:after="0"/>
        <w:rPr>
          <w:sz w:val="20"/>
          <w:szCs w:val="20"/>
          <w:color w:val="auto"/>
        </w:rPr>
      </w:pPr>
      <w:r>
        <w:rPr>
          <w:rFonts w:ascii="Arial" w:cs="Arial" w:eastAsia="Arial" w:hAnsi="Arial"/>
          <w:sz w:val="20"/>
          <w:szCs w:val="20"/>
          <w:color w:val="00000A"/>
        </w:rPr>
        <w:t>The details of the programmes may be found in the course templates available from the DoAA website.</w:t>
      </w:r>
    </w:p>
    <w:p>
      <w:pPr>
        <w:spacing w:after="0" w:line="257" w:lineRule="exact"/>
        <w:rPr>
          <w:sz w:val="20"/>
          <w:szCs w:val="20"/>
          <w:color w:val="auto"/>
        </w:rPr>
      </w:pPr>
    </w:p>
    <w:p>
      <w:pPr>
        <w:spacing w:after="0"/>
        <w:rPr>
          <w:sz w:val="20"/>
          <w:szCs w:val="20"/>
          <w:color w:val="auto"/>
        </w:rPr>
      </w:pPr>
      <w:r>
        <w:rPr>
          <w:rFonts w:ascii="Arial" w:cs="Arial" w:eastAsia="Arial" w:hAnsi="Arial"/>
          <w:sz w:val="20"/>
          <w:szCs w:val="20"/>
          <w:color w:val="00000A"/>
        </w:rPr>
        <w:t>5.1.1  Double Major</w:t>
      </w:r>
    </w:p>
    <w:p>
      <w:pPr>
        <w:spacing w:after="0" w:line="313" w:lineRule="exact"/>
        <w:rPr>
          <w:sz w:val="20"/>
          <w:szCs w:val="20"/>
          <w:color w:val="auto"/>
        </w:rPr>
      </w:pPr>
    </w:p>
    <w:p>
      <w:pPr>
        <w:jc w:val="both"/>
        <w:spacing w:after="0" w:line="243" w:lineRule="auto"/>
        <w:rPr>
          <w:sz w:val="20"/>
          <w:szCs w:val="20"/>
          <w:color w:val="auto"/>
        </w:rPr>
      </w:pPr>
      <w:r>
        <w:rPr>
          <w:rFonts w:ascii="Arial" w:cs="Arial" w:eastAsia="Arial" w:hAnsi="Arial"/>
          <w:sz w:val="20"/>
          <w:szCs w:val="20"/>
          <w:color w:val="00000A"/>
        </w:rPr>
        <w:t>Students who opt for a Double Major are required to complete Departmental Compulsory Courses and, in some cases, Departmental Electives in their second major discipline, in addition to completing all the requirements of their parent discipline. The courses taken in the second discipline will provide a knowledge-base in this discipline which is comparable to students’ knowledge-base in their parent discipline. The Institute Core courses and the HSS electives will be done only once. The course templates for the double Major programme of each department may be found with the regular four year programme templates at the DoAA website.</w:t>
      </w:r>
    </w:p>
    <w:p>
      <w:pPr>
        <w:spacing w:after="0" w:line="259" w:lineRule="exact"/>
        <w:rPr>
          <w:sz w:val="20"/>
          <w:szCs w:val="20"/>
          <w:color w:val="auto"/>
        </w:rPr>
      </w:pPr>
    </w:p>
    <w:p>
      <w:pPr>
        <w:spacing w:after="0"/>
        <w:rPr>
          <w:sz w:val="20"/>
          <w:szCs w:val="20"/>
          <w:color w:val="auto"/>
        </w:rPr>
      </w:pPr>
      <w:r>
        <w:rPr>
          <w:rFonts w:ascii="Arial" w:cs="Arial" w:eastAsia="Arial" w:hAnsi="Arial"/>
          <w:sz w:val="24"/>
          <w:szCs w:val="24"/>
          <w:color w:val="00000A"/>
        </w:rPr>
        <w:t>5.2  Bachelors-Masters Dual Degree Programme</w:t>
      </w:r>
    </w:p>
    <w:p>
      <w:pPr>
        <w:spacing w:after="0" w:line="314" w:lineRule="exact"/>
        <w:rPr>
          <w:sz w:val="20"/>
          <w:szCs w:val="20"/>
          <w:color w:val="auto"/>
        </w:rPr>
      </w:pPr>
    </w:p>
    <w:p>
      <w:pPr>
        <w:jc w:val="both"/>
        <w:spacing w:after="0" w:line="274" w:lineRule="auto"/>
        <w:rPr>
          <w:sz w:val="20"/>
          <w:szCs w:val="20"/>
          <w:color w:val="auto"/>
        </w:rPr>
      </w:pPr>
      <w:r>
        <w:rPr>
          <w:rFonts w:ascii="Arial" w:cs="Arial" w:eastAsia="Arial" w:hAnsi="Arial"/>
          <w:sz w:val="18"/>
          <w:szCs w:val="18"/>
          <w:color w:val="00000A"/>
        </w:rPr>
        <w:t>This programme requires students to complete all their Bachelors programme requirements in addition to completing required post-graduate courses to gain a strong foundation in their chosen Masters’ discipline. These may include seminar courses in certain disciplines. In addition, the Masters’ part of the programme also requires a thesis or project in certain disciplines to provide students with research experience. The course template of each department, available from the DoAA website, gives the details of the courses and credits to be completed by the Bachelors-Masters Dual Degree students.</w:t>
      </w:r>
    </w:p>
    <w:p>
      <w:pPr>
        <w:spacing w:after="0" w:line="230" w:lineRule="exact"/>
        <w:rPr>
          <w:sz w:val="20"/>
          <w:szCs w:val="20"/>
          <w:color w:val="auto"/>
        </w:rPr>
      </w:pPr>
    </w:p>
    <w:p>
      <w:pPr>
        <w:spacing w:after="0"/>
        <w:rPr>
          <w:sz w:val="20"/>
          <w:szCs w:val="20"/>
          <w:color w:val="auto"/>
        </w:rPr>
      </w:pPr>
      <w:r>
        <w:rPr>
          <w:rFonts w:ascii="Arial" w:cs="Arial" w:eastAsia="Arial" w:hAnsi="Arial"/>
          <w:sz w:val="24"/>
          <w:szCs w:val="24"/>
          <w:color w:val="00000A"/>
        </w:rPr>
        <w:t>5.3  MSc Programme</w:t>
      </w:r>
    </w:p>
    <w:p>
      <w:pPr>
        <w:spacing w:after="0" w:line="314" w:lineRule="exact"/>
        <w:rPr>
          <w:sz w:val="20"/>
          <w:szCs w:val="20"/>
          <w:color w:val="auto"/>
        </w:rPr>
      </w:pPr>
    </w:p>
    <w:p>
      <w:pPr>
        <w:jc w:val="both"/>
        <w:spacing w:after="0" w:line="271" w:lineRule="auto"/>
        <w:rPr>
          <w:sz w:val="20"/>
          <w:szCs w:val="20"/>
          <w:color w:val="auto"/>
        </w:rPr>
      </w:pPr>
      <w:r>
        <w:rPr>
          <w:rFonts w:ascii="Arial" w:cs="Arial" w:eastAsia="Arial" w:hAnsi="Arial"/>
          <w:sz w:val="18"/>
          <w:szCs w:val="18"/>
          <w:color w:val="00000A"/>
        </w:rPr>
        <w:t>This programme requires students to take a set of compulsory courses designed to lay a strong foundation in the discipline. In addition, a few elective courses are to be credited to develop and pursue an area of specialization. In some departments there is a project or a thesis, while in other departments projects may be replaced by elective courses. In some programmes, seminars are also included in the curriculum. The templates of MSc programme are available from the DoAA website.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00000A"/>
        </w:rPr>
        <w:t>11</w:t>
      </w:r>
    </w:p>
    <w:p>
      <w:pPr>
        <w:sectPr>
          <w:pgSz w:w="12240" w:h="15840" w:orient="portrait"/>
          <w:cols w:equalWidth="0" w:num="1">
            <w:col w:w="10240"/>
          </w:cols>
          <w:pgMar w:left="1000" w:top="1000" w:right="1000" w:bottom="489" w:gutter="0" w:footer="0" w:header="0"/>
        </w:sectPr>
      </w:pPr>
    </w:p>
    <w:bookmarkStart w:id="11" w:name="page12"/>
    <w:bookmarkEnd w:id="11"/>
    <w:p>
      <w:pPr>
        <w:spacing w:after="0"/>
        <w:tabs>
          <w:tab w:leader="none" w:pos="520" w:val="left"/>
        </w:tabs>
        <w:rPr>
          <w:sz w:val="20"/>
          <w:szCs w:val="20"/>
          <w:color w:val="auto"/>
        </w:rPr>
      </w:pPr>
      <w:r>
        <w:rPr>
          <w:rFonts w:ascii="Arial" w:cs="Arial" w:eastAsia="Arial" w:hAnsi="Arial"/>
          <w:sz w:val="24"/>
          <w:szCs w:val="24"/>
          <w:color w:val="00000A"/>
        </w:rPr>
        <w:t>5.4</w:t>
      </w:r>
      <w:r>
        <w:rPr>
          <w:sz w:val="20"/>
          <w:szCs w:val="20"/>
          <w:color w:val="auto"/>
        </w:rPr>
        <w:tab/>
      </w:r>
      <w:r>
        <w:rPr>
          <w:rFonts w:ascii="Arial" w:cs="Arial" w:eastAsia="Arial" w:hAnsi="Arial"/>
          <w:sz w:val="21"/>
          <w:szCs w:val="21"/>
          <w:color w:val="00000A"/>
        </w:rPr>
        <w:t>MSPD Dual Degree Programme</w:t>
      </w:r>
    </w:p>
    <w:p>
      <w:pPr>
        <w:spacing w:after="0" w:line="314" w:lineRule="exact"/>
        <w:rPr>
          <w:sz w:val="20"/>
          <w:szCs w:val="20"/>
          <w:color w:val="auto"/>
        </w:rPr>
      </w:pPr>
    </w:p>
    <w:p>
      <w:pPr>
        <w:jc w:val="both"/>
        <w:spacing w:after="0" w:line="256" w:lineRule="auto"/>
        <w:rPr>
          <w:sz w:val="20"/>
          <w:szCs w:val="20"/>
          <w:color w:val="auto"/>
        </w:rPr>
      </w:pPr>
      <w:r>
        <w:rPr>
          <w:rFonts w:ascii="Arial" w:cs="Arial" w:eastAsia="Arial" w:hAnsi="Arial"/>
          <w:sz w:val="19"/>
          <w:szCs w:val="19"/>
          <w:color w:val="00000A"/>
        </w:rPr>
        <w:t>Students are required to take a set of compulsory courses designed to lay a strong foundation in the discipline. In addition, some elective courses are to be credited to develop and pursue an area of specialization. The students are initiated into research methodology quite early. The programme is aimed to provide young motivated individuals with rigorous training, desired level of understanding and scientific maturity and solid base at an early stage to enable them to pursue a research career. The templates of MSPD Dual Degree programme are available at the DoAA website.</w:t>
      </w:r>
    </w:p>
    <w:p>
      <w:pPr>
        <w:spacing w:after="0" w:line="246" w:lineRule="exact"/>
        <w:rPr>
          <w:sz w:val="20"/>
          <w:szCs w:val="20"/>
          <w:color w:val="auto"/>
        </w:rPr>
      </w:pPr>
    </w:p>
    <w:p>
      <w:pPr>
        <w:spacing w:after="0"/>
        <w:tabs>
          <w:tab w:leader="none" w:pos="520" w:val="left"/>
        </w:tabs>
        <w:rPr>
          <w:sz w:val="20"/>
          <w:szCs w:val="20"/>
          <w:color w:val="auto"/>
        </w:rPr>
      </w:pPr>
      <w:r>
        <w:rPr>
          <w:rFonts w:ascii="Arial" w:cs="Arial" w:eastAsia="Arial" w:hAnsi="Arial"/>
          <w:sz w:val="24"/>
          <w:szCs w:val="24"/>
          <w:color w:val="00000A"/>
        </w:rPr>
        <w:t>5.5</w:t>
      </w:r>
      <w:r>
        <w:rPr>
          <w:sz w:val="20"/>
          <w:szCs w:val="20"/>
          <w:color w:val="auto"/>
        </w:rPr>
        <w:tab/>
      </w:r>
      <w:r>
        <w:rPr>
          <w:rFonts w:ascii="Arial" w:cs="Arial" w:eastAsia="Arial" w:hAnsi="Arial"/>
          <w:sz w:val="21"/>
          <w:szCs w:val="21"/>
          <w:color w:val="00000A"/>
        </w:rPr>
        <w:t>List of Courses</w:t>
      </w:r>
    </w:p>
    <w:p>
      <w:pPr>
        <w:spacing w:after="0" w:line="314" w:lineRule="exact"/>
        <w:rPr>
          <w:sz w:val="20"/>
          <w:szCs w:val="20"/>
          <w:color w:val="auto"/>
        </w:rPr>
      </w:pPr>
    </w:p>
    <w:p>
      <w:pPr>
        <w:jc w:val="both"/>
        <w:ind w:right="20"/>
        <w:spacing w:after="0" w:line="220" w:lineRule="auto"/>
        <w:rPr>
          <w:sz w:val="20"/>
          <w:szCs w:val="20"/>
          <w:color w:val="auto"/>
        </w:rPr>
      </w:pPr>
      <w:r>
        <w:rPr>
          <w:rFonts w:ascii="Arial" w:cs="Arial" w:eastAsia="Arial" w:hAnsi="Arial"/>
          <w:sz w:val="20"/>
          <w:szCs w:val="20"/>
          <w:color w:val="00000A"/>
        </w:rPr>
        <w:t>Details of various courses for undergraduate programmes being offered by various departments are contained in the COURSES OF STUDY bulletin, published periodically by the Institute, and available from the DoAA website.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00000A"/>
        </w:rPr>
        <w:t>12</w:t>
      </w:r>
    </w:p>
    <w:p>
      <w:pPr>
        <w:sectPr>
          <w:pgSz w:w="12240" w:h="15840" w:orient="portrait"/>
          <w:cols w:equalWidth="0" w:num="1">
            <w:col w:w="10240"/>
          </w:cols>
          <w:pgMar w:left="1000" w:top="1002" w:right="1000" w:bottom="489" w:gutter="0" w:footer="0" w:header="0"/>
        </w:sectPr>
      </w:pPr>
    </w:p>
    <w:bookmarkStart w:id="12" w:name="page13"/>
    <w:bookmarkEnd w:id="12"/>
    <w:p>
      <w:pPr>
        <w:spacing w:after="0"/>
        <w:rPr>
          <w:sz w:val="20"/>
          <w:szCs w:val="20"/>
          <w:color w:val="auto"/>
        </w:rPr>
      </w:pPr>
      <w:r>
        <w:rPr>
          <w:rFonts w:ascii="Arial" w:cs="Arial" w:eastAsia="Arial" w:hAnsi="Arial"/>
          <w:sz w:val="28"/>
          <w:szCs w:val="28"/>
          <w:color w:val="00000A"/>
        </w:rPr>
        <w:t>Chapter 6</w:t>
      </w:r>
    </w:p>
    <w:p>
      <w:pPr>
        <w:spacing w:after="0" w:line="260" w:lineRule="exact"/>
        <w:rPr>
          <w:sz w:val="20"/>
          <w:szCs w:val="20"/>
          <w:color w:val="auto"/>
        </w:rPr>
      </w:pPr>
    </w:p>
    <w:p>
      <w:pPr>
        <w:spacing w:after="0"/>
        <w:rPr>
          <w:sz w:val="20"/>
          <w:szCs w:val="20"/>
          <w:color w:val="auto"/>
        </w:rPr>
      </w:pPr>
      <w:r>
        <w:rPr>
          <w:rFonts w:ascii="Arial" w:cs="Arial" w:eastAsia="Arial" w:hAnsi="Arial"/>
          <w:sz w:val="40"/>
          <w:szCs w:val="40"/>
          <w:color w:val="00000A"/>
        </w:rPr>
        <w:t>Registration</w:t>
      </w:r>
    </w:p>
    <w:p>
      <w:pPr>
        <w:spacing w:after="0" w:line="330" w:lineRule="exact"/>
        <w:rPr>
          <w:sz w:val="20"/>
          <w:szCs w:val="20"/>
          <w:color w:val="auto"/>
        </w:rPr>
      </w:pPr>
    </w:p>
    <w:p>
      <w:pPr>
        <w:spacing w:after="0" w:line="256" w:lineRule="auto"/>
        <w:rPr>
          <w:sz w:val="20"/>
          <w:szCs w:val="20"/>
          <w:color w:val="auto"/>
        </w:rPr>
      </w:pPr>
      <w:r>
        <w:rPr>
          <w:rFonts w:ascii="Arial" w:cs="Arial" w:eastAsia="Arial" w:hAnsi="Arial"/>
          <w:sz w:val="19"/>
          <w:szCs w:val="19"/>
          <w:color w:val="00000A"/>
        </w:rPr>
        <w:t>Each admitted student is required to register before the commencement of each semester/summer to study during that period in the Institute. New students who await the final result of the qualifying examination are allowed to register provisionally on submission of a certificate from their last institution stating that they have appeared in the final examinations (both theory and practical). Such students are required to submit documents of having passed the qualifying examination by the last date given in the Academic Calendar, failing which their admission shall be cancelled.</w:t>
      </w:r>
    </w:p>
    <w:p>
      <w:pPr>
        <w:spacing w:after="0" w:line="301" w:lineRule="exact"/>
        <w:rPr>
          <w:sz w:val="20"/>
          <w:szCs w:val="20"/>
          <w:color w:val="auto"/>
        </w:rPr>
      </w:pPr>
    </w:p>
    <w:p>
      <w:pPr>
        <w:jc w:val="both"/>
        <w:spacing w:after="0" w:line="230" w:lineRule="auto"/>
        <w:rPr>
          <w:sz w:val="20"/>
          <w:szCs w:val="20"/>
          <w:color w:val="auto"/>
        </w:rPr>
      </w:pPr>
      <w:r>
        <w:rPr>
          <w:rFonts w:ascii="Arial" w:cs="Arial" w:eastAsia="Arial" w:hAnsi="Arial"/>
          <w:sz w:val="20"/>
          <w:szCs w:val="20"/>
          <w:color w:val="00000A"/>
        </w:rPr>
        <w:t>There are two parts to the registration process: academic registration and administrative registration. The responsibility for completing both parts of this process rests with the students. If a student fails to complete the registration process within the specified time, then her/his programme shall be terminated by the Senate.</w:t>
      </w:r>
    </w:p>
    <w:p>
      <w:pPr>
        <w:spacing w:after="0" w:line="263" w:lineRule="exact"/>
        <w:rPr>
          <w:sz w:val="20"/>
          <w:szCs w:val="20"/>
          <w:color w:val="auto"/>
        </w:rPr>
      </w:pPr>
    </w:p>
    <w:p>
      <w:pPr>
        <w:spacing w:after="0"/>
        <w:rPr>
          <w:sz w:val="20"/>
          <w:szCs w:val="20"/>
          <w:color w:val="auto"/>
        </w:rPr>
      </w:pPr>
      <w:r>
        <w:rPr>
          <w:rFonts w:ascii="Arial" w:cs="Arial" w:eastAsia="Arial" w:hAnsi="Arial"/>
          <w:sz w:val="24"/>
          <w:szCs w:val="24"/>
          <w:color w:val="00000A"/>
        </w:rPr>
        <w:t>6.1 Academic Registration</w:t>
      </w:r>
    </w:p>
    <w:p>
      <w:pPr>
        <w:spacing w:after="0" w:line="312" w:lineRule="exact"/>
        <w:rPr>
          <w:sz w:val="20"/>
          <w:szCs w:val="20"/>
          <w:color w:val="auto"/>
        </w:rPr>
      </w:pPr>
    </w:p>
    <w:p>
      <w:pPr>
        <w:jc w:val="both"/>
        <w:spacing w:after="0"/>
        <w:rPr>
          <w:sz w:val="20"/>
          <w:szCs w:val="20"/>
          <w:color w:val="auto"/>
        </w:rPr>
      </w:pPr>
      <w:r>
        <w:rPr>
          <w:rFonts w:ascii="Arial" w:cs="Arial" w:eastAsia="Arial" w:hAnsi="Arial"/>
          <w:sz w:val="20"/>
          <w:szCs w:val="20"/>
          <w:color w:val="00000A"/>
        </w:rPr>
        <w:t>This involves the selection of courses consistent with the specific credit requirements detailed in the programme template and subject to some rules described below. Within these rules, students have flexibility of choice regarding which courses to do within a specific semester. The academic registration process gets completed after the DUGC convener approves the registration form. A registration is considered valid only if there is no time-table conflict between the courses for which the student has registered.</w:t>
      </w:r>
    </w:p>
    <w:p>
      <w:pPr>
        <w:spacing w:after="0" w:line="263" w:lineRule="exact"/>
        <w:rPr>
          <w:sz w:val="20"/>
          <w:szCs w:val="20"/>
          <w:color w:val="auto"/>
        </w:rPr>
      </w:pPr>
    </w:p>
    <w:p>
      <w:pPr>
        <w:spacing w:after="0"/>
        <w:rPr>
          <w:sz w:val="20"/>
          <w:szCs w:val="20"/>
          <w:color w:val="auto"/>
        </w:rPr>
      </w:pPr>
      <w:r>
        <w:rPr>
          <w:rFonts w:ascii="Arial" w:cs="Arial" w:eastAsia="Arial" w:hAnsi="Arial"/>
          <w:sz w:val="20"/>
          <w:szCs w:val="20"/>
          <w:color w:val="00000A"/>
        </w:rPr>
        <w:t>6.1.1 Pre-Registration</w:t>
      </w:r>
    </w:p>
    <w:p>
      <w:pPr>
        <w:spacing w:after="0" w:line="310" w:lineRule="exact"/>
        <w:rPr>
          <w:sz w:val="20"/>
          <w:szCs w:val="20"/>
          <w:color w:val="auto"/>
        </w:rPr>
      </w:pPr>
    </w:p>
    <w:p>
      <w:pPr>
        <w:jc w:val="both"/>
        <w:spacing w:after="0" w:line="278" w:lineRule="auto"/>
        <w:rPr>
          <w:sz w:val="20"/>
          <w:szCs w:val="20"/>
          <w:color w:val="auto"/>
        </w:rPr>
      </w:pPr>
      <w:r>
        <w:rPr>
          <w:rFonts w:ascii="Arial" w:cs="Arial" w:eastAsia="Arial" w:hAnsi="Arial"/>
          <w:sz w:val="18"/>
          <w:szCs w:val="18"/>
          <w:color w:val="00000A"/>
        </w:rPr>
        <w:t>Every student must pre-register for the next semester at the time specified in the Academic Calendar for this purpose within the current semester. Pre-registration is done entirely online. Students may directly register for compulsory core courses at the time specified in the template. For core courses in semesters other than those specified in the template as well as all other courses, students must make an online request to the concerned course instructor. If the instructor accepts the request, students may add the course to their registration form. Otherwise, they must make a request for other course(s). Students may select the number of courses permitted by course load rules, while ensuring that all pre-requisites have been completed and there is no timetable clash amongst the courses. Courses with a timetable clash will be dropped automatically from students' online registration form. When all the courses they plan to do in the next semester have been accepted by the concerned instructors, students need to submit the online registration form for the approval of the DUGC.</w:t>
      </w:r>
    </w:p>
    <w:p>
      <w:pPr>
        <w:spacing w:after="0" w:line="283" w:lineRule="exact"/>
        <w:rPr>
          <w:sz w:val="20"/>
          <w:szCs w:val="20"/>
          <w:color w:val="auto"/>
        </w:rPr>
      </w:pPr>
    </w:p>
    <w:p>
      <w:pPr>
        <w:jc w:val="both"/>
        <w:spacing w:after="0"/>
        <w:rPr>
          <w:sz w:val="20"/>
          <w:szCs w:val="20"/>
          <w:color w:val="auto"/>
        </w:rPr>
      </w:pPr>
      <w:r>
        <w:rPr>
          <w:rFonts w:ascii="Arial" w:cs="Arial" w:eastAsia="Arial" w:hAnsi="Arial"/>
          <w:sz w:val="20"/>
          <w:szCs w:val="20"/>
          <w:color w:val="00000A"/>
        </w:rPr>
        <w:t>If due to an unavoidable reason, a student is unable to do academic pre-registration during the specified period, the student should put in an application to the Chairperson SUGC for permission to do manual final registration at the specified time at the beginning of the semester for which the registration is to be done. This application should be submitted to the Chairperson SUGC within a month of the last date for academic pre-registration. If the application is approved, the student may do manual registration during the Final Registration period.</w:t>
      </w:r>
    </w:p>
    <w:p>
      <w:pPr>
        <w:spacing w:after="0" w:line="263" w:lineRule="exact"/>
        <w:rPr>
          <w:sz w:val="20"/>
          <w:szCs w:val="20"/>
          <w:color w:val="auto"/>
        </w:rPr>
      </w:pPr>
    </w:p>
    <w:p>
      <w:pPr>
        <w:spacing w:after="0"/>
        <w:rPr>
          <w:sz w:val="20"/>
          <w:szCs w:val="20"/>
          <w:color w:val="auto"/>
        </w:rPr>
      </w:pPr>
      <w:r>
        <w:rPr>
          <w:rFonts w:ascii="Arial" w:cs="Arial" w:eastAsia="Arial" w:hAnsi="Arial"/>
          <w:sz w:val="20"/>
          <w:szCs w:val="20"/>
          <w:color w:val="00000A"/>
        </w:rPr>
        <w:t>6.1.2 Final Registration</w:t>
      </w:r>
    </w:p>
    <w:p>
      <w:pPr>
        <w:spacing w:after="0" w:line="310" w:lineRule="exact"/>
        <w:rPr>
          <w:sz w:val="20"/>
          <w:szCs w:val="20"/>
          <w:color w:val="auto"/>
        </w:rPr>
      </w:pPr>
    </w:p>
    <w:p>
      <w:pPr>
        <w:jc w:val="both"/>
        <w:spacing w:after="0" w:line="237" w:lineRule="auto"/>
        <w:rPr>
          <w:sz w:val="20"/>
          <w:szCs w:val="20"/>
          <w:color w:val="auto"/>
        </w:rPr>
      </w:pPr>
      <w:r>
        <w:rPr>
          <w:rFonts w:ascii="Arial" w:cs="Arial" w:eastAsia="Arial" w:hAnsi="Arial"/>
          <w:sz w:val="20"/>
          <w:szCs w:val="20"/>
          <w:color w:val="00000A"/>
        </w:rPr>
        <w:t>Academic pre-registration is compulsory for all students. However, if there is a problem with a student's pre-registration, the student may do manual academic registration at the beginning of the new semester on the specified day in the Academic Calendar during the Final Registration period. Students may use the Final Registration option only under the following circumstances:</w:t>
      </w:r>
    </w:p>
    <w:p>
      <w:pPr>
        <w:spacing w:after="0" w:line="260" w:lineRule="exact"/>
        <w:rPr>
          <w:sz w:val="20"/>
          <w:szCs w:val="20"/>
          <w:color w:val="auto"/>
        </w:rPr>
      </w:pPr>
    </w:p>
    <w:p>
      <w:pPr>
        <w:ind w:left="360" w:hanging="352"/>
        <w:spacing w:after="0"/>
        <w:tabs>
          <w:tab w:leader="none" w:pos="360" w:val="left"/>
        </w:tabs>
        <w:numPr>
          <w:ilvl w:val="0"/>
          <w:numId w:val="8"/>
        </w:numPr>
        <w:rPr>
          <w:rFonts w:ascii="Arial" w:cs="Arial" w:eastAsia="Arial" w:hAnsi="Arial"/>
          <w:sz w:val="20"/>
          <w:szCs w:val="20"/>
          <w:color w:val="00000A"/>
        </w:rPr>
      </w:pPr>
      <w:r>
        <w:rPr>
          <w:rFonts w:ascii="Arial" w:cs="Arial" w:eastAsia="Arial" w:hAnsi="Arial"/>
          <w:sz w:val="20"/>
          <w:szCs w:val="20"/>
          <w:color w:val="00000A"/>
        </w:rPr>
        <w:t>Their pre-registration has been cancelled.</w:t>
      </w:r>
    </w:p>
    <w:p>
      <w:pPr>
        <w:spacing w:after="0" w:line="67" w:lineRule="exact"/>
        <w:rPr>
          <w:rFonts w:ascii="Arial" w:cs="Arial" w:eastAsia="Arial" w:hAnsi="Arial"/>
          <w:sz w:val="20"/>
          <w:szCs w:val="20"/>
          <w:color w:val="00000A"/>
        </w:rPr>
      </w:pPr>
    </w:p>
    <w:p>
      <w:pPr>
        <w:jc w:val="both"/>
        <w:ind w:left="360" w:hanging="352"/>
        <w:spacing w:after="0" w:line="230" w:lineRule="auto"/>
        <w:tabs>
          <w:tab w:leader="none" w:pos="360" w:val="left"/>
        </w:tabs>
        <w:numPr>
          <w:ilvl w:val="0"/>
          <w:numId w:val="8"/>
        </w:numPr>
        <w:rPr>
          <w:rFonts w:ascii="Arial" w:cs="Arial" w:eastAsia="Arial" w:hAnsi="Arial"/>
          <w:sz w:val="20"/>
          <w:szCs w:val="20"/>
          <w:color w:val="00000A"/>
        </w:rPr>
      </w:pPr>
      <w:r>
        <w:rPr>
          <w:rFonts w:ascii="Arial" w:cs="Arial" w:eastAsia="Arial" w:hAnsi="Arial"/>
          <w:sz w:val="20"/>
          <w:szCs w:val="20"/>
          <w:color w:val="00000A"/>
        </w:rPr>
        <w:t>They did not do online pre-registration at the specified time in the previous semester. In such cases, if they do not have an official prior permission from the Chairperson SUGC to do manual final registration, they will need to pay a fine to avail the Final Registration option.</w:t>
      </w: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00000A"/>
        </w:rPr>
        <w:t>13</w:t>
      </w:r>
    </w:p>
    <w:p>
      <w:pPr>
        <w:sectPr>
          <w:pgSz w:w="12240" w:h="15840" w:orient="portrait"/>
          <w:cols w:equalWidth="0" w:num="1">
            <w:col w:w="10240"/>
          </w:cols>
          <w:pgMar w:left="1000" w:top="1000" w:right="1000" w:bottom="489" w:gutter="0" w:footer="0" w:header="0"/>
        </w:sectPr>
      </w:pPr>
    </w:p>
    <w:bookmarkStart w:id="13" w:name="page14"/>
    <w:bookmarkEnd w:id="13"/>
    <w:p>
      <w:pPr>
        <w:spacing w:after="0"/>
        <w:rPr>
          <w:sz w:val="20"/>
          <w:szCs w:val="20"/>
          <w:color w:val="auto"/>
        </w:rPr>
      </w:pPr>
      <w:r>
        <w:rPr>
          <w:rFonts w:ascii="Arial" w:cs="Arial" w:eastAsia="Arial" w:hAnsi="Arial"/>
          <w:sz w:val="20"/>
          <w:szCs w:val="20"/>
          <w:color w:val="00000A"/>
        </w:rPr>
        <w:t>6.1.3 Add-Drop of Courses</w:t>
      </w:r>
    </w:p>
    <w:p>
      <w:pPr>
        <w:spacing w:after="0" w:line="310" w:lineRule="exact"/>
        <w:rPr>
          <w:sz w:val="20"/>
          <w:szCs w:val="20"/>
          <w:color w:val="auto"/>
        </w:rPr>
      </w:pPr>
    </w:p>
    <w:p>
      <w:pPr>
        <w:jc w:val="both"/>
        <w:spacing w:after="0" w:line="237" w:lineRule="auto"/>
        <w:rPr>
          <w:sz w:val="20"/>
          <w:szCs w:val="20"/>
          <w:color w:val="auto"/>
        </w:rPr>
      </w:pPr>
      <w:r>
        <w:rPr>
          <w:rFonts w:ascii="Arial" w:cs="Arial" w:eastAsia="Arial" w:hAnsi="Arial"/>
          <w:sz w:val="20"/>
          <w:szCs w:val="20"/>
          <w:color w:val="00000A"/>
        </w:rPr>
        <w:t>Students may add or drop courses using the online registration system during the period specified for this purpose in the Academic Calendar. Each add/drop request needs to be accepted by the concerned course instructor. Once an add/drop request has been accepted, students need to change their online registration form accordingly and submit it to the DUGC for final approval.</w:t>
      </w:r>
    </w:p>
    <w:p>
      <w:pPr>
        <w:spacing w:after="0" w:line="314" w:lineRule="exact"/>
        <w:rPr>
          <w:sz w:val="20"/>
          <w:szCs w:val="20"/>
          <w:color w:val="auto"/>
        </w:rPr>
      </w:pPr>
    </w:p>
    <w:p>
      <w:pPr>
        <w:spacing w:after="0"/>
        <w:rPr>
          <w:sz w:val="20"/>
          <w:szCs w:val="20"/>
          <w:color w:val="auto"/>
        </w:rPr>
      </w:pPr>
      <w:r>
        <w:rPr>
          <w:rFonts w:ascii="Arial" w:cs="Arial" w:eastAsia="Arial" w:hAnsi="Arial"/>
          <w:sz w:val="18"/>
          <w:szCs w:val="18"/>
          <w:color w:val="00000A"/>
        </w:rPr>
        <w:t>Students may also request to drop course(s) up to about four weeks prior to the last date of classes (exact date is specified in</w:t>
      </w:r>
    </w:p>
    <w:p>
      <w:pPr>
        <w:spacing w:after="0" w:line="15" w:lineRule="exact"/>
        <w:rPr>
          <w:sz w:val="20"/>
          <w:szCs w:val="20"/>
          <w:color w:val="auto"/>
        </w:rPr>
      </w:pPr>
    </w:p>
    <w:p>
      <w:pPr>
        <w:spacing w:after="0"/>
        <w:rPr>
          <w:sz w:val="20"/>
          <w:szCs w:val="20"/>
          <w:color w:val="auto"/>
        </w:rPr>
      </w:pPr>
      <w:r>
        <w:rPr>
          <w:rFonts w:ascii="Arial" w:cs="Arial" w:eastAsia="Arial" w:hAnsi="Arial"/>
          <w:sz w:val="20"/>
          <w:szCs w:val="20"/>
          <w:color w:val="00000A"/>
        </w:rPr>
        <w:t>Academic Calendar) with the following conditions:</w:t>
      </w:r>
    </w:p>
    <w:p>
      <w:pPr>
        <w:spacing w:after="0" w:line="313" w:lineRule="exact"/>
        <w:rPr>
          <w:sz w:val="20"/>
          <w:szCs w:val="20"/>
          <w:color w:val="auto"/>
        </w:rPr>
      </w:pPr>
    </w:p>
    <w:p>
      <w:pPr>
        <w:ind w:left="360" w:right="460" w:hanging="352"/>
        <w:spacing w:after="0" w:line="218" w:lineRule="auto"/>
        <w:tabs>
          <w:tab w:leader="none" w:pos="360" w:val="left"/>
        </w:tabs>
        <w:numPr>
          <w:ilvl w:val="0"/>
          <w:numId w:val="9"/>
        </w:numPr>
        <w:rPr>
          <w:rFonts w:ascii="Arial" w:cs="Arial" w:eastAsia="Arial" w:hAnsi="Arial"/>
          <w:sz w:val="20"/>
          <w:szCs w:val="20"/>
          <w:color w:val="00000A"/>
        </w:rPr>
      </w:pPr>
      <w:r>
        <w:rPr>
          <w:rFonts w:ascii="Arial" w:cs="Arial" w:eastAsia="Arial" w:hAnsi="Arial"/>
          <w:sz w:val="20"/>
          <w:szCs w:val="20"/>
          <w:color w:val="00000A"/>
        </w:rPr>
        <w:t>Dropping of course(s) should not result in the net registration becoming less than the specified minimum number of credits for a semester.</w:t>
      </w:r>
    </w:p>
    <w:p>
      <w:pPr>
        <w:spacing w:after="0" w:line="27" w:lineRule="exact"/>
        <w:rPr>
          <w:rFonts w:ascii="Arial" w:cs="Arial" w:eastAsia="Arial" w:hAnsi="Arial"/>
          <w:sz w:val="20"/>
          <w:szCs w:val="20"/>
          <w:color w:val="00000A"/>
        </w:rPr>
      </w:pPr>
    </w:p>
    <w:p>
      <w:pPr>
        <w:ind w:left="360" w:hanging="352"/>
        <w:spacing w:after="0"/>
        <w:tabs>
          <w:tab w:leader="none" w:pos="360" w:val="left"/>
        </w:tabs>
        <w:numPr>
          <w:ilvl w:val="0"/>
          <w:numId w:val="9"/>
        </w:numPr>
        <w:rPr>
          <w:rFonts w:ascii="Arial" w:cs="Arial" w:eastAsia="Arial" w:hAnsi="Arial"/>
          <w:sz w:val="19"/>
          <w:szCs w:val="19"/>
          <w:color w:val="00000A"/>
        </w:rPr>
      </w:pPr>
      <w:r>
        <w:rPr>
          <w:rFonts w:ascii="Arial" w:cs="Arial" w:eastAsia="Arial" w:hAnsi="Arial"/>
          <w:sz w:val="19"/>
          <w:szCs w:val="19"/>
          <w:color w:val="00000A"/>
        </w:rPr>
        <w:t>The request to drop course(s) must be approved by the Instructor-in-charge of the course and the Convener, DUGC.</w:t>
      </w:r>
    </w:p>
    <w:p>
      <w:pPr>
        <w:spacing w:after="0" w:line="67" w:lineRule="exact"/>
        <w:rPr>
          <w:rFonts w:ascii="Arial" w:cs="Arial" w:eastAsia="Arial" w:hAnsi="Arial"/>
          <w:sz w:val="19"/>
          <w:szCs w:val="19"/>
          <w:color w:val="00000A"/>
        </w:rPr>
      </w:pPr>
    </w:p>
    <w:p>
      <w:pPr>
        <w:ind w:left="360" w:right="900" w:hanging="352"/>
        <w:spacing w:after="0" w:line="218" w:lineRule="auto"/>
        <w:tabs>
          <w:tab w:leader="none" w:pos="360" w:val="left"/>
        </w:tabs>
        <w:numPr>
          <w:ilvl w:val="0"/>
          <w:numId w:val="9"/>
        </w:numPr>
        <w:rPr>
          <w:rFonts w:ascii="Arial" w:cs="Arial" w:eastAsia="Arial" w:hAnsi="Arial"/>
          <w:sz w:val="20"/>
          <w:szCs w:val="20"/>
          <w:color w:val="00000A"/>
        </w:rPr>
      </w:pPr>
      <w:r>
        <w:rPr>
          <w:rFonts w:ascii="Arial" w:cs="Arial" w:eastAsia="Arial" w:hAnsi="Arial"/>
          <w:sz w:val="20"/>
          <w:szCs w:val="20"/>
          <w:color w:val="00000A"/>
        </w:rPr>
        <w:t>Total number of credits of courses dropped beyond the add-drop week should not exceed 44 during the entire programme. This applies to all UG programmes.</w:t>
      </w:r>
    </w:p>
    <w:p>
      <w:pPr>
        <w:spacing w:after="0" w:line="314" w:lineRule="exact"/>
        <w:rPr>
          <w:sz w:val="20"/>
          <w:szCs w:val="20"/>
          <w:color w:val="auto"/>
        </w:rPr>
      </w:pPr>
    </w:p>
    <w:p>
      <w:pPr>
        <w:ind w:right="220"/>
        <w:spacing w:after="0" w:line="220" w:lineRule="auto"/>
        <w:rPr>
          <w:sz w:val="20"/>
          <w:szCs w:val="20"/>
          <w:color w:val="auto"/>
        </w:rPr>
      </w:pPr>
      <w:r>
        <w:rPr>
          <w:rFonts w:ascii="Arial" w:cs="Arial" w:eastAsia="Arial" w:hAnsi="Arial"/>
          <w:sz w:val="20"/>
          <w:szCs w:val="20"/>
          <w:color w:val="00000A"/>
        </w:rPr>
        <w:t>Adding of courses is not permitted in the summer term. However, students may drop a course up to two weeks prior to the last day of classes.</w:t>
      </w:r>
    </w:p>
    <w:p>
      <w:pPr>
        <w:spacing w:after="0" w:line="257" w:lineRule="exact"/>
        <w:rPr>
          <w:sz w:val="20"/>
          <w:szCs w:val="20"/>
          <w:color w:val="auto"/>
        </w:rPr>
      </w:pPr>
    </w:p>
    <w:p>
      <w:pPr>
        <w:spacing w:after="0"/>
        <w:rPr>
          <w:sz w:val="20"/>
          <w:szCs w:val="20"/>
          <w:color w:val="auto"/>
        </w:rPr>
      </w:pPr>
      <w:r>
        <w:rPr>
          <w:rFonts w:ascii="Arial" w:cs="Arial" w:eastAsia="Arial" w:hAnsi="Arial"/>
          <w:sz w:val="20"/>
          <w:szCs w:val="20"/>
          <w:color w:val="00000A"/>
        </w:rPr>
        <w:t>6.1.4 Cancellation of Registration in a Course</w:t>
      </w:r>
    </w:p>
    <w:p>
      <w:pPr>
        <w:spacing w:after="0" w:line="310" w:lineRule="exact"/>
        <w:rPr>
          <w:sz w:val="20"/>
          <w:szCs w:val="20"/>
          <w:color w:val="auto"/>
        </w:rPr>
      </w:pPr>
    </w:p>
    <w:p>
      <w:pPr>
        <w:jc w:val="both"/>
        <w:ind w:right="100"/>
        <w:spacing w:after="0" w:line="231" w:lineRule="auto"/>
        <w:rPr>
          <w:sz w:val="20"/>
          <w:szCs w:val="20"/>
          <w:color w:val="auto"/>
        </w:rPr>
      </w:pPr>
      <w:r>
        <w:rPr>
          <w:rFonts w:ascii="Arial" w:cs="Arial" w:eastAsia="Arial" w:hAnsi="Arial"/>
          <w:sz w:val="20"/>
          <w:szCs w:val="20"/>
          <w:color w:val="00000A"/>
        </w:rPr>
        <w:t>Registration of a student in a course may be cancelled at any stage if it is found that s/he does not meet the pre-requisites of the course, or if there is a clash in the student's time table preventing her/him from attending the course or if it is found that s/he is not eligible to register for that course for any other reason.</w:t>
      </w:r>
    </w:p>
    <w:p>
      <w:pPr>
        <w:spacing w:after="0" w:line="313" w:lineRule="exact"/>
        <w:rPr>
          <w:sz w:val="20"/>
          <w:szCs w:val="20"/>
          <w:color w:val="auto"/>
        </w:rPr>
      </w:pPr>
    </w:p>
    <w:p>
      <w:pPr>
        <w:jc w:val="both"/>
        <w:spacing w:after="0" w:line="256" w:lineRule="auto"/>
        <w:rPr>
          <w:sz w:val="20"/>
          <w:szCs w:val="20"/>
          <w:color w:val="auto"/>
        </w:rPr>
      </w:pPr>
      <w:r>
        <w:rPr>
          <w:rFonts w:ascii="Arial" w:cs="Arial" w:eastAsia="Arial" w:hAnsi="Arial"/>
          <w:sz w:val="19"/>
          <w:szCs w:val="19"/>
          <w:color w:val="00000A"/>
        </w:rPr>
        <w:t>An instructor of a course may also recommend cancellation of registration of any student in that course for reasons such as absence from classes without proper authorization. The instructor may recommend such de-registration of students up to four weeks prior to the last day of classes. The instructor should send de-registration recommendations to the SUGC Chairperson. The same information should also be sent to the concerned DUGC. The SUGC Chairperson's decision in each case shall be conveyed to the instructor and the student at least two weeks prior to the last day of classes.</w:t>
      </w:r>
    </w:p>
    <w:p>
      <w:pPr>
        <w:spacing w:after="0" w:line="248" w:lineRule="exact"/>
        <w:rPr>
          <w:sz w:val="20"/>
          <w:szCs w:val="20"/>
          <w:color w:val="auto"/>
        </w:rPr>
      </w:pPr>
    </w:p>
    <w:p>
      <w:pPr>
        <w:spacing w:after="0"/>
        <w:rPr>
          <w:sz w:val="20"/>
          <w:szCs w:val="20"/>
          <w:color w:val="auto"/>
        </w:rPr>
      </w:pPr>
      <w:r>
        <w:rPr>
          <w:rFonts w:ascii="Arial" w:cs="Arial" w:eastAsia="Arial" w:hAnsi="Arial"/>
          <w:sz w:val="20"/>
          <w:szCs w:val="20"/>
          <w:color w:val="00000A"/>
        </w:rPr>
        <w:t>6.1.5 Academic Load in Regular Semesters</w:t>
      </w:r>
    </w:p>
    <w:p>
      <w:pPr>
        <w:spacing w:after="0" w:line="310" w:lineRule="exact"/>
        <w:rPr>
          <w:sz w:val="20"/>
          <w:szCs w:val="20"/>
          <w:color w:val="auto"/>
        </w:rPr>
      </w:pPr>
    </w:p>
    <w:p>
      <w:pPr>
        <w:jc w:val="both"/>
        <w:spacing w:after="0"/>
        <w:rPr>
          <w:sz w:val="20"/>
          <w:szCs w:val="20"/>
          <w:color w:val="auto"/>
        </w:rPr>
      </w:pPr>
      <w:r>
        <w:rPr>
          <w:rFonts w:ascii="Arial" w:cs="Arial" w:eastAsia="Arial" w:hAnsi="Arial"/>
          <w:sz w:val="20"/>
          <w:szCs w:val="20"/>
          <w:color w:val="00000A"/>
        </w:rPr>
        <w:t>Each course carries a weightage in terms of credits indicating the approximate number of contact hours (lectures and tutorials and/or laboratory hours) as well as self-study hours per week required for the course. Credit calculation for a course is done by the following formula: C=3L+2T+P+A, where C is the number of credits, L is the number of lecture hours, T is the number of tutorial hours, P is the number of laboratory hours, and A is the additional number of hours needed for assignments and projects, as decided at the time of approval of the course.</w:t>
      </w:r>
    </w:p>
    <w:p>
      <w:pPr>
        <w:spacing w:after="0" w:line="317" w:lineRule="exact"/>
        <w:rPr>
          <w:sz w:val="20"/>
          <w:szCs w:val="20"/>
          <w:color w:val="auto"/>
        </w:rPr>
      </w:pPr>
    </w:p>
    <w:p>
      <w:pPr>
        <w:jc w:val="both"/>
        <w:spacing w:after="0" w:line="218" w:lineRule="auto"/>
        <w:rPr>
          <w:sz w:val="20"/>
          <w:szCs w:val="20"/>
          <w:color w:val="auto"/>
        </w:rPr>
      </w:pPr>
      <w:r>
        <w:rPr>
          <w:rFonts w:ascii="Arial" w:cs="Arial" w:eastAsia="Arial" w:hAnsi="Arial"/>
          <w:sz w:val="20"/>
          <w:szCs w:val="20"/>
          <w:color w:val="00000A"/>
        </w:rPr>
        <w:t>Normal academic load is fifty credits per semester. Students may register for up to 30 percent less or 30 percent more credits than the normal load. That is, students may register for 35-65 credits.</w:t>
      </w:r>
    </w:p>
    <w:p>
      <w:pPr>
        <w:spacing w:after="0" w:line="261" w:lineRule="exact"/>
        <w:rPr>
          <w:sz w:val="20"/>
          <w:szCs w:val="20"/>
          <w:color w:val="auto"/>
        </w:rPr>
      </w:pPr>
    </w:p>
    <w:p>
      <w:pPr>
        <w:spacing w:after="0"/>
        <w:rPr>
          <w:sz w:val="20"/>
          <w:szCs w:val="20"/>
          <w:color w:val="auto"/>
        </w:rPr>
      </w:pPr>
      <w:r>
        <w:rPr>
          <w:rFonts w:ascii="Arial" w:cs="Arial" w:eastAsia="Arial" w:hAnsi="Arial"/>
          <w:sz w:val="20"/>
          <w:szCs w:val="20"/>
          <w:color w:val="00000A"/>
        </w:rPr>
        <w:t>6.1.5.1 Exceptions to Regular Rules regarding Academic Load</w:t>
      </w:r>
    </w:p>
    <w:p>
      <w:pPr>
        <w:spacing w:after="0" w:line="310" w:lineRule="exact"/>
        <w:rPr>
          <w:sz w:val="20"/>
          <w:szCs w:val="20"/>
          <w:color w:val="auto"/>
        </w:rPr>
      </w:pPr>
    </w:p>
    <w:p>
      <w:pPr>
        <w:jc w:val="both"/>
        <w:ind w:right="20"/>
        <w:spacing w:after="0" w:line="219" w:lineRule="auto"/>
        <w:rPr>
          <w:sz w:val="20"/>
          <w:szCs w:val="20"/>
          <w:color w:val="auto"/>
        </w:rPr>
      </w:pPr>
      <w:r>
        <w:rPr>
          <w:rFonts w:ascii="Arial" w:cs="Arial" w:eastAsia="Arial" w:hAnsi="Arial"/>
          <w:sz w:val="20"/>
          <w:szCs w:val="20"/>
          <w:color w:val="00000A"/>
        </w:rPr>
        <w:t>Under-load: Students who are identified as academically deficient (on academic probation) may register for a minimum of 30 credits.</w:t>
      </w:r>
    </w:p>
    <w:p>
      <w:pPr>
        <w:spacing w:after="0" w:line="259" w:lineRule="exact"/>
        <w:rPr>
          <w:sz w:val="20"/>
          <w:szCs w:val="20"/>
          <w:color w:val="auto"/>
        </w:rPr>
      </w:pPr>
    </w:p>
    <w:p>
      <w:pPr>
        <w:spacing w:after="0"/>
        <w:rPr>
          <w:sz w:val="20"/>
          <w:szCs w:val="20"/>
          <w:color w:val="auto"/>
        </w:rPr>
      </w:pPr>
      <w:r>
        <w:rPr>
          <w:rFonts w:ascii="Arial" w:cs="Arial" w:eastAsia="Arial" w:hAnsi="Arial"/>
          <w:sz w:val="20"/>
          <w:szCs w:val="20"/>
          <w:color w:val="00000A"/>
        </w:rPr>
        <w:t>Over-load: In special cases students can register for courses beyond the graduation requirement.</w:t>
      </w:r>
    </w:p>
    <w:p>
      <w:pPr>
        <w:spacing w:after="0" w:line="313" w:lineRule="exact"/>
        <w:rPr>
          <w:sz w:val="20"/>
          <w:szCs w:val="20"/>
          <w:color w:val="auto"/>
        </w:rPr>
      </w:pPr>
    </w:p>
    <w:p>
      <w:pPr>
        <w:ind w:left="360" w:hanging="352"/>
        <w:spacing w:after="0" w:line="219" w:lineRule="auto"/>
        <w:tabs>
          <w:tab w:leader="none" w:pos="360" w:val="left"/>
        </w:tabs>
        <w:numPr>
          <w:ilvl w:val="0"/>
          <w:numId w:val="10"/>
        </w:numPr>
        <w:rPr>
          <w:rFonts w:ascii="Arial" w:cs="Arial" w:eastAsia="Arial" w:hAnsi="Arial"/>
          <w:sz w:val="20"/>
          <w:szCs w:val="20"/>
          <w:color w:val="00000A"/>
        </w:rPr>
      </w:pPr>
      <w:r>
        <w:rPr>
          <w:rFonts w:ascii="Arial" w:cs="Arial" w:eastAsia="Arial" w:hAnsi="Arial"/>
          <w:sz w:val="20"/>
          <w:szCs w:val="20"/>
          <w:color w:val="00000A"/>
        </w:rPr>
        <w:t>Students in the advanced stage of their programme may register for extra courses (within the 65 upper credit limit) that are not part of their graduation requirements. The rules regarding such registration are as follows:</w:t>
      </w:r>
    </w:p>
    <w:p>
      <w:pPr>
        <w:spacing w:after="0" w:line="67" w:lineRule="exact"/>
        <w:rPr>
          <w:rFonts w:ascii="Arial" w:cs="Arial" w:eastAsia="Arial" w:hAnsi="Arial"/>
          <w:sz w:val="20"/>
          <w:szCs w:val="20"/>
          <w:color w:val="00000A"/>
        </w:rPr>
      </w:pPr>
    </w:p>
    <w:p>
      <w:pPr>
        <w:ind w:left="720" w:right="220" w:hanging="352"/>
        <w:spacing w:after="0" w:line="219" w:lineRule="auto"/>
        <w:tabs>
          <w:tab w:leader="none" w:pos="720" w:val="left"/>
        </w:tabs>
        <w:numPr>
          <w:ilvl w:val="1"/>
          <w:numId w:val="10"/>
        </w:numPr>
        <w:rPr>
          <w:rFonts w:ascii="Arial" w:cs="Arial" w:eastAsia="Arial" w:hAnsi="Arial"/>
          <w:sz w:val="20"/>
          <w:szCs w:val="20"/>
          <w:color w:val="00000A"/>
        </w:rPr>
      </w:pPr>
      <w:r>
        <w:rPr>
          <w:rFonts w:ascii="Arial" w:cs="Arial" w:eastAsia="Arial" w:hAnsi="Arial"/>
          <w:sz w:val="20"/>
          <w:szCs w:val="20"/>
          <w:color w:val="00000A"/>
        </w:rPr>
        <w:t>Students are allowed to take extra course(s) only when they need 100 or less additional credits to complete all the requirements of their programme.</w:t>
      </w:r>
    </w:p>
    <w:p>
      <w:pPr>
        <w:spacing w:after="0" w:line="16" w:lineRule="exact"/>
        <w:rPr>
          <w:rFonts w:ascii="Arial" w:cs="Arial" w:eastAsia="Arial" w:hAnsi="Arial"/>
          <w:sz w:val="20"/>
          <w:szCs w:val="20"/>
          <w:color w:val="00000A"/>
        </w:rPr>
      </w:pPr>
    </w:p>
    <w:p>
      <w:pPr>
        <w:ind w:left="720" w:hanging="352"/>
        <w:spacing w:after="0"/>
        <w:tabs>
          <w:tab w:leader="none" w:pos="720" w:val="left"/>
        </w:tabs>
        <w:numPr>
          <w:ilvl w:val="1"/>
          <w:numId w:val="10"/>
        </w:numPr>
        <w:rPr>
          <w:rFonts w:ascii="Arial" w:cs="Arial" w:eastAsia="Arial" w:hAnsi="Arial"/>
          <w:sz w:val="20"/>
          <w:szCs w:val="20"/>
          <w:color w:val="00000A"/>
        </w:rPr>
      </w:pPr>
      <w:r>
        <w:rPr>
          <w:rFonts w:ascii="Arial" w:cs="Arial" w:eastAsia="Arial" w:hAnsi="Arial"/>
          <w:sz w:val="20"/>
          <w:szCs w:val="20"/>
          <w:color w:val="00000A"/>
        </w:rPr>
        <w:t>Such extra course(s) may only be taken with the consent of the course instructor(s).</w:t>
      </w:r>
    </w:p>
    <w:p>
      <w:pPr>
        <w:spacing w:after="0" w:line="12" w:lineRule="exact"/>
        <w:rPr>
          <w:rFonts w:ascii="Arial" w:cs="Arial" w:eastAsia="Arial" w:hAnsi="Arial"/>
          <w:sz w:val="20"/>
          <w:szCs w:val="20"/>
          <w:color w:val="00000A"/>
        </w:rPr>
      </w:pPr>
    </w:p>
    <w:p>
      <w:pPr>
        <w:ind w:left="720" w:hanging="352"/>
        <w:spacing w:after="0"/>
        <w:tabs>
          <w:tab w:leader="none" w:pos="720" w:val="left"/>
        </w:tabs>
        <w:numPr>
          <w:ilvl w:val="1"/>
          <w:numId w:val="10"/>
        </w:numPr>
        <w:rPr>
          <w:rFonts w:ascii="Arial" w:cs="Arial" w:eastAsia="Arial" w:hAnsi="Arial"/>
          <w:sz w:val="20"/>
          <w:szCs w:val="20"/>
          <w:color w:val="00000A"/>
        </w:rPr>
      </w:pPr>
      <w:r>
        <w:rPr>
          <w:rFonts w:ascii="Arial" w:cs="Arial" w:eastAsia="Arial" w:hAnsi="Arial"/>
          <w:sz w:val="20"/>
          <w:szCs w:val="20"/>
          <w:color w:val="00000A"/>
        </w:rPr>
        <w:t>Students should submit the list of the extra course(s) to the DoAA office.</w:t>
      </w:r>
    </w:p>
    <w:p>
      <w:pPr>
        <w:spacing w:after="0" w:line="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00000A"/>
        </w:rPr>
        <w:t>14</w:t>
      </w:r>
    </w:p>
    <w:p>
      <w:pPr>
        <w:sectPr>
          <w:pgSz w:w="12240" w:h="15840" w:orient="portrait"/>
          <w:cols w:equalWidth="0" w:num="1">
            <w:col w:w="10240"/>
          </w:cols>
          <w:pgMar w:left="1000" w:top="1001" w:right="1000" w:bottom="489" w:gutter="0" w:footer="0" w:header="0"/>
        </w:sectPr>
      </w:pPr>
    </w:p>
    <w:bookmarkStart w:id="14" w:name="page15"/>
    <w:bookmarkEnd w:id="14"/>
    <w:p>
      <w:pPr>
        <w:ind w:left="720" w:hanging="352"/>
        <w:spacing w:after="0" w:line="220" w:lineRule="auto"/>
        <w:tabs>
          <w:tab w:leader="none" w:pos="720" w:val="left"/>
        </w:tabs>
        <w:numPr>
          <w:ilvl w:val="1"/>
          <w:numId w:val="11"/>
        </w:numPr>
        <w:rPr>
          <w:rFonts w:ascii="Arial" w:cs="Arial" w:eastAsia="Arial" w:hAnsi="Arial"/>
          <w:sz w:val="20"/>
          <w:szCs w:val="20"/>
          <w:color w:val="00000A"/>
        </w:rPr>
      </w:pPr>
      <w:r>
        <w:rPr>
          <w:rFonts w:ascii="Arial" w:cs="Arial" w:eastAsia="Arial" w:hAnsi="Arial"/>
          <w:sz w:val="20"/>
          <w:szCs w:val="20"/>
          <w:color w:val="00000A"/>
        </w:rPr>
        <w:t>At the time of registration in the extra course(s), the student has to declare whether s/he would do the extra course(s) on the basis of a letter Grade (A-F) or pass/fail (S/X).</w:t>
      </w:r>
    </w:p>
    <w:p>
      <w:pPr>
        <w:spacing w:after="0" w:line="12" w:lineRule="exact"/>
        <w:rPr>
          <w:rFonts w:ascii="Arial" w:cs="Arial" w:eastAsia="Arial" w:hAnsi="Arial"/>
          <w:sz w:val="20"/>
          <w:szCs w:val="20"/>
          <w:color w:val="00000A"/>
        </w:rPr>
      </w:pPr>
    </w:p>
    <w:p>
      <w:pPr>
        <w:ind w:left="720" w:hanging="352"/>
        <w:spacing w:after="0"/>
        <w:tabs>
          <w:tab w:leader="none" w:pos="720" w:val="left"/>
        </w:tabs>
        <w:numPr>
          <w:ilvl w:val="1"/>
          <w:numId w:val="11"/>
        </w:numPr>
        <w:rPr>
          <w:rFonts w:ascii="Arial" w:cs="Arial" w:eastAsia="Arial" w:hAnsi="Arial"/>
          <w:sz w:val="20"/>
          <w:szCs w:val="20"/>
          <w:color w:val="00000A"/>
        </w:rPr>
      </w:pPr>
      <w:r>
        <w:rPr>
          <w:rFonts w:ascii="Arial" w:cs="Arial" w:eastAsia="Arial" w:hAnsi="Arial"/>
          <w:sz w:val="20"/>
          <w:szCs w:val="20"/>
          <w:color w:val="00000A"/>
        </w:rPr>
        <w:t>All such extra courses will be shown on the student's transcript.</w:t>
      </w:r>
    </w:p>
    <w:p>
      <w:pPr>
        <w:spacing w:after="0" w:line="67" w:lineRule="exact"/>
        <w:rPr>
          <w:rFonts w:ascii="Arial" w:cs="Arial" w:eastAsia="Arial" w:hAnsi="Arial"/>
          <w:sz w:val="20"/>
          <w:szCs w:val="20"/>
          <w:color w:val="00000A"/>
        </w:rPr>
      </w:pPr>
    </w:p>
    <w:p>
      <w:pPr>
        <w:ind w:left="720" w:hanging="352"/>
        <w:spacing w:after="0" w:line="219" w:lineRule="auto"/>
        <w:tabs>
          <w:tab w:leader="none" w:pos="720" w:val="left"/>
        </w:tabs>
        <w:numPr>
          <w:ilvl w:val="1"/>
          <w:numId w:val="11"/>
        </w:numPr>
        <w:rPr>
          <w:rFonts w:ascii="Arial" w:cs="Arial" w:eastAsia="Arial" w:hAnsi="Arial"/>
          <w:sz w:val="20"/>
          <w:szCs w:val="20"/>
          <w:color w:val="00000A"/>
        </w:rPr>
      </w:pPr>
      <w:r>
        <w:rPr>
          <w:rFonts w:ascii="Arial" w:cs="Arial" w:eastAsia="Arial" w:hAnsi="Arial"/>
          <w:sz w:val="20"/>
          <w:szCs w:val="20"/>
          <w:color w:val="00000A"/>
        </w:rPr>
        <w:t>If the student chooses to do the extra course(s) on the basis of a letter grade, then the letter grade received in such extra course(s) will be counted towards SPI/CPI.</w:t>
      </w:r>
    </w:p>
    <w:p>
      <w:pPr>
        <w:spacing w:after="0" w:line="312" w:lineRule="exact"/>
        <w:rPr>
          <w:rFonts w:ascii="Arial" w:cs="Arial" w:eastAsia="Arial" w:hAnsi="Arial"/>
          <w:sz w:val="20"/>
          <w:szCs w:val="20"/>
          <w:color w:val="00000A"/>
        </w:rPr>
      </w:pPr>
    </w:p>
    <w:p>
      <w:pPr>
        <w:ind w:left="360" w:right="700" w:hanging="352"/>
        <w:spacing w:after="0" w:line="219" w:lineRule="auto"/>
        <w:tabs>
          <w:tab w:leader="none" w:pos="360" w:val="left"/>
        </w:tabs>
        <w:numPr>
          <w:ilvl w:val="0"/>
          <w:numId w:val="12"/>
        </w:numPr>
        <w:rPr>
          <w:rFonts w:ascii="Arial" w:cs="Arial" w:eastAsia="Arial" w:hAnsi="Arial"/>
          <w:sz w:val="20"/>
          <w:szCs w:val="20"/>
          <w:color w:val="00000A"/>
        </w:rPr>
      </w:pPr>
      <w:r>
        <w:rPr>
          <w:rFonts w:ascii="Arial" w:cs="Arial" w:eastAsia="Arial" w:hAnsi="Arial"/>
          <w:sz w:val="20"/>
          <w:szCs w:val="20"/>
          <w:color w:val="00000A"/>
        </w:rPr>
        <w:t>Any student with a CPI of 8.5 or higher may request registration for more than 65 credits in a semester. The rules regarding such registration are as follows.</w:t>
      </w:r>
    </w:p>
    <w:p>
      <w:pPr>
        <w:spacing w:after="0" w:line="16" w:lineRule="exact"/>
        <w:rPr>
          <w:rFonts w:ascii="Arial" w:cs="Arial" w:eastAsia="Arial" w:hAnsi="Arial"/>
          <w:sz w:val="20"/>
          <w:szCs w:val="20"/>
          <w:color w:val="00000A"/>
        </w:rPr>
      </w:pPr>
    </w:p>
    <w:p>
      <w:pPr>
        <w:ind w:left="720" w:hanging="352"/>
        <w:spacing w:after="0"/>
        <w:tabs>
          <w:tab w:leader="none" w:pos="720" w:val="left"/>
        </w:tabs>
        <w:numPr>
          <w:ilvl w:val="1"/>
          <w:numId w:val="12"/>
        </w:numPr>
        <w:rPr>
          <w:rFonts w:ascii="Arial" w:cs="Arial" w:eastAsia="Arial" w:hAnsi="Arial"/>
          <w:sz w:val="20"/>
          <w:szCs w:val="20"/>
          <w:color w:val="00000A"/>
        </w:rPr>
      </w:pPr>
      <w:r>
        <w:rPr>
          <w:rFonts w:ascii="Arial" w:cs="Arial" w:eastAsia="Arial" w:hAnsi="Arial"/>
          <w:sz w:val="20"/>
          <w:szCs w:val="20"/>
          <w:color w:val="00000A"/>
        </w:rPr>
        <w:t>A student has to declare which course s/he intends to register as extra load at the time of the registration.</w:t>
      </w:r>
    </w:p>
    <w:p>
      <w:pPr>
        <w:spacing w:after="0" w:line="14" w:lineRule="exact"/>
        <w:rPr>
          <w:rFonts w:ascii="Arial" w:cs="Arial" w:eastAsia="Arial" w:hAnsi="Arial"/>
          <w:sz w:val="20"/>
          <w:szCs w:val="20"/>
          <w:color w:val="00000A"/>
        </w:rPr>
      </w:pPr>
    </w:p>
    <w:p>
      <w:pPr>
        <w:ind w:left="720" w:hanging="352"/>
        <w:spacing w:after="0"/>
        <w:tabs>
          <w:tab w:leader="none" w:pos="720" w:val="left"/>
        </w:tabs>
        <w:numPr>
          <w:ilvl w:val="1"/>
          <w:numId w:val="12"/>
        </w:numPr>
        <w:rPr>
          <w:rFonts w:ascii="Arial" w:cs="Arial" w:eastAsia="Arial" w:hAnsi="Arial"/>
          <w:sz w:val="20"/>
          <w:szCs w:val="20"/>
          <w:color w:val="00000A"/>
        </w:rPr>
      </w:pPr>
      <w:r>
        <w:rPr>
          <w:rFonts w:ascii="Arial" w:cs="Arial" w:eastAsia="Arial" w:hAnsi="Arial"/>
          <w:sz w:val="20"/>
          <w:szCs w:val="20"/>
          <w:color w:val="00000A"/>
        </w:rPr>
        <w:t>If a student registers for additional load, then the total credits for that semester may be up to 70 credits.</w:t>
      </w:r>
    </w:p>
    <w:p>
      <w:pPr>
        <w:spacing w:after="0" w:line="12" w:lineRule="exact"/>
        <w:rPr>
          <w:rFonts w:ascii="Arial" w:cs="Arial" w:eastAsia="Arial" w:hAnsi="Arial"/>
          <w:sz w:val="20"/>
          <w:szCs w:val="20"/>
          <w:color w:val="00000A"/>
        </w:rPr>
      </w:pPr>
    </w:p>
    <w:p>
      <w:pPr>
        <w:ind w:left="720" w:hanging="352"/>
        <w:spacing w:after="0"/>
        <w:tabs>
          <w:tab w:leader="none" w:pos="720" w:val="left"/>
        </w:tabs>
        <w:numPr>
          <w:ilvl w:val="1"/>
          <w:numId w:val="12"/>
        </w:numPr>
        <w:rPr>
          <w:rFonts w:ascii="Arial" w:cs="Arial" w:eastAsia="Arial" w:hAnsi="Arial"/>
          <w:sz w:val="20"/>
          <w:szCs w:val="20"/>
          <w:color w:val="00000A"/>
        </w:rPr>
      </w:pPr>
      <w:r>
        <w:rPr>
          <w:rFonts w:ascii="Arial" w:cs="Arial" w:eastAsia="Arial" w:hAnsi="Arial"/>
          <w:sz w:val="20"/>
          <w:szCs w:val="20"/>
          <w:color w:val="00000A"/>
        </w:rPr>
        <w:t>These additional courses will not count towards satisfying their graduation requirement.</w:t>
      </w:r>
    </w:p>
    <w:p>
      <w:pPr>
        <w:spacing w:after="0" w:line="67" w:lineRule="exact"/>
        <w:rPr>
          <w:rFonts w:ascii="Arial" w:cs="Arial" w:eastAsia="Arial" w:hAnsi="Arial"/>
          <w:sz w:val="20"/>
          <w:szCs w:val="20"/>
          <w:color w:val="00000A"/>
        </w:rPr>
      </w:pPr>
    </w:p>
    <w:p>
      <w:pPr>
        <w:jc w:val="both"/>
        <w:ind w:left="720" w:hanging="352"/>
        <w:spacing w:after="0" w:line="230" w:lineRule="auto"/>
        <w:tabs>
          <w:tab w:leader="none" w:pos="720" w:val="left"/>
        </w:tabs>
        <w:numPr>
          <w:ilvl w:val="1"/>
          <w:numId w:val="12"/>
        </w:numPr>
        <w:rPr>
          <w:rFonts w:ascii="Arial" w:cs="Arial" w:eastAsia="Arial" w:hAnsi="Arial"/>
          <w:sz w:val="20"/>
          <w:szCs w:val="20"/>
          <w:color w:val="00000A"/>
        </w:rPr>
      </w:pPr>
      <w:r>
        <w:rPr>
          <w:rFonts w:ascii="Arial" w:cs="Arial" w:eastAsia="Arial" w:hAnsi="Arial"/>
          <w:sz w:val="20"/>
          <w:szCs w:val="20"/>
          <w:color w:val="00000A"/>
        </w:rPr>
        <w:t>The student may choose to take such courses on the basis of a letter grade (A-F) or pass/fail (S/X). The grades earned in the overload courses will be shown on the student's transcript. But these grades will not be included in the calculation of SPI/CPI.</w:t>
      </w:r>
    </w:p>
    <w:p>
      <w:pPr>
        <w:spacing w:after="0" w:line="200" w:lineRule="exact"/>
        <w:rPr>
          <w:sz w:val="20"/>
          <w:szCs w:val="20"/>
          <w:color w:val="auto"/>
        </w:rPr>
      </w:pPr>
    </w:p>
    <w:p>
      <w:pPr>
        <w:spacing w:after="0" w:line="307" w:lineRule="exact"/>
        <w:rPr>
          <w:sz w:val="20"/>
          <w:szCs w:val="20"/>
          <w:color w:val="auto"/>
        </w:rPr>
      </w:pPr>
    </w:p>
    <w:p>
      <w:pPr>
        <w:spacing w:after="0"/>
        <w:rPr>
          <w:sz w:val="20"/>
          <w:szCs w:val="20"/>
          <w:color w:val="auto"/>
        </w:rPr>
      </w:pPr>
      <w:r>
        <w:rPr>
          <w:rFonts w:ascii="Arial" w:cs="Arial" w:eastAsia="Arial" w:hAnsi="Arial"/>
          <w:sz w:val="20"/>
          <w:szCs w:val="20"/>
          <w:color w:val="auto"/>
        </w:rPr>
        <w:t>6.1.6 Academic Load in Summer Term</w:t>
      </w:r>
    </w:p>
    <w:p>
      <w:pPr>
        <w:spacing w:after="0" w:line="310" w:lineRule="exact"/>
        <w:rPr>
          <w:sz w:val="20"/>
          <w:szCs w:val="20"/>
          <w:color w:val="auto"/>
        </w:rPr>
      </w:pPr>
    </w:p>
    <w:p>
      <w:pPr>
        <w:jc w:val="both"/>
        <w:spacing w:after="0" w:line="246" w:lineRule="auto"/>
        <w:rPr>
          <w:sz w:val="20"/>
          <w:szCs w:val="20"/>
          <w:color w:val="auto"/>
        </w:rPr>
      </w:pPr>
      <w:r>
        <w:rPr>
          <w:rFonts w:ascii="Arial" w:cs="Arial" w:eastAsia="Arial" w:hAnsi="Arial"/>
          <w:sz w:val="20"/>
          <w:szCs w:val="20"/>
          <w:color w:val="auto"/>
        </w:rPr>
        <w:t>Students may register for a maximum of 25 credits in a summer term when advised by the DUGC. The summer term is not a regular semester and only academically deficient students (who have low CPI and/or less credits than advised by the template till that point in the programme), Double Major students, Bachelors-Masters Dual Degree students (only after their eighth semester) and such students who are short of only one or two courses to complete all graduation requirements may register during this period. For core courses, only students with failed backlog may be considered for summer registration. In case any vacancies are left in the courses being offered during the summer term once the requirements of the above categories of students are fulfilled. Other students may register for these courses to fulfill some of their graduation requirements in advance.</w:t>
      </w:r>
    </w:p>
    <w:p>
      <w:pPr>
        <w:spacing w:after="0" w:line="259" w:lineRule="exact"/>
        <w:rPr>
          <w:sz w:val="20"/>
          <w:szCs w:val="20"/>
          <w:color w:val="auto"/>
        </w:rPr>
      </w:pPr>
    </w:p>
    <w:p>
      <w:pPr>
        <w:spacing w:after="0"/>
        <w:rPr>
          <w:sz w:val="20"/>
          <w:szCs w:val="20"/>
          <w:color w:val="auto"/>
        </w:rPr>
      </w:pPr>
      <w:r>
        <w:rPr>
          <w:rFonts w:ascii="Arial" w:cs="Arial" w:eastAsia="Arial" w:hAnsi="Arial"/>
          <w:sz w:val="20"/>
          <w:szCs w:val="20"/>
          <w:color w:val="00000A"/>
        </w:rPr>
        <w:t>6.1.7 Cancellation of Registration</w:t>
      </w:r>
    </w:p>
    <w:p>
      <w:pPr>
        <w:spacing w:after="0" w:line="310" w:lineRule="exact"/>
        <w:rPr>
          <w:sz w:val="20"/>
          <w:szCs w:val="20"/>
          <w:color w:val="auto"/>
        </w:rPr>
      </w:pPr>
    </w:p>
    <w:p>
      <w:pPr>
        <w:jc w:val="both"/>
        <w:ind w:right="20"/>
        <w:spacing w:after="0" w:line="264" w:lineRule="auto"/>
        <w:rPr>
          <w:sz w:val="20"/>
          <w:szCs w:val="20"/>
          <w:color w:val="auto"/>
        </w:rPr>
      </w:pPr>
      <w:r>
        <w:rPr>
          <w:rFonts w:ascii="Arial" w:cs="Arial" w:eastAsia="Arial" w:hAnsi="Arial"/>
          <w:sz w:val="18"/>
          <w:szCs w:val="18"/>
          <w:color w:val="00000A"/>
        </w:rPr>
        <w:t>If a student is found to be absent from all academic activities for more than 20 working days (not necessarily contiguous) in a semester with or without sanction, then his/her registration from all the courses in that semester will be cancelled. The corresponding number of days of absence for a summer term is 10. In such cases, the result is a forced semester drop.</w:t>
      </w:r>
    </w:p>
    <w:p>
      <w:pPr>
        <w:spacing w:after="0" w:line="241" w:lineRule="exact"/>
        <w:rPr>
          <w:sz w:val="20"/>
          <w:szCs w:val="20"/>
          <w:color w:val="auto"/>
        </w:rPr>
      </w:pPr>
    </w:p>
    <w:p>
      <w:pPr>
        <w:spacing w:after="0"/>
        <w:rPr>
          <w:sz w:val="20"/>
          <w:szCs w:val="20"/>
          <w:color w:val="auto"/>
        </w:rPr>
      </w:pPr>
      <w:r>
        <w:rPr>
          <w:rFonts w:ascii="Arial" w:cs="Arial" w:eastAsia="Arial" w:hAnsi="Arial"/>
          <w:sz w:val="24"/>
          <w:szCs w:val="24"/>
          <w:color w:val="00000A"/>
        </w:rPr>
        <w:t>6.2 Administrative Registration</w:t>
      </w:r>
    </w:p>
    <w:p>
      <w:pPr>
        <w:spacing w:after="0" w:line="261" w:lineRule="exact"/>
        <w:rPr>
          <w:sz w:val="20"/>
          <w:szCs w:val="20"/>
          <w:color w:val="auto"/>
        </w:rPr>
      </w:pPr>
    </w:p>
    <w:p>
      <w:pPr>
        <w:spacing w:after="0"/>
        <w:rPr>
          <w:sz w:val="20"/>
          <w:szCs w:val="20"/>
          <w:color w:val="auto"/>
        </w:rPr>
      </w:pPr>
      <w:r>
        <w:rPr>
          <w:rFonts w:ascii="Arial" w:cs="Arial" w:eastAsia="Arial" w:hAnsi="Arial"/>
          <w:sz w:val="20"/>
          <w:szCs w:val="20"/>
          <w:color w:val="00000A"/>
        </w:rPr>
        <w:t>This involves two steps:</w:t>
      </w:r>
    </w:p>
    <w:p>
      <w:pPr>
        <w:spacing w:after="0" w:line="12" w:lineRule="exact"/>
        <w:rPr>
          <w:sz w:val="20"/>
          <w:szCs w:val="20"/>
          <w:color w:val="auto"/>
        </w:rPr>
      </w:pPr>
    </w:p>
    <w:p>
      <w:pPr>
        <w:ind w:left="360" w:hanging="352"/>
        <w:spacing w:after="0"/>
        <w:tabs>
          <w:tab w:leader="none" w:pos="360" w:val="left"/>
        </w:tabs>
        <w:numPr>
          <w:ilvl w:val="0"/>
          <w:numId w:val="13"/>
        </w:numPr>
        <w:rPr>
          <w:rFonts w:ascii="Arial" w:cs="Arial" w:eastAsia="Arial" w:hAnsi="Arial"/>
          <w:sz w:val="20"/>
          <w:szCs w:val="20"/>
          <w:color w:val="00000A"/>
        </w:rPr>
      </w:pPr>
      <w:r>
        <w:rPr>
          <w:rFonts w:ascii="Arial" w:cs="Arial" w:eastAsia="Arial" w:hAnsi="Arial"/>
          <w:sz w:val="20"/>
          <w:szCs w:val="20"/>
          <w:color w:val="00000A"/>
        </w:rPr>
        <w:t>Payment of fees and clearance of outstanding dues (if any)</w:t>
      </w:r>
    </w:p>
    <w:p>
      <w:pPr>
        <w:spacing w:after="0" w:line="14" w:lineRule="exact"/>
        <w:rPr>
          <w:rFonts w:ascii="Arial" w:cs="Arial" w:eastAsia="Arial" w:hAnsi="Arial"/>
          <w:sz w:val="20"/>
          <w:szCs w:val="20"/>
          <w:color w:val="00000A"/>
        </w:rPr>
      </w:pPr>
    </w:p>
    <w:p>
      <w:pPr>
        <w:ind w:left="360" w:hanging="352"/>
        <w:spacing w:after="0"/>
        <w:tabs>
          <w:tab w:leader="none" w:pos="360" w:val="left"/>
        </w:tabs>
        <w:numPr>
          <w:ilvl w:val="0"/>
          <w:numId w:val="13"/>
        </w:numPr>
        <w:rPr>
          <w:rFonts w:ascii="Arial" w:cs="Arial" w:eastAsia="Arial" w:hAnsi="Arial"/>
          <w:sz w:val="20"/>
          <w:szCs w:val="20"/>
          <w:color w:val="00000A"/>
        </w:rPr>
      </w:pPr>
      <w:r>
        <w:rPr>
          <w:rFonts w:ascii="Arial" w:cs="Arial" w:eastAsia="Arial" w:hAnsi="Arial"/>
          <w:sz w:val="20"/>
          <w:szCs w:val="20"/>
          <w:color w:val="00000A"/>
        </w:rPr>
        <w:t>Signing the registration roll in the office of the Dean of Students’ Affairs (DOSA)</w:t>
      </w:r>
    </w:p>
    <w:p>
      <w:pPr>
        <w:spacing w:after="0" w:line="260" w:lineRule="exact"/>
        <w:rPr>
          <w:sz w:val="20"/>
          <w:szCs w:val="20"/>
          <w:color w:val="auto"/>
        </w:rPr>
      </w:pPr>
    </w:p>
    <w:p>
      <w:pPr>
        <w:spacing w:after="0"/>
        <w:rPr>
          <w:sz w:val="20"/>
          <w:szCs w:val="20"/>
          <w:color w:val="auto"/>
        </w:rPr>
      </w:pPr>
      <w:r>
        <w:rPr>
          <w:rFonts w:ascii="Arial" w:cs="Arial" w:eastAsia="Arial" w:hAnsi="Arial"/>
          <w:sz w:val="24"/>
          <w:szCs w:val="24"/>
          <w:color w:val="00000A"/>
        </w:rPr>
        <w:t>6.3 Late Registration</w:t>
      </w:r>
    </w:p>
    <w:p>
      <w:pPr>
        <w:spacing w:after="0" w:line="312" w:lineRule="exact"/>
        <w:rPr>
          <w:sz w:val="20"/>
          <w:szCs w:val="20"/>
          <w:color w:val="auto"/>
        </w:rPr>
      </w:pPr>
    </w:p>
    <w:p>
      <w:pPr>
        <w:jc w:val="both"/>
        <w:spacing w:after="0"/>
        <w:rPr>
          <w:sz w:val="20"/>
          <w:szCs w:val="20"/>
          <w:color w:val="auto"/>
        </w:rPr>
      </w:pPr>
      <w:r>
        <w:rPr>
          <w:rFonts w:ascii="Arial" w:cs="Arial" w:eastAsia="Arial" w:hAnsi="Arial"/>
          <w:sz w:val="20"/>
          <w:szCs w:val="20"/>
          <w:color w:val="00000A"/>
        </w:rPr>
        <w:t>Students are expected to complete the registration process (both academic and administrative) by the date specified in the Academic Calendar. In exceptional circumstances they may be allowed to complete the process by the date of late registration after paying the late registration fee. This fee may be waived if prior permission for late registration is obtained. Besides, it may also be waived in a case of unexpected events, such as illness or family emergency, when it may not be possible to take prior permission.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00000A"/>
        </w:rPr>
        <w:t>15</w:t>
      </w:r>
    </w:p>
    <w:p>
      <w:pPr>
        <w:sectPr>
          <w:pgSz w:w="12240" w:h="15840" w:orient="portrait"/>
          <w:cols w:equalWidth="0" w:num="1">
            <w:col w:w="10240"/>
          </w:cols>
          <w:pgMar w:left="1000" w:top="1054" w:right="1000" w:bottom="489" w:gutter="0" w:footer="0" w:header="0"/>
        </w:sectPr>
      </w:pPr>
    </w:p>
    <w:bookmarkStart w:id="15" w:name="page16"/>
    <w:bookmarkEnd w:id="15"/>
    <w:p>
      <w:pPr>
        <w:spacing w:after="0"/>
        <w:rPr>
          <w:sz w:val="20"/>
          <w:szCs w:val="20"/>
          <w:color w:val="auto"/>
        </w:rPr>
      </w:pPr>
      <w:r>
        <w:rPr>
          <w:rFonts w:ascii="Arial" w:cs="Arial" w:eastAsia="Arial" w:hAnsi="Arial"/>
          <w:sz w:val="28"/>
          <w:szCs w:val="28"/>
          <w:color w:val="00000A"/>
        </w:rPr>
        <w:t>Chapter 7</w:t>
      </w:r>
    </w:p>
    <w:p>
      <w:pPr>
        <w:spacing w:after="0" w:line="260" w:lineRule="exact"/>
        <w:rPr>
          <w:sz w:val="20"/>
          <w:szCs w:val="20"/>
          <w:color w:val="auto"/>
        </w:rPr>
      </w:pPr>
    </w:p>
    <w:p>
      <w:pPr>
        <w:spacing w:after="0"/>
        <w:rPr>
          <w:sz w:val="20"/>
          <w:szCs w:val="20"/>
          <w:color w:val="auto"/>
        </w:rPr>
      </w:pPr>
      <w:r>
        <w:rPr>
          <w:rFonts w:ascii="Arial" w:cs="Arial" w:eastAsia="Arial" w:hAnsi="Arial"/>
          <w:sz w:val="40"/>
          <w:szCs w:val="40"/>
          <w:color w:val="00000A"/>
        </w:rPr>
        <w:t>Teaching and Evaluation</w:t>
      </w:r>
    </w:p>
    <w:p>
      <w:pPr>
        <w:spacing w:after="0" w:line="277" w:lineRule="exact"/>
        <w:rPr>
          <w:sz w:val="20"/>
          <w:szCs w:val="20"/>
          <w:color w:val="auto"/>
        </w:rPr>
      </w:pPr>
    </w:p>
    <w:p>
      <w:pPr>
        <w:spacing w:after="0"/>
        <w:rPr>
          <w:sz w:val="20"/>
          <w:szCs w:val="20"/>
          <w:color w:val="auto"/>
        </w:rPr>
      </w:pPr>
      <w:r>
        <w:rPr>
          <w:rFonts w:ascii="Arial" w:cs="Arial" w:eastAsia="Arial" w:hAnsi="Arial"/>
          <w:sz w:val="24"/>
          <w:szCs w:val="24"/>
          <w:color w:val="00000A"/>
        </w:rPr>
        <w:t>7.1 Teaching</w:t>
      </w:r>
    </w:p>
    <w:p>
      <w:pPr>
        <w:spacing w:after="0" w:line="261" w:lineRule="exact"/>
        <w:rPr>
          <w:sz w:val="20"/>
          <w:szCs w:val="20"/>
          <w:color w:val="auto"/>
        </w:rPr>
      </w:pPr>
    </w:p>
    <w:p>
      <w:pPr>
        <w:spacing w:after="0"/>
        <w:rPr>
          <w:sz w:val="20"/>
          <w:szCs w:val="20"/>
          <w:color w:val="auto"/>
        </w:rPr>
      </w:pPr>
      <w:r>
        <w:rPr>
          <w:rFonts w:ascii="Arial" w:cs="Arial" w:eastAsia="Arial" w:hAnsi="Arial"/>
          <w:sz w:val="20"/>
          <w:szCs w:val="20"/>
          <w:color w:val="00000A"/>
        </w:rPr>
        <w:t>7.1.1 Medium of Instruction</w:t>
      </w:r>
    </w:p>
    <w:p>
      <w:pPr>
        <w:spacing w:after="0" w:line="313" w:lineRule="exact"/>
        <w:rPr>
          <w:sz w:val="20"/>
          <w:szCs w:val="20"/>
          <w:color w:val="auto"/>
        </w:rPr>
      </w:pPr>
    </w:p>
    <w:p>
      <w:pPr>
        <w:jc w:val="both"/>
        <w:spacing w:after="0" w:line="230" w:lineRule="auto"/>
        <w:rPr>
          <w:sz w:val="20"/>
          <w:szCs w:val="20"/>
          <w:color w:val="auto"/>
        </w:rPr>
      </w:pPr>
      <w:r>
        <w:rPr>
          <w:rFonts w:ascii="Arial" w:cs="Arial" w:eastAsia="Arial" w:hAnsi="Arial"/>
          <w:sz w:val="20"/>
          <w:szCs w:val="20"/>
          <w:color w:val="00000A"/>
        </w:rPr>
        <w:t>The medium of instruction is English. All students admitted to the first year of the B Tech and BS programmes are required to take a diagnostic test in English. Based on their performance, selected students are required to credit a course in English Language and Communication Skills as a part of their HSS course requirement.</w:t>
      </w:r>
    </w:p>
    <w:p>
      <w:pPr>
        <w:spacing w:after="0" w:line="260" w:lineRule="exact"/>
        <w:rPr>
          <w:sz w:val="20"/>
          <w:szCs w:val="20"/>
          <w:color w:val="auto"/>
        </w:rPr>
      </w:pPr>
    </w:p>
    <w:p>
      <w:pPr>
        <w:spacing w:after="0"/>
        <w:rPr>
          <w:sz w:val="20"/>
          <w:szCs w:val="20"/>
          <w:color w:val="auto"/>
        </w:rPr>
      </w:pPr>
      <w:r>
        <w:rPr>
          <w:rFonts w:ascii="Arial" w:cs="Arial" w:eastAsia="Arial" w:hAnsi="Arial"/>
          <w:sz w:val="20"/>
          <w:szCs w:val="20"/>
          <w:color w:val="00000A"/>
        </w:rPr>
        <w:t>7.1.2 Offering a New Course</w:t>
      </w:r>
    </w:p>
    <w:p>
      <w:pPr>
        <w:spacing w:after="0" w:line="313" w:lineRule="exact"/>
        <w:rPr>
          <w:sz w:val="20"/>
          <w:szCs w:val="20"/>
          <w:color w:val="auto"/>
        </w:rPr>
      </w:pPr>
    </w:p>
    <w:p>
      <w:pPr>
        <w:jc w:val="both"/>
        <w:spacing w:after="0" w:line="278" w:lineRule="auto"/>
        <w:rPr>
          <w:sz w:val="20"/>
          <w:szCs w:val="20"/>
          <w:color w:val="auto"/>
        </w:rPr>
      </w:pPr>
      <w:r>
        <w:rPr>
          <w:rFonts w:ascii="Arial" w:cs="Arial" w:eastAsia="Arial" w:hAnsi="Arial"/>
          <w:sz w:val="18"/>
          <w:szCs w:val="18"/>
          <w:color w:val="00000A"/>
        </w:rPr>
        <w:t>Any faculty member can offer a new course by submitting a new-course proposal in the format described in the proposal for new courses form available from the DoAA website. The proposal must be submitted to the concerned DUGC convener. The convener must circulate the proposal among the entire academic staff of the institute through email, requesting them to send any feedback to the course proposer and/or the DUGC convener. Three weeks after the proposal is circulated, the course proposer should make suitable amendments based on the feedback received. Finally the modified proposal, details of the feedback, and details of how they were addressed must be resubmitted to the DUGC convener. The convener must forward the same with the DUGC comments, if any, to the SUGC chairperson. A new course can be offered only if it has been approved by the SUGC before the pre-registration for the concerned semester begins.</w:t>
      </w:r>
    </w:p>
    <w:p>
      <w:pPr>
        <w:spacing w:after="0" w:line="225" w:lineRule="exact"/>
        <w:rPr>
          <w:sz w:val="20"/>
          <w:szCs w:val="20"/>
          <w:color w:val="auto"/>
        </w:rPr>
      </w:pPr>
    </w:p>
    <w:p>
      <w:pPr>
        <w:spacing w:after="0"/>
        <w:rPr>
          <w:sz w:val="20"/>
          <w:szCs w:val="20"/>
          <w:color w:val="auto"/>
        </w:rPr>
      </w:pPr>
      <w:r>
        <w:rPr>
          <w:rFonts w:ascii="Arial" w:cs="Arial" w:eastAsia="Arial" w:hAnsi="Arial"/>
          <w:sz w:val="20"/>
          <w:szCs w:val="20"/>
          <w:color w:val="00000A"/>
        </w:rPr>
        <w:t>7.1.3 Courses Offerings for a Given Semester</w:t>
      </w:r>
    </w:p>
    <w:p>
      <w:pPr>
        <w:spacing w:after="0" w:line="313" w:lineRule="exact"/>
        <w:rPr>
          <w:sz w:val="20"/>
          <w:szCs w:val="20"/>
          <w:color w:val="auto"/>
        </w:rPr>
      </w:pPr>
    </w:p>
    <w:p>
      <w:pPr>
        <w:jc w:val="both"/>
        <w:spacing w:after="0" w:line="237" w:lineRule="auto"/>
        <w:rPr>
          <w:sz w:val="20"/>
          <w:szCs w:val="20"/>
          <w:color w:val="auto"/>
        </w:rPr>
      </w:pPr>
      <w:r>
        <w:rPr>
          <w:rFonts w:ascii="Arial" w:cs="Arial" w:eastAsia="Arial" w:hAnsi="Arial"/>
          <w:sz w:val="20"/>
          <w:szCs w:val="20"/>
          <w:color w:val="00000A"/>
        </w:rPr>
        <w:t>The list of courses to be offered by a department / programme in the next semester is finalised before the pre-registration period in the current semester by the Head in consultation with the faculty. For the summer term, this list is finalised before the registration date for the summer term. The courses to be offered are decided by taking into consideration all the requirements of the programme templates.</w:t>
      </w:r>
    </w:p>
    <w:p>
      <w:pPr>
        <w:spacing w:after="0" w:line="260" w:lineRule="exact"/>
        <w:rPr>
          <w:sz w:val="20"/>
          <w:szCs w:val="20"/>
          <w:color w:val="auto"/>
        </w:rPr>
      </w:pPr>
    </w:p>
    <w:p>
      <w:pPr>
        <w:spacing w:after="0"/>
        <w:rPr>
          <w:sz w:val="20"/>
          <w:szCs w:val="20"/>
          <w:color w:val="auto"/>
        </w:rPr>
      </w:pPr>
      <w:r>
        <w:rPr>
          <w:rFonts w:ascii="Arial" w:cs="Arial" w:eastAsia="Arial" w:hAnsi="Arial"/>
          <w:sz w:val="20"/>
          <w:szCs w:val="20"/>
          <w:color w:val="00000A"/>
        </w:rPr>
        <w:t>7.1.4 Duration of Courses</w:t>
      </w:r>
    </w:p>
    <w:p>
      <w:pPr>
        <w:spacing w:after="0" w:line="310" w:lineRule="exact"/>
        <w:rPr>
          <w:sz w:val="20"/>
          <w:szCs w:val="20"/>
          <w:color w:val="auto"/>
        </w:rPr>
      </w:pPr>
    </w:p>
    <w:p>
      <w:pPr>
        <w:jc w:val="both"/>
        <w:spacing w:after="0" w:line="230" w:lineRule="auto"/>
        <w:rPr>
          <w:sz w:val="20"/>
          <w:szCs w:val="20"/>
          <w:color w:val="auto"/>
        </w:rPr>
      </w:pPr>
      <w:r>
        <w:rPr>
          <w:rFonts w:ascii="Arial" w:cs="Arial" w:eastAsia="Arial" w:hAnsi="Arial"/>
          <w:sz w:val="20"/>
          <w:szCs w:val="20"/>
          <w:color w:val="00000A"/>
        </w:rPr>
        <w:t>Courses may be for a full semester or half a semester. A full semester course typically has 40 lectures of 50 minutes each or any other combination of equivalent time. Half semester courses, also called modular courses, are taught in half of the above time.</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color w:val="00000A"/>
        </w:rPr>
        <w:t>7.1.5 Conduct of Courses</w:t>
      </w:r>
    </w:p>
    <w:p>
      <w:pPr>
        <w:spacing w:after="0" w:line="310" w:lineRule="exact"/>
        <w:rPr>
          <w:sz w:val="20"/>
          <w:szCs w:val="20"/>
          <w:color w:val="auto"/>
        </w:rPr>
      </w:pPr>
    </w:p>
    <w:p>
      <w:pPr>
        <w:jc w:val="both"/>
        <w:spacing w:after="0" w:line="246" w:lineRule="auto"/>
        <w:rPr>
          <w:sz w:val="20"/>
          <w:szCs w:val="20"/>
          <w:color w:val="auto"/>
        </w:rPr>
      </w:pPr>
      <w:r>
        <w:rPr>
          <w:rFonts w:ascii="Arial" w:cs="Arial" w:eastAsia="Arial" w:hAnsi="Arial"/>
          <w:sz w:val="19"/>
          <w:szCs w:val="19"/>
          <w:color w:val="00000A"/>
        </w:rPr>
        <w:t>Each course is conducted by the Instructor-in-charge with the assistance of the required number of instructors, tutors, and teaching assistants. The Instructor-in-charge is responsible for conducting the course, holding the examinations, evaluating the performance of the students, awarding and submitting the grades to the Undergraduate office.</w:t>
      </w:r>
    </w:p>
    <w:p>
      <w:pPr>
        <w:spacing w:after="0" w:line="252" w:lineRule="exact"/>
        <w:rPr>
          <w:sz w:val="20"/>
          <w:szCs w:val="20"/>
          <w:color w:val="auto"/>
        </w:rPr>
      </w:pPr>
    </w:p>
    <w:p>
      <w:pPr>
        <w:spacing w:after="0"/>
        <w:rPr>
          <w:sz w:val="20"/>
          <w:szCs w:val="20"/>
          <w:color w:val="auto"/>
        </w:rPr>
      </w:pPr>
      <w:r>
        <w:rPr>
          <w:rFonts w:ascii="Arial" w:cs="Arial" w:eastAsia="Arial" w:hAnsi="Arial"/>
          <w:sz w:val="20"/>
          <w:szCs w:val="20"/>
          <w:color w:val="00000A"/>
        </w:rPr>
        <w:t>7.1.6 Attendance in Class</w:t>
      </w:r>
    </w:p>
    <w:p>
      <w:pPr>
        <w:spacing w:after="0" w:line="313" w:lineRule="exact"/>
        <w:rPr>
          <w:sz w:val="20"/>
          <w:szCs w:val="20"/>
          <w:color w:val="auto"/>
        </w:rPr>
      </w:pPr>
    </w:p>
    <w:p>
      <w:pPr>
        <w:jc w:val="both"/>
        <w:spacing w:after="0" w:line="218" w:lineRule="auto"/>
        <w:rPr>
          <w:sz w:val="20"/>
          <w:szCs w:val="20"/>
          <w:color w:val="auto"/>
        </w:rPr>
      </w:pPr>
      <w:r>
        <w:rPr>
          <w:rFonts w:ascii="Arial" w:cs="Arial" w:eastAsia="Arial" w:hAnsi="Arial"/>
          <w:sz w:val="20"/>
          <w:szCs w:val="20"/>
          <w:color w:val="00000A"/>
        </w:rPr>
        <w:t>If a student remains absent from a class without sanctioned leave, then the course instructor may recommend de-registration of the student from the course.</w:t>
      </w:r>
    </w:p>
    <w:p>
      <w:pPr>
        <w:spacing w:after="0" w:line="314" w:lineRule="exact"/>
        <w:rPr>
          <w:sz w:val="20"/>
          <w:szCs w:val="20"/>
          <w:color w:val="auto"/>
        </w:rPr>
      </w:pPr>
    </w:p>
    <w:p>
      <w:pPr>
        <w:jc w:val="both"/>
        <w:spacing w:after="0" w:line="230" w:lineRule="auto"/>
        <w:rPr>
          <w:sz w:val="20"/>
          <w:szCs w:val="20"/>
          <w:color w:val="auto"/>
        </w:rPr>
      </w:pPr>
      <w:r>
        <w:rPr>
          <w:rFonts w:ascii="Arial" w:cs="Arial" w:eastAsia="Arial" w:hAnsi="Arial"/>
          <w:sz w:val="20"/>
          <w:szCs w:val="20"/>
          <w:color w:val="00000A"/>
        </w:rPr>
        <w:t>If a student is found to be absent from all academic activities for more than 20 working days (not necessarily contiguous) in a semester, with or without sanction, then his/her registration for all the courses in that semester will be cancelled resulting in a forced semester drop.</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00000A"/>
        </w:rPr>
        <w:t>16</w:t>
      </w:r>
    </w:p>
    <w:p>
      <w:pPr>
        <w:sectPr>
          <w:pgSz w:w="12240" w:h="15840" w:orient="portrait"/>
          <w:cols w:equalWidth="0" w:num="1">
            <w:col w:w="10240"/>
          </w:cols>
          <w:pgMar w:left="1000" w:top="1000" w:right="1000" w:bottom="489" w:gutter="0" w:footer="0" w:header="0"/>
        </w:sectPr>
      </w:pPr>
    </w:p>
    <w:bookmarkStart w:id="16" w:name="page17"/>
    <w:bookmarkEnd w:id="16"/>
    <w:p>
      <w:pPr>
        <w:jc w:val="both"/>
        <w:spacing w:after="0" w:line="230" w:lineRule="auto"/>
        <w:rPr>
          <w:sz w:val="20"/>
          <w:szCs w:val="20"/>
          <w:color w:val="auto"/>
        </w:rPr>
      </w:pPr>
      <w:r>
        <w:rPr>
          <w:rFonts w:ascii="Arial" w:cs="Arial" w:eastAsia="Arial" w:hAnsi="Arial"/>
          <w:sz w:val="20"/>
          <w:szCs w:val="20"/>
          <w:color w:val="00000A"/>
        </w:rPr>
        <w:t>If a student is found to be absent from all academic activities in a semester without authorization for more than 30 working days contiguous or does not appear, without a compelling reason, for the end-semester examinations in all the courses in which she/he is registered, then her/his programme will be terminated.</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color w:val="00000A"/>
        </w:rPr>
        <w:t>7.1.7 Work-Week and Class Timings</w:t>
      </w:r>
    </w:p>
    <w:p>
      <w:pPr>
        <w:spacing w:after="0" w:line="310" w:lineRule="exact"/>
        <w:rPr>
          <w:sz w:val="20"/>
          <w:szCs w:val="20"/>
          <w:color w:val="auto"/>
        </w:rPr>
      </w:pPr>
    </w:p>
    <w:p>
      <w:pPr>
        <w:jc w:val="both"/>
        <w:spacing w:after="0" w:line="253" w:lineRule="auto"/>
        <w:rPr>
          <w:sz w:val="20"/>
          <w:szCs w:val="20"/>
          <w:color w:val="auto"/>
        </w:rPr>
      </w:pPr>
      <w:r>
        <w:rPr>
          <w:rFonts w:ascii="Arial" w:cs="Arial" w:eastAsia="Arial" w:hAnsi="Arial"/>
          <w:sz w:val="19"/>
          <w:szCs w:val="19"/>
          <w:color w:val="00000A"/>
        </w:rPr>
        <w:t>The institute operates on a 5-day per week schedule. Classes are held Monday through Friday from 8am to 6:30pm. No classes are scheduled on a regular basis outside this time period. Lecture / tutorial classes are usually scheduled in 50 minute slots, with some 75 minute slots for PG-level courses. Lab classes are usually scheduled in 180 minute slots. No classes are usually held on Saturdays and Sundays, unless announced by DoAA as make up for some holiday.</w:t>
      </w:r>
    </w:p>
    <w:p>
      <w:pPr>
        <w:spacing w:after="0" w:line="300" w:lineRule="exact"/>
        <w:rPr>
          <w:sz w:val="20"/>
          <w:szCs w:val="20"/>
          <w:color w:val="auto"/>
        </w:rPr>
      </w:pPr>
    </w:p>
    <w:p>
      <w:pPr>
        <w:ind w:right="60"/>
        <w:spacing w:after="0" w:line="271" w:lineRule="auto"/>
        <w:rPr>
          <w:sz w:val="20"/>
          <w:szCs w:val="20"/>
          <w:color w:val="auto"/>
        </w:rPr>
      </w:pPr>
      <w:r>
        <w:rPr>
          <w:rFonts w:ascii="Arial" w:cs="Arial" w:eastAsia="Arial" w:hAnsi="Arial"/>
          <w:sz w:val="18"/>
          <w:szCs w:val="18"/>
          <w:color w:val="00000A"/>
        </w:rPr>
        <w:t>Extra classes may be scheduled by an instructor in case the regular schedule does not allow for 40 hours of instruction (in a lecture course), and/or if an instructor has to miss a regularly scheduled class. In such cases, the instructor may schedule an extra class in consultation with the students registered in the course at a time mutually convenient to everyone. Extra classes to hold a quiz or a laboratory test should not be inconveniently scheduled for any concerned student.</w:t>
      </w:r>
    </w:p>
    <w:p>
      <w:pPr>
        <w:spacing w:after="0" w:line="234" w:lineRule="exact"/>
        <w:rPr>
          <w:sz w:val="20"/>
          <w:szCs w:val="20"/>
          <w:color w:val="auto"/>
        </w:rPr>
      </w:pPr>
    </w:p>
    <w:p>
      <w:pPr>
        <w:spacing w:after="0"/>
        <w:rPr>
          <w:sz w:val="20"/>
          <w:szCs w:val="20"/>
          <w:color w:val="auto"/>
        </w:rPr>
      </w:pPr>
      <w:r>
        <w:rPr>
          <w:rFonts w:ascii="Arial" w:cs="Arial" w:eastAsia="Arial" w:hAnsi="Arial"/>
          <w:sz w:val="24"/>
          <w:szCs w:val="24"/>
          <w:color w:val="00000A"/>
        </w:rPr>
        <w:t>7.2 Evaluation and Performance Feedback</w:t>
      </w:r>
    </w:p>
    <w:p>
      <w:pPr>
        <w:spacing w:after="0" w:line="312" w:lineRule="exact"/>
        <w:rPr>
          <w:sz w:val="20"/>
          <w:szCs w:val="20"/>
          <w:color w:val="auto"/>
        </w:rPr>
      </w:pPr>
    </w:p>
    <w:p>
      <w:pPr>
        <w:ind w:right="100"/>
        <w:spacing w:after="0" w:line="237" w:lineRule="auto"/>
        <w:rPr>
          <w:sz w:val="20"/>
          <w:szCs w:val="20"/>
          <w:color w:val="auto"/>
        </w:rPr>
      </w:pPr>
      <w:r>
        <w:rPr>
          <w:rFonts w:ascii="Arial" w:cs="Arial" w:eastAsia="Arial" w:hAnsi="Arial"/>
          <w:sz w:val="20"/>
          <w:szCs w:val="20"/>
          <w:color w:val="00000A"/>
        </w:rPr>
        <w:t>The evaluation of students' performance in a course is a continuous process. Students' performance is evaluated through a mid-semester examination, an end-semester examination, quizzes (short-tests), assignments, laboratory work (if applicable), etc. The weightage of each component to determine the final grade in the course is decided by the course instructor who must inform the students about these weightages at the start of the semester.</w:t>
      </w:r>
    </w:p>
    <w:p>
      <w:pPr>
        <w:spacing w:after="0" w:line="260" w:lineRule="exact"/>
        <w:rPr>
          <w:sz w:val="20"/>
          <w:szCs w:val="20"/>
          <w:color w:val="auto"/>
        </w:rPr>
      </w:pPr>
    </w:p>
    <w:p>
      <w:pPr>
        <w:spacing w:after="0"/>
        <w:rPr>
          <w:sz w:val="20"/>
          <w:szCs w:val="20"/>
          <w:color w:val="auto"/>
        </w:rPr>
      </w:pPr>
      <w:r>
        <w:rPr>
          <w:rFonts w:ascii="Arial" w:cs="Arial" w:eastAsia="Arial" w:hAnsi="Arial"/>
          <w:sz w:val="20"/>
          <w:szCs w:val="20"/>
          <w:color w:val="00000A"/>
        </w:rPr>
        <w:t>7.2.1 Examinations</w:t>
      </w:r>
    </w:p>
    <w:p>
      <w:pPr>
        <w:spacing w:after="0" w:line="310" w:lineRule="exact"/>
        <w:rPr>
          <w:sz w:val="20"/>
          <w:szCs w:val="20"/>
          <w:color w:val="auto"/>
        </w:rPr>
      </w:pPr>
    </w:p>
    <w:p>
      <w:pPr>
        <w:ind w:right="740"/>
        <w:spacing w:after="0" w:line="220" w:lineRule="auto"/>
        <w:rPr>
          <w:sz w:val="20"/>
          <w:szCs w:val="20"/>
          <w:color w:val="auto"/>
        </w:rPr>
      </w:pPr>
      <w:r>
        <w:rPr>
          <w:rFonts w:ascii="Arial" w:cs="Arial" w:eastAsia="Arial" w:hAnsi="Arial"/>
          <w:sz w:val="20"/>
          <w:szCs w:val="20"/>
          <w:color w:val="00000A"/>
        </w:rPr>
        <w:t>The mid-semester and end-semester examinations are scheduled by the Dean of Academic Affairs during the periods specified in the Academic Calendar.</w:t>
      </w:r>
    </w:p>
    <w:p>
      <w:pPr>
        <w:spacing w:after="0" w:line="313" w:lineRule="exact"/>
        <w:rPr>
          <w:sz w:val="20"/>
          <w:szCs w:val="20"/>
          <w:color w:val="auto"/>
        </w:rPr>
      </w:pPr>
    </w:p>
    <w:p>
      <w:pPr>
        <w:ind w:right="400"/>
        <w:spacing w:after="0" w:line="230" w:lineRule="auto"/>
        <w:rPr>
          <w:sz w:val="20"/>
          <w:szCs w:val="20"/>
          <w:color w:val="auto"/>
        </w:rPr>
      </w:pPr>
      <w:r>
        <w:rPr>
          <w:rFonts w:ascii="Arial" w:cs="Arial" w:eastAsia="Arial" w:hAnsi="Arial"/>
          <w:sz w:val="19"/>
          <w:szCs w:val="19"/>
          <w:color w:val="00000A"/>
        </w:rPr>
        <w:t>A modular course has only one examination. It is held during the mid-semester examination period if the course is taught during the first half of the semester. Otherwise this exam is held during the end-semester examination period.</w:t>
      </w: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Arial" w:cs="Arial" w:eastAsia="Arial" w:hAnsi="Arial"/>
          <w:sz w:val="20"/>
          <w:szCs w:val="20"/>
          <w:color w:val="00000A"/>
        </w:rPr>
        <w:t>7.2.2 Quiz, evaluated assignments.</w:t>
      </w:r>
    </w:p>
    <w:p>
      <w:pPr>
        <w:spacing w:after="0" w:line="310" w:lineRule="exact"/>
        <w:rPr>
          <w:sz w:val="20"/>
          <w:szCs w:val="20"/>
          <w:color w:val="auto"/>
        </w:rPr>
      </w:pPr>
    </w:p>
    <w:p>
      <w:pPr>
        <w:jc w:val="both"/>
        <w:spacing w:after="0" w:line="237" w:lineRule="auto"/>
        <w:rPr>
          <w:sz w:val="20"/>
          <w:szCs w:val="20"/>
          <w:color w:val="auto"/>
        </w:rPr>
      </w:pPr>
      <w:r>
        <w:rPr>
          <w:rFonts w:ascii="Arial" w:cs="Arial" w:eastAsia="Arial" w:hAnsi="Arial"/>
          <w:sz w:val="20"/>
          <w:szCs w:val="20"/>
          <w:color w:val="00000A"/>
        </w:rPr>
        <w:t>To ensure the principle of continuous evaluation, it is recommended that core course instructors conduct at least two quizzes/tests, one before the mid-semester examination and other between the mid-semester and the end–semester examination. In a core modular course, it is recommended to have at least one quiz since it has only one examination. Schedule and number of quizzes for other course will be decided by the instructor.</w:t>
      </w:r>
    </w:p>
    <w:p>
      <w:pPr>
        <w:spacing w:after="0" w:line="260" w:lineRule="exact"/>
        <w:rPr>
          <w:sz w:val="20"/>
          <w:szCs w:val="20"/>
          <w:color w:val="auto"/>
        </w:rPr>
      </w:pPr>
    </w:p>
    <w:p>
      <w:pPr>
        <w:spacing w:after="0"/>
        <w:rPr>
          <w:sz w:val="20"/>
          <w:szCs w:val="20"/>
          <w:color w:val="auto"/>
        </w:rPr>
      </w:pPr>
      <w:r>
        <w:rPr>
          <w:rFonts w:ascii="Arial" w:cs="Arial" w:eastAsia="Arial" w:hAnsi="Arial"/>
          <w:sz w:val="20"/>
          <w:szCs w:val="20"/>
          <w:color w:val="00000A"/>
        </w:rPr>
        <w:t>7.2.3 Make-up Examination</w:t>
      </w:r>
    </w:p>
    <w:p>
      <w:pPr>
        <w:spacing w:after="0" w:line="310" w:lineRule="exact"/>
        <w:rPr>
          <w:sz w:val="20"/>
          <w:szCs w:val="20"/>
          <w:color w:val="auto"/>
        </w:rPr>
      </w:pPr>
    </w:p>
    <w:p>
      <w:pPr>
        <w:jc w:val="both"/>
        <w:spacing w:after="0"/>
        <w:rPr>
          <w:sz w:val="20"/>
          <w:szCs w:val="20"/>
          <w:color w:val="auto"/>
        </w:rPr>
      </w:pPr>
      <w:r>
        <w:rPr>
          <w:rFonts w:ascii="Arial" w:cs="Arial" w:eastAsia="Arial" w:hAnsi="Arial"/>
          <w:sz w:val="20"/>
          <w:szCs w:val="20"/>
          <w:color w:val="00000A"/>
        </w:rPr>
        <w:t>If a student, for bona fide reasons such as illness, etc., fails to appear in the end-semester examinations in one or more course(s), s/he may make a request to the SUGC Chairperson for a make-up examination within a day of the last scheduled examination. Such a request must be made on the prescribed form available from the DoAA site, giving reasons for the failure to appear in the examination along with documents supporting the given reason. In case of illness a certificate from the Chief Medical officer of the Institute Health Center should be submitted.</w:t>
      </w:r>
    </w:p>
    <w:p>
      <w:pPr>
        <w:spacing w:after="0" w:line="314" w:lineRule="exact"/>
        <w:rPr>
          <w:sz w:val="20"/>
          <w:szCs w:val="20"/>
          <w:color w:val="auto"/>
        </w:rPr>
      </w:pPr>
    </w:p>
    <w:p>
      <w:pPr>
        <w:ind w:right="260"/>
        <w:spacing w:after="0" w:line="231" w:lineRule="auto"/>
        <w:rPr>
          <w:sz w:val="20"/>
          <w:szCs w:val="20"/>
          <w:color w:val="auto"/>
        </w:rPr>
      </w:pPr>
      <w:r>
        <w:rPr>
          <w:rFonts w:ascii="Arial" w:cs="Arial" w:eastAsia="Arial" w:hAnsi="Arial"/>
          <w:sz w:val="20"/>
          <w:szCs w:val="20"/>
          <w:color w:val="00000A"/>
        </w:rPr>
        <w:t>If a student fails to appear in a mid-semester examination or quiz, or to submit an assignment etc., it is entirely up to the Instructor to decide whether or not to provide a make-up opportunity. This rule applies even if the student’s inability to do the work at the scheduled time was a result of illness and/or sanctioned leave.</w:t>
      </w:r>
    </w:p>
    <w:p>
      <w:pPr>
        <w:spacing w:after="0" w:line="260" w:lineRule="exact"/>
        <w:rPr>
          <w:sz w:val="20"/>
          <w:szCs w:val="20"/>
          <w:color w:val="auto"/>
        </w:rPr>
      </w:pPr>
    </w:p>
    <w:p>
      <w:pPr>
        <w:spacing w:after="0"/>
        <w:rPr>
          <w:sz w:val="20"/>
          <w:szCs w:val="20"/>
          <w:color w:val="auto"/>
        </w:rPr>
      </w:pPr>
      <w:r>
        <w:rPr>
          <w:rFonts w:ascii="Arial" w:cs="Arial" w:eastAsia="Arial" w:hAnsi="Arial"/>
          <w:sz w:val="20"/>
          <w:szCs w:val="20"/>
          <w:color w:val="00000A"/>
        </w:rPr>
        <w:t>7.2.4 Results of Examinations and Quizzes</w:t>
      </w:r>
    </w:p>
    <w:p>
      <w:pPr>
        <w:spacing w:after="0" w:line="313" w:lineRule="exact"/>
        <w:rPr>
          <w:sz w:val="20"/>
          <w:szCs w:val="20"/>
          <w:color w:val="auto"/>
        </w:rPr>
      </w:pPr>
    </w:p>
    <w:p>
      <w:pPr>
        <w:spacing w:after="0" w:line="248" w:lineRule="auto"/>
        <w:rPr>
          <w:sz w:val="20"/>
          <w:szCs w:val="20"/>
          <w:color w:val="auto"/>
        </w:rPr>
      </w:pPr>
      <w:r>
        <w:rPr>
          <w:rFonts w:ascii="Arial" w:cs="Arial" w:eastAsia="Arial" w:hAnsi="Arial"/>
          <w:sz w:val="18"/>
          <w:szCs w:val="18"/>
          <w:color w:val="00000A"/>
        </w:rPr>
        <w:t>The final grades of all the students in a course must be submitted to the DoAA within 72 hours, 96 hours, and 120 hours after the examination for courses with class strength up to 50, between 51 and 150, and above 150 respectively. Instructors are</w:t>
      </w:r>
    </w:p>
    <w:p>
      <w:pPr>
        <w:spacing w:after="0" w:line="3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00000A"/>
        </w:rPr>
        <w:t>17</w:t>
      </w:r>
    </w:p>
    <w:p>
      <w:pPr>
        <w:sectPr>
          <w:pgSz w:w="12240" w:h="15840" w:orient="portrait"/>
          <w:cols w:equalWidth="0" w:num="1">
            <w:col w:w="10240"/>
          </w:cols>
          <w:pgMar w:left="1000" w:top="1054" w:right="1000" w:bottom="489" w:gutter="0" w:footer="0" w:header="0"/>
        </w:sectPr>
      </w:pPr>
    </w:p>
    <w:bookmarkStart w:id="17" w:name="page18"/>
    <w:bookmarkEnd w:id="17"/>
    <w:p>
      <w:pPr>
        <w:jc w:val="both"/>
        <w:spacing w:after="0"/>
        <w:rPr>
          <w:sz w:val="20"/>
          <w:szCs w:val="20"/>
          <w:color w:val="auto"/>
        </w:rPr>
      </w:pPr>
      <w:r>
        <w:rPr>
          <w:rFonts w:ascii="Arial" w:cs="Arial" w:eastAsia="Arial" w:hAnsi="Arial"/>
          <w:sz w:val="20"/>
          <w:szCs w:val="20"/>
          <w:color w:val="00000A"/>
        </w:rPr>
        <w:t>required to show the graded answer books for all examinations/quizzes/assignments as soon as possible (within 14 days of the last date of exams for the mid-semester examination, and within the prescribed period as indicated above for the end-semester examination). It is the student's responsibility to be available at the time specified by the instructor for this purpose. Answer books of the final examination must be returned to the instructor after the students see them, and saved by the instructor for a minimum of six months.</w:t>
      </w:r>
    </w:p>
    <w:p>
      <w:pPr>
        <w:spacing w:after="0" w:line="295" w:lineRule="exact"/>
        <w:rPr>
          <w:sz w:val="20"/>
          <w:szCs w:val="20"/>
          <w:color w:val="auto"/>
        </w:rPr>
      </w:pPr>
    </w:p>
    <w:p>
      <w:pPr>
        <w:spacing w:after="0"/>
        <w:rPr>
          <w:sz w:val="20"/>
          <w:szCs w:val="20"/>
          <w:color w:val="auto"/>
        </w:rPr>
      </w:pPr>
      <w:r>
        <w:rPr>
          <w:rFonts w:ascii="Arial" w:cs="Arial" w:eastAsia="Arial" w:hAnsi="Arial"/>
          <w:sz w:val="20"/>
          <w:szCs w:val="20"/>
          <w:color w:val="00000A"/>
        </w:rPr>
        <w:t>7.2.5 Letter Grades and Weightages</w:t>
      </w:r>
    </w:p>
    <w:p>
      <w:pPr>
        <w:spacing w:after="0" w:line="310" w:lineRule="exact"/>
        <w:rPr>
          <w:sz w:val="20"/>
          <w:szCs w:val="20"/>
          <w:color w:val="auto"/>
        </w:rPr>
      </w:pPr>
    </w:p>
    <w:p>
      <w:pPr>
        <w:jc w:val="both"/>
        <w:spacing w:after="0" w:line="266" w:lineRule="auto"/>
        <w:rPr>
          <w:sz w:val="20"/>
          <w:szCs w:val="20"/>
          <w:color w:val="auto"/>
        </w:rPr>
      </w:pPr>
      <w:r>
        <w:rPr>
          <w:rFonts w:ascii="Arial" w:cs="Arial" w:eastAsia="Arial" w:hAnsi="Arial"/>
          <w:sz w:val="18"/>
          <w:szCs w:val="18"/>
          <w:color w:val="00000A"/>
        </w:rPr>
        <w:t>At the end of the semester/summer term, students are awarded a letter grade in each course by the concerned Instructor-in-charge taking into account their performance in various examinations, quizzes, assignments, laboratory work (if any), etc., besides regularity of attendance in classes. In some courses such as projects, seminars, physical education etc. Satisfactory (S)</w:t>
      </w:r>
    </w:p>
    <w:p>
      <w:pPr>
        <w:spacing w:after="0" w:line="44" w:lineRule="exact"/>
        <w:rPr>
          <w:sz w:val="20"/>
          <w:szCs w:val="20"/>
          <w:color w:val="auto"/>
        </w:rPr>
      </w:pPr>
    </w:p>
    <w:p>
      <w:pPr>
        <w:ind w:right="20" w:firstLine="8"/>
        <w:spacing w:after="0" w:line="219" w:lineRule="auto"/>
        <w:tabs>
          <w:tab w:leader="none" w:pos="137" w:val="left"/>
        </w:tabs>
        <w:numPr>
          <w:ilvl w:val="0"/>
          <w:numId w:val="14"/>
        </w:numPr>
        <w:rPr>
          <w:rFonts w:ascii="Arial" w:cs="Arial" w:eastAsia="Arial" w:hAnsi="Arial"/>
          <w:sz w:val="20"/>
          <w:szCs w:val="20"/>
          <w:color w:val="00000A"/>
        </w:rPr>
      </w:pPr>
      <w:r>
        <w:rPr>
          <w:rFonts w:ascii="Arial" w:cs="Arial" w:eastAsia="Arial" w:hAnsi="Arial"/>
          <w:sz w:val="20"/>
          <w:szCs w:val="20"/>
          <w:color w:val="00000A"/>
        </w:rPr>
        <w:t>Unsatisfactory (X) grade is awarded. Grade ‘X’ implies that the student has failed the course. S/X grades are not used for the calculation of CPI/SPI.</w:t>
      </w:r>
    </w:p>
    <w:p>
      <w:pPr>
        <w:spacing w:after="0" w:line="259" w:lineRule="exact"/>
        <w:rPr>
          <w:sz w:val="20"/>
          <w:szCs w:val="20"/>
          <w:color w:val="auto"/>
        </w:rPr>
      </w:pPr>
    </w:p>
    <w:p>
      <w:pPr>
        <w:spacing w:after="0"/>
        <w:rPr>
          <w:sz w:val="20"/>
          <w:szCs w:val="20"/>
          <w:color w:val="auto"/>
        </w:rPr>
      </w:pPr>
      <w:r>
        <w:rPr>
          <w:rFonts w:ascii="Arial" w:cs="Arial" w:eastAsia="Arial" w:hAnsi="Arial"/>
          <w:sz w:val="20"/>
          <w:szCs w:val="20"/>
          <w:color w:val="00000A"/>
        </w:rPr>
        <w:t>Each department has its own procedure for the award of grades in project courses.</w:t>
      </w:r>
    </w:p>
    <w:p>
      <w:pPr>
        <w:spacing w:after="0" w:line="313" w:lineRule="exact"/>
        <w:rPr>
          <w:sz w:val="20"/>
          <w:szCs w:val="20"/>
          <w:color w:val="auto"/>
        </w:rPr>
      </w:pPr>
    </w:p>
    <w:p>
      <w:pPr>
        <w:ind w:right="20"/>
        <w:spacing w:after="0" w:line="220" w:lineRule="auto"/>
        <w:rPr>
          <w:sz w:val="20"/>
          <w:szCs w:val="20"/>
          <w:color w:val="auto"/>
        </w:rPr>
      </w:pPr>
      <w:r>
        <w:rPr>
          <w:rFonts w:ascii="Arial" w:cs="Arial" w:eastAsia="Arial" w:hAnsi="Arial"/>
          <w:sz w:val="20"/>
          <w:szCs w:val="20"/>
          <w:color w:val="00000A"/>
        </w:rPr>
        <w:t>There are seven letter grades: A*, A, B, C, D, E and F. The letter grades, their descriptions, and the numerical equivalents on a 10-point scale (called Grade Points) are as follows:</w:t>
      </w:r>
    </w:p>
    <w:p>
      <w:pPr>
        <w:spacing w:after="0" w:line="200" w:lineRule="exact"/>
        <w:rPr>
          <w:sz w:val="20"/>
          <w:szCs w:val="20"/>
          <w:color w:val="auto"/>
        </w:rPr>
      </w:pPr>
    </w:p>
    <w:p>
      <w:pPr>
        <w:spacing w:after="0" w:line="302" w:lineRule="exact"/>
        <w:rPr>
          <w:sz w:val="20"/>
          <w:szCs w:val="20"/>
          <w:color w:val="auto"/>
        </w:rPr>
      </w:pPr>
    </w:p>
    <w:tbl>
      <w:tblPr>
        <w:tblLayout w:type="fixed"/>
        <w:tblInd w:w="720" w:type="dxa"/>
        <w:tblCellMar>
          <w:top w:w="0" w:type="dxa"/>
          <w:left w:w="0" w:type="dxa"/>
          <w:bottom w:w="0" w:type="dxa"/>
          <w:right w:w="0" w:type="dxa"/>
        </w:tblCellMar>
      </w:tblPr>
      <w:tr>
        <w:trPr>
          <w:trHeight w:val="230"/>
        </w:trPr>
        <w:tc>
          <w:tcPr>
            <w:tcW w:w="620" w:type="dxa"/>
            <w:vAlign w:val="bottom"/>
          </w:tcPr>
          <w:p>
            <w:pPr>
              <w:spacing w:after="0"/>
              <w:rPr>
                <w:sz w:val="20"/>
                <w:szCs w:val="20"/>
                <w:color w:val="auto"/>
              </w:rPr>
            </w:pPr>
            <w:r>
              <w:rPr>
                <w:rFonts w:ascii="Arial" w:cs="Arial" w:eastAsia="Arial" w:hAnsi="Arial"/>
                <w:sz w:val="20"/>
                <w:szCs w:val="20"/>
                <w:color w:val="00000A"/>
              </w:rPr>
              <w:t>Grade</w:t>
            </w:r>
          </w:p>
        </w:tc>
        <w:tc>
          <w:tcPr>
            <w:tcW w:w="1300" w:type="dxa"/>
            <w:vAlign w:val="bottom"/>
          </w:tcPr>
          <w:p>
            <w:pPr>
              <w:ind w:left="100"/>
              <w:spacing w:after="0"/>
              <w:rPr>
                <w:sz w:val="20"/>
                <w:szCs w:val="20"/>
                <w:color w:val="auto"/>
              </w:rPr>
            </w:pPr>
            <w:r>
              <w:rPr>
                <w:rFonts w:ascii="Arial" w:cs="Arial" w:eastAsia="Arial" w:hAnsi="Arial"/>
                <w:sz w:val="20"/>
                <w:szCs w:val="20"/>
                <w:color w:val="00000A"/>
              </w:rPr>
              <w:t>Grade Point</w:t>
            </w:r>
          </w:p>
        </w:tc>
        <w:tc>
          <w:tcPr>
            <w:tcW w:w="1400" w:type="dxa"/>
            <w:vAlign w:val="bottom"/>
          </w:tcPr>
          <w:p>
            <w:pPr>
              <w:ind w:left="240"/>
              <w:spacing w:after="0"/>
              <w:rPr>
                <w:sz w:val="20"/>
                <w:szCs w:val="20"/>
                <w:color w:val="auto"/>
              </w:rPr>
            </w:pPr>
            <w:r>
              <w:rPr>
                <w:rFonts w:ascii="Arial" w:cs="Arial" w:eastAsia="Arial" w:hAnsi="Arial"/>
                <w:sz w:val="20"/>
                <w:szCs w:val="20"/>
                <w:color w:val="00000A"/>
              </w:rPr>
              <w:t>Description</w:t>
            </w:r>
          </w:p>
        </w:tc>
      </w:tr>
      <w:tr>
        <w:trPr>
          <w:trHeight w:val="242"/>
        </w:trPr>
        <w:tc>
          <w:tcPr>
            <w:tcW w:w="620" w:type="dxa"/>
            <w:vAlign w:val="bottom"/>
          </w:tcPr>
          <w:p>
            <w:pPr>
              <w:spacing w:after="0"/>
              <w:rPr>
                <w:sz w:val="20"/>
                <w:szCs w:val="20"/>
                <w:color w:val="auto"/>
              </w:rPr>
            </w:pPr>
            <w:r>
              <w:rPr>
                <w:rFonts w:ascii="Arial" w:cs="Arial" w:eastAsia="Arial" w:hAnsi="Arial"/>
                <w:sz w:val="20"/>
                <w:szCs w:val="20"/>
                <w:color w:val="00000A"/>
              </w:rPr>
              <w:t>A*</w:t>
            </w:r>
          </w:p>
        </w:tc>
        <w:tc>
          <w:tcPr>
            <w:tcW w:w="1300" w:type="dxa"/>
            <w:vAlign w:val="bottom"/>
          </w:tcPr>
          <w:p>
            <w:pPr>
              <w:ind w:left="100"/>
              <w:spacing w:after="0"/>
              <w:rPr>
                <w:sz w:val="20"/>
                <w:szCs w:val="20"/>
                <w:color w:val="auto"/>
              </w:rPr>
            </w:pPr>
            <w:r>
              <w:rPr>
                <w:rFonts w:ascii="Arial" w:cs="Arial" w:eastAsia="Arial" w:hAnsi="Arial"/>
                <w:sz w:val="20"/>
                <w:szCs w:val="20"/>
                <w:color w:val="00000A"/>
              </w:rPr>
              <w:t>10</w:t>
            </w:r>
          </w:p>
        </w:tc>
        <w:tc>
          <w:tcPr>
            <w:tcW w:w="1400" w:type="dxa"/>
            <w:vAlign w:val="bottom"/>
          </w:tcPr>
          <w:p>
            <w:pPr>
              <w:ind w:left="240"/>
              <w:spacing w:after="0"/>
              <w:rPr>
                <w:sz w:val="20"/>
                <w:szCs w:val="20"/>
                <w:color w:val="auto"/>
              </w:rPr>
            </w:pPr>
            <w:r>
              <w:rPr>
                <w:rFonts w:ascii="Arial" w:cs="Arial" w:eastAsia="Arial" w:hAnsi="Arial"/>
                <w:sz w:val="20"/>
                <w:szCs w:val="20"/>
                <w:color w:val="00000A"/>
              </w:rPr>
              <w:t>Outstanding</w:t>
            </w:r>
          </w:p>
        </w:tc>
      </w:tr>
      <w:tr>
        <w:trPr>
          <w:trHeight w:val="245"/>
        </w:trPr>
        <w:tc>
          <w:tcPr>
            <w:tcW w:w="620" w:type="dxa"/>
            <w:vAlign w:val="bottom"/>
          </w:tcPr>
          <w:p>
            <w:pPr>
              <w:spacing w:after="0"/>
              <w:rPr>
                <w:sz w:val="20"/>
                <w:szCs w:val="20"/>
                <w:color w:val="auto"/>
              </w:rPr>
            </w:pPr>
            <w:r>
              <w:rPr>
                <w:rFonts w:ascii="Arial" w:cs="Arial" w:eastAsia="Arial" w:hAnsi="Arial"/>
                <w:sz w:val="20"/>
                <w:szCs w:val="20"/>
                <w:color w:val="00000A"/>
              </w:rPr>
              <w:t>A</w:t>
            </w:r>
          </w:p>
        </w:tc>
        <w:tc>
          <w:tcPr>
            <w:tcW w:w="1300" w:type="dxa"/>
            <w:vAlign w:val="bottom"/>
          </w:tcPr>
          <w:p>
            <w:pPr>
              <w:ind w:left="100"/>
              <w:spacing w:after="0"/>
              <w:rPr>
                <w:sz w:val="20"/>
                <w:szCs w:val="20"/>
                <w:color w:val="auto"/>
              </w:rPr>
            </w:pPr>
            <w:r>
              <w:rPr>
                <w:rFonts w:ascii="Arial" w:cs="Arial" w:eastAsia="Arial" w:hAnsi="Arial"/>
                <w:sz w:val="20"/>
                <w:szCs w:val="20"/>
                <w:color w:val="00000A"/>
              </w:rPr>
              <w:t>10</w:t>
            </w:r>
          </w:p>
        </w:tc>
        <w:tc>
          <w:tcPr>
            <w:tcW w:w="1400" w:type="dxa"/>
            <w:vAlign w:val="bottom"/>
          </w:tcPr>
          <w:p>
            <w:pPr>
              <w:ind w:left="240"/>
              <w:spacing w:after="0"/>
              <w:rPr>
                <w:sz w:val="20"/>
                <w:szCs w:val="20"/>
                <w:color w:val="auto"/>
              </w:rPr>
            </w:pPr>
            <w:r>
              <w:rPr>
                <w:rFonts w:ascii="Arial" w:cs="Arial" w:eastAsia="Arial" w:hAnsi="Arial"/>
                <w:sz w:val="20"/>
                <w:szCs w:val="20"/>
                <w:color w:val="00000A"/>
              </w:rPr>
              <w:t>Excellent</w:t>
            </w:r>
          </w:p>
        </w:tc>
      </w:tr>
      <w:tr>
        <w:trPr>
          <w:trHeight w:val="245"/>
        </w:trPr>
        <w:tc>
          <w:tcPr>
            <w:tcW w:w="620" w:type="dxa"/>
            <w:vAlign w:val="bottom"/>
          </w:tcPr>
          <w:p>
            <w:pPr>
              <w:spacing w:after="0"/>
              <w:rPr>
                <w:sz w:val="20"/>
                <w:szCs w:val="20"/>
                <w:color w:val="auto"/>
              </w:rPr>
            </w:pPr>
            <w:r>
              <w:rPr>
                <w:rFonts w:ascii="Arial" w:cs="Arial" w:eastAsia="Arial" w:hAnsi="Arial"/>
                <w:sz w:val="20"/>
                <w:szCs w:val="20"/>
                <w:color w:val="00000A"/>
              </w:rPr>
              <w:t>B</w:t>
            </w:r>
          </w:p>
        </w:tc>
        <w:tc>
          <w:tcPr>
            <w:tcW w:w="1300" w:type="dxa"/>
            <w:vAlign w:val="bottom"/>
          </w:tcPr>
          <w:p>
            <w:pPr>
              <w:ind w:left="100"/>
              <w:spacing w:after="0"/>
              <w:rPr>
                <w:sz w:val="20"/>
                <w:szCs w:val="20"/>
                <w:color w:val="auto"/>
              </w:rPr>
            </w:pPr>
            <w:r>
              <w:rPr>
                <w:rFonts w:ascii="Arial" w:cs="Arial" w:eastAsia="Arial" w:hAnsi="Arial"/>
                <w:sz w:val="20"/>
                <w:szCs w:val="20"/>
                <w:color w:val="00000A"/>
              </w:rPr>
              <w:t>8</w:t>
            </w:r>
          </w:p>
        </w:tc>
        <w:tc>
          <w:tcPr>
            <w:tcW w:w="1400" w:type="dxa"/>
            <w:vAlign w:val="bottom"/>
          </w:tcPr>
          <w:p>
            <w:pPr>
              <w:ind w:left="240"/>
              <w:spacing w:after="0"/>
              <w:rPr>
                <w:sz w:val="20"/>
                <w:szCs w:val="20"/>
                <w:color w:val="auto"/>
              </w:rPr>
            </w:pPr>
            <w:r>
              <w:rPr>
                <w:rFonts w:ascii="Arial" w:cs="Arial" w:eastAsia="Arial" w:hAnsi="Arial"/>
                <w:sz w:val="20"/>
                <w:szCs w:val="20"/>
                <w:color w:val="00000A"/>
              </w:rPr>
              <w:t>Good</w:t>
            </w:r>
          </w:p>
        </w:tc>
      </w:tr>
      <w:tr>
        <w:trPr>
          <w:trHeight w:val="245"/>
        </w:trPr>
        <w:tc>
          <w:tcPr>
            <w:tcW w:w="620" w:type="dxa"/>
            <w:vAlign w:val="bottom"/>
          </w:tcPr>
          <w:p>
            <w:pPr>
              <w:spacing w:after="0"/>
              <w:rPr>
                <w:sz w:val="20"/>
                <w:szCs w:val="20"/>
                <w:color w:val="auto"/>
              </w:rPr>
            </w:pPr>
            <w:r>
              <w:rPr>
                <w:rFonts w:ascii="Arial" w:cs="Arial" w:eastAsia="Arial" w:hAnsi="Arial"/>
                <w:sz w:val="20"/>
                <w:szCs w:val="20"/>
                <w:color w:val="00000A"/>
              </w:rPr>
              <w:t>C</w:t>
            </w:r>
          </w:p>
        </w:tc>
        <w:tc>
          <w:tcPr>
            <w:tcW w:w="1300" w:type="dxa"/>
            <w:vAlign w:val="bottom"/>
          </w:tcPr>
          <w:p>
            <w:pPr>
              <w:ind w:left="100"/>
              <w:spacing w:after="0"/>
              <w:rPr>
                <w:sz w:val="20"/>
                <w:szCs w:val="20"/>
                <w:color w:val="auto"/>
              </w:rPr>
            </w:pPr>
            <w:r>
              <w:rPr>
                <w:rFonts w:ascii="Arial" w:cs="Arial" w:eastAsia="Arial" w:hAnsi="Arial"/>
                <w:sz w:val="20"/>
                <w:szCs w:val="20"/>
                <w:color w:val="00000A"/>
              </w:rPr>
              <w:t>6</w:t>
            </w:r>
          </w:p>
        </w:tc>
        <w:tc>
          <w:tcPr>
            <w:tcW w:w="1400" w:type="dxa"/>
            <w:vAlign w:val="bottom"/>
          </w:tcPr>
          <w:p>
            <w:pPr>
              <w:ind w:left="240"/>
              <w:spacing w:after="0"/>
              <w:rPr>
                <w:sz w:val="20"/>
                <w:szCs w:val="20"/>
                <w:color w:val="auto"/>
              </w:rPr>
            </w:pPr>
            <w:r>
              <w:rPr>
                <w:rFonts w:ascii="Arial" w:cs="Arial" w:eastAsia="Arial" w:hAnsi="Arial"/>
                <w:sz w:val="20"/>
                <w:szCs w:val="20"/>
                <w:color w:val="00000A"/>
              </w:rPr>
              <w:t>Fair</w:t>
            </w:r>
          </w:p>
        </w:tc>
      </w:tr>
      <w:tr>
        <w:trPr>
          <w:trHeight w:val="242"/>
        </w:trPr>
        <w:tc>
          <w:tcPr>
            <w:tcW w:w="620" w:type="dxa"/>
            <w:vAlign w:val="bottom"/>
          </w:tcPr>
          <w:p>
            <w:pPr>
              <w:spacing w:after="0"/>
              <w:rPr>
                <w:sz w:val="20"/>
                <w:szCs w:val="20"/>
                <w:color w:val="auto"/>
              </w:rPr>
            </w:pPr>
            <w:r>
              <w:rPr>
                <w:rFonts w:ascii="Arial" w:cs="Arial" w:eastAsia="Arial" w:hAnsi="Arial"/>
                <w:sz w:val="20"/>
                <w:szCs w:val="20"/>
                <w:color w:val="00000A"/>
              </w:rPr>
              <w:t>D</w:t>
            </w:r>
          </w:p>
        </w:tc>
        <w:tc>
          <w:tcPr>
            <w:tcW w:w="1300" w:type="dxa"/>
            <w:vAlign w:val="bottom"/>
          </w:tcPr>
          <w:p>
            <w:pPr>
              <w:ind w:left="100"/>
              <w:spacing w:after="0"/>
              <w:rPr>
                <w:sz w:val="20"/>
                <w:szCs w:val="20"/>
                <w:color w:val="auto"/>
              </w:rPr>
            </w:pPr>
            <w:r>
              <w:rPr>
                <w:rFonts w:ascii="Arial" w:cs="Arial" w:eastAsia="Arial" w:hAnsi="Arial"/>
                <w:sz w:val="20"/>
                <w:szCs w:val="20"/>
                <w:color w:val="00000A"/>
              </w:rPr>
              <w:t>4</w:t>
            </w:r>
          </w:p>
        </w:tc>
        <w:tc>
          <w:tcPr>
            <w:tcW w:w="1400" w:type="dxa"/>
            <w:vAlign w:val="bottom"/>
          </w:tcPr>
          <w:p>
            <w:pPr>
              <w:ind w:left="240"/>
              <w:spacing w:after="0"/>
              <w:rPr>
                <w:sz w:val="20"/>
                <w:szCs w:val="20"/>
                <w:color w:val="auto"/>
              </w:rPr>
            </w:pPr>
            <w:r>
              <w:rPr>
                <w:rFonts w:ascii="Arial" w:cs="Arial" w:eastAsia="Arial" w:hAnsi="Arial"/>
                <w:sz w:val="20"/>
                <w:szCs w:val="20"/>
                <w:color w:val="00000A"/>
              </w:rPr>
              <w:t>Pass</w:t>
            </w:r>
          </w:p>
        </w:tc>
      </w:tr>
      <w:tr>
        <w:trPr>
          <w:trHeight w:val="245"/>
        </w:trPr>
        <w:tc>
          <w:tcPr>
            <w:tcW w:w="620" w:type="dxa"/>
            <w:vAlign w:val="bottom"/>
          </w:tcPr>
          <w:p>
            <w:pPr>
              <w:spacing w:after="0"/>
              <w:rPr>
                <w:sz w:val="20"/>
                <w:szCs w:val="20"/>
                <w:color w:val="auto"/>
              </w:rPr>
            </w:pPr>
            <w:r>
              <w:rPr>
                <w:rFonts w:ascii="Arial" w:cs="Arial" w:eastAsia="Arial" w:hAnsi="Arial"/>
                <w:sz w:val="20"/>
                <w:szCs w:val="20"/>
                <w:color w:val="00000A"/>
              </w:rPr>
              <w:t>E</w:t>
            </w:r>
          </w:p>
        </w:tc>
        <w:tc>
          <w:tcPr>
            <w:tcW w:w="1300" w:type="dxa"/>
            <w:vAlign w:val="bottom"/>
          </w:tcPr>
          <w:p>
            <w:pPr>
              <w:ind w:left="100"/>
              <w:spacing w:after="0"/>
              <w:rPr>
                <w:sz w:val="20"/>
                <w:szCs w:val="20"/>
                <w:color w:val="auto"/>
              </w:rPr>
            </w:pPr>
            <w:r>
              <w:rPr>
                <w:rFonts w:ascii="Arial" w:cs="Arial" w:eastAsia="Arial" w:hAnsi="Arial"/>
                <w:sz w:val="20"/>
                <w:szCs w:val="20"/>
                <w:color w:val="00000A"/>
              </w:rPr>
              <w:t>2</w:t>
            </w:r>
          </w:p>
        </w:tc>
        <w:tc>
          <w:tcPr>
            <w:tcW w:w="1400" w:type="dxa"/>
            <w:vAlign w:val="bottom"/>
          </w:tcPr>
          <w:p>
            <w:pPr>
              <w:ind w:left="240"/>
              <w:spacing w:after="0"/>
              <w:rPr>
                <w:sz w:val="20"/>
                <w:szCs w:val="20"/>
                <w:color w:val="auto"/>
              </w:rPr>
            </w:pPr>
            <w:r>
              <w:rPr>
                <w:rFonts w:ascii="Arial" w:cs="Arial" w:eastAsia="Arial" w:hAnsi="Arial"/>
                <w:sz w:val="20"/>
                <w:szCs w:val="20"/>
                <w:color w:val="00000A"/>
                <w:w w:val="89"/>
              </w:rPr>
              <w:t>Fail/ Exposure</w:t>
            </w:r>
          </w:p>
        </w:tc>
      </w:tr>
      <w:tr>
        <w:trPr>
          <w:trHeight w:val="245"/>
        </w:trPr>
        <w:tc>
          <w:tcPr>
            <w:tcW w:w="620" w:type="dxa"/>
            <w:vAlign w:val="bottom"/>
          </w:tcPr>
          <w:p>
            <w:pPr>
              <w:spacing w:after="0"/>
              <w:rPr>
                <w:sz w:val="20"/>
                <w:szCs w:val="20"/>
                <w:color w:val="auto"/>
              </w:rPr>
            </w:pPr>
            <w:r>
              <w:rPr>
                <w:rFonts w:ascii="Arial" w:cs="Arial" w:eastAsia="Arial" w:hAnsi="Arial"/>
                <w:sz w:val="20"/>
                <w:szCs w:val="20"/>
                <w:color w:val="00000A"/>
              </w:rPr>
              <w:t>F</w:t>
            </w:r>
          </w:p>
        </w:tc>
        <w:tc>
          <w:tcPr>
            <w:tcW w:w="1300" w:type="dxa"/>
            <w:vAlign w:val="bottom"/>
          </w:tcPr>
          <w:p>
            <w:pPr>
              <w:ind w:left="100"/>
              <w:spacing w:after="0"/>
              <w:rPr>
                <w:sz w:val="20"/>
                <w:szCs w:val="20"/>
                <w:color w:val="auto"/>
              </w:rPr>
            </w:pPr>
            <w:r>
              <w:rPr>
                <w:rFonts w:ascii="Arial" w:cs="Arial" w:eastAsia="Arial" w:hAnsi="Arial"/>
                <w:sz w:val="20"/>
                <w:szCs w:val="20"/>
                <w:color w:val="00000A"/>
              </w:rPr>
              <w:t>0</w:t>
            </w:r>
          </w:p>
        </w:tc>
        <w:tc>
          <w:tcPr>
            <w:tcW w:w="1400" w:type="dxa"/>
            <w:vAlign w:val="bottom"/>
          </w:tcPr>
          <w:p>
            <w:pPr>
              <w:ind w:left="240"/>
              <w:spacing w:after="0"/>
              <w:rPr>
                <w:sz w:val="20"/>
                <w:szCs w:val="20"/>
                <w:color w:val="auto"/>
              </w:rPr>
            </w:pPr>
            <w:r>
              <w:rPr>
                <w:rFonts w:ascii="Arial" w:cs="Arial" w:eastAsia="Arial" w:hAnsi="Arial"/>
                <w:sz w:val="20"/>
                <w:szCs w:val="20"/>
                <w:color w:val="00000A"/>
              </w:rPr>
              <w:t>Fail</w:t>
            </w:r>
          </w:p>
        </w:tc>
      </w:tr>
    </w:tbl>
    <w:p>
      <w:pPr>
        <w:spacing w:after="0" w:line="280" w:lineRule="exact"/>
        <w:rPr>
          <w:sz w:val="20"/>
          <w:szCs w:val="20"/>
          <w:color w:val="auto"/>
        </w:rPr>
      </w:pPr>
    </w:p>
    <w:p>
      <w:pPr>
        <w:spacing w:after="0"/>
        <w:rPr>
          <w:sz w:val="20"/>
          <w:szCs w:val="20"/>
          <w:color w:val="auto"/>
        </w:rPr>
      </w:pPr>
      <w:r>
        <w:rPr>
          <w:rFonts w:ascii="Arial" w:cs="Arial" w:eastAsia="Arial" w:hAnsi="Arial"/>
          <w:sz w:val="18"/>
          <w:szCs w:val="18"/>
          <w:color w:val="00000A"/>
        </w:rPr>
        <w:t>A* grade is intended to recognize and encourage outstanding performance in a class. This grade is to be awarded sparingly.</w:t>
      </w:r>
    </w:p>
    <w:p>
      <w:pPr>
        <w:spacing w:after="0" w:line="313" w:lineRule="exact"/>
        <w:rPr>
          <w:sz w:val="20"/>
          <w:szCs w:val="20"/>
          <w:color w:val="auto"/>
        </w:rPr>
      </w:pPr>
    </w:p>
    <w:p>
      <w:pPr>
        <w:jc w:val="both"/>
        <w:spacing w:after="0" w:line="264" w:lineRule="auto"/>
        <w:rPr>
          <w:sz w:val="20"/>
          <w:szCs w:val="20"/>
          <w:color w:val="auto"/>
        </w:rPr>
      </w:pPr>
      <w:r>
        <w:rPr>
          <w:rFonts w:ascii="Arial" w:cs="Arial" w:eastAsia="Arial" w:hAnsi="Arial"/>
          <w:sz w:val="18"/>
          <w:szCs w:val="18"/>
          <w:color w:val="00000A"/>
        </w:rPr>
        <w:t>E grade indicates that the student has failed the course but s/he may be allowed to register for a course for which this course is a pre-requisite, even before this course is repeated and passed. This facility of waiver of pre-requisite requirement is subject to the approval of the instructor of the course (of which this course is pre-requisite) and the concerned DUGC.</w:t>
      </w:r>
    </w:p>
    <w:p>
      <w:pPr>
        <w:spacing w:after="0" w:line="264" w:lineRule="exact"/>
        <w:rPr>
          <w:sz w:val="20"/>
          <w:szCs w:val="20"/>
          <w:color w:val="auto"/>
        </w:rPr>
      </w:pPr>
    </w:p>
    <w:p>
      <w:pPr>
        <w:spacing w:after="0"/>
        <w:rPr>
          <w:sz w:val="20"/>
          <w:szCs w:val="20"/>
          <w:color w:val="auto"/>
        </w:rPr>
      </w:pPr>
      <w:r>
        <w:rPr>
          <w:rFonts w:ascii="Arial" w:cs="Arial" w:eastAsia="Arial" w:hAnsi="Arial"/>
          <w:sz w:val="18"/>
          <w:szCs w:val="18"/>
          <w:color w:val="00000A"/>
        </w:rPr>
        <w:t>Two additional letters, namely, `I' and `W', which stand for Incomplete and Waiver respectively, may be given for a course.</w:t>
      </w:r>
    </w:p>
    <w:p>
      <w:pPr>
        <w:spacing w:after="0" w:line="12" w:lineRule="exact"/>
        <w:rPr>
          <w:sz w:val="20"/>
          <w:szCs w:val="20"/>
          <w:color w:val="auto"/>
        </w:rPr>
      </w:pPr>
    </w:p>
    <w:p>
      <w:pPr>
        <w:spacing w:after="0"/>
        <w:rPr>
          <w:sz w:val="20"/>
          <w:szCs w:val="20"/>
          <w:color w:val="auto"/>
        </w:rPr>
      </w:pPr>
      <w:r>
        <w:rPr>
          <w:rFonts w:ascii="Arial" w:cs="Arial" w:eastAsia="Arial" w:hAnsi="Arial"/>
          <w:sz w:val="20"/>
          <w:szCs w:val="20"/>
          <w:color w:val="00000A"/>
        </w:rPr>
        <w:t>These are not grades.</w:t>
      </w:r>
    </w:p>
    <w:p>
      <w:pPr>
        <w:spacing w:after="0" w:line="68" w:lineRule="exact"/>
        <w:rPr>
          <w:sz w:val="20"/>
          <w:szCs w:val="20"/>
          <w:color w:val="auto"/>
        </w:rPr>
      </w:pPr>
    </w:p>
    <w:p>
      <w:pPr>
        <w:jc w:val="both"/>
        <w:ind w:left="720" w:hanging="719"/>
        <w:spacing w:after="0" w:line="243" w:lineRule="auto"/>
        <w:rPr>
          <w:sz w:val="20"/>
          <w:szCs w:val="20"/>
          <w:color w:val="auto"/>
        </w:rPr>
      </w:pPr>
      <w:r>
        <w:rPr>
          <w:rFonts w:ascii="Arial" w:cs="Arial" w:eastAsia="Arial" w:hAnsi="Arial"/>
          <w:sz w:val="20"/>
          <w:szCs w:val="20"/>
          <w:color w:val="00000A"/>
        </w:rPr>
        <w:t>Incomplete: A student may be awarded the letter I (Incomplete) in a course if s/he has missed, for a genuine reason, a minor part of the course requirement but has done satisfactorily in all other parts. An `I' must, however, be converted by the Instructor-in-charge into an appropriate letter grade and communicated to the undergraduate office by the last date specified in the Academic Calendar. Any outstanding `I' after this date shall be converted automatically into an F grade. In case of project courses `I' may not be awarded for mere non-completion of project due to lack of facility etc.</w:t>
      </w:r>
    </w:p>
    <w:p>
      <w:pPr>
        <w:spacing w:after="0" w:line="67" w:lineRule="exact"/>
        <w:rPr>
          <w:sz w:val="20"/>
          <w:szCs w:val="20"/>
          <w:color w:val="auto"/>
        </w:rPr>
      </w:pPr>
    </w:p>
    <w:p>
      <w:pPr>
        <w:jc w:val="both"/>
        <w:ind w:left="720" w:hanging="719"/>
        <w:spacing w:after="0" w:line="231" w:lineRule="auto"/>
        <w:rPr>
          <w:sz w:val="20"/>
          <w:szCs w:val="20"/>
          <w:color w:val="auto"/>
        </w:rPr>
      </w:pPr>
      <w:r>
        <w:rPr>
          <w:rFonts w:ascii="Arial" w:cs="Arial" w:eastAsia="Arial" w:hAnsi="Arial"/>
          <w:sz w:val="20"/>
          <w:szCs w:val="20"/>
          <w:color w:val="00000A"/>
        </w:rPr>
        <w:t>Waiver: The letter `W' is awarded when a student earns credits at another institution and the SUGC decides to waive similar credits from her/his programme of study at IIT Kanpur. The grade earned in lieu of which the waiver is granted is not to be used for computation of SPI/CPI.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spacing w:after="0"/>
        <w:rPr>
          <w:sz w:val="20"/>
          <w:szCs w:val="20"/>
          <w:color w:val="auto"/>
        </w:rPr>
      </w:pPr>
      <w:r>
        <w:rPr>
          <w:rFonts w:ascii="Arial" w:cs="Arial" w:eastAsia="Arial" w:hAnsi="Arial"/>
          <w:sz w:val="20"/>
          <w:szCs w:val="20"/>
          <w:color w:val="00000A"/>
        </w:rPr>
        <w:t>7.2.6 Semester Performance Index</w:t>
      </w:r>
    </w:p>
    <w:p>
      <w:pPr>
        <w:spacing w:after="0" w:line="310" w:lineRule="exact"/>
        <w:rPr>
          <w:sz w:val="20"/>
          <w:szCs w:val="20"/>
          <w:color w:val="auto"/>
        </w:rPr>
      </w:pPr>
    </w:p>
    <w:p>
      <w:pPr>
        <w:jc w:val="both"/>
        <w:spacing w:after="0" w:line="264" w:lineRule="auto"/>
        <w:rPr>
          <w:sz w:val="20"/>
          <w:szCs w:val="20"/>
          <w:color w:val="auto"/>
        </w:rPr>
      </w:pPr>
      <w:r>
        <w:rPr>
          <w:rFonts w:ascii="Arial" w:cs="Arial" w:eastAsia="Arial" w:hAnsi="Arial"/>
          <w:sz w:val="18"/>
          <w:szCs w:val="18"/>
          <w:color w:val="00000A"/>
        </w:rPr>
        <w:t>The Semester Performance Index (SPI) is a weighted average of the grade points earned by a student in all the courses credited in a semester. If the grade points associated with the awarded grades to a student are g1, g2 ... in a given semester and the corresponding course credits are c1, c2,.... , then the SPI for that semester is calculated by multiplying the number of</w:t>
      </w:r>
    </w:p>
    <w:p>
      <w:pPr>
        <w:spacing w:after="0" w:line="4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00000A"/>
        </w:rPr>
        <w:t>18</w:t>
      </w:r>
    </w:p>
    <w:p>
      <w:pPr>
        <w:sectPr>
          <w:pgSz w:w="12240" w:h="15840" w:orient="portrait"/>
          <w:cols w:equalWidth="0" w:num="1">
            <w:col w:w="10240"/>
          </w:cols>
          <w:pgMar w:left="1000" w:top="1054" w:right="1000" w:bottom="489" w:gutter="0" w:footer="0" w:header="0"/>
        </w:sectPr>
      </w:pPr>
    </w:p>
    <w:bookmarkStart w:id="18" w:name="page19"/>
    <w:bookmarkEnd w:id="18"/>
    <w:p>
      <w:pPr>
        <w:ind w:right="20"/>
        <w:spacing w:after="0" w:line="220" w:lineRule="auto"/>
        <w:rPr>
          <w:sz w:val="20"/>
          <w:szCs w:val="20"/>
          <w:color w:val="auto"/>
        </w:rPr>
      </w:pPr>
      <w:r>
        <w:rPr>
          <w:rFonts w:ascii="Arial" w:cs="Arial" w:eastAsia="Arial" w:hAnsi="Arial"/>
          <w:sz w:val="20"/>
          <w:szCs w:val="20"/>
          <w:color w:val="00000A"/>
        </w:rPr>
        <w:t>credits for each course with the grade point for that course, adding these up for all the courses registered in the semester, and then dividing this sum by the total course credits for the semester:</w:t>
      </w:r>
    </w:p>
    <w:p>
      <w:pPr>
        <w:spacing w:after="0" w:line="112" w:lineRule="exact"/>
        <w:rPr>
          <w:sz w:val="20"/>
          <w:szCs w:val="20"/>
          <w:color w:val="auto"/>
        </w:rPr>
      </w:pPr>
    </w:p>
    <w:p>
      <w:pPr>
        <w:jc w:val="center"/>
        <w:spacing w:after="0" w:line="411" w:lineRule="exact"/>
        <w:rPr>
          <w:sz w:val="20"/>
          <w:szCs w:val="20"/>
          <w:color w:val="auto"/>
        </w:rPr>
      </w:pPr>
      <w:r>
        <w:rPr>
          <w:rFonts w:ascii="PMingLiU" w:cs="PMingLiU" w:eastAsia="PMingLiU" w:hAnsi="PMingLiU"/>
          <w:sz w:val="24"/>
          <w:szCs w:val="24"/>
          <w:b w:val="1"/>
          <w:bCs w:val="1"/>
          <w:color w:val="00000A"/>
        </w:rPr>
        <w:t> =  </w:t>
      </w:r>
      <w:r>
        <w:rPr>
          <w:rFonts w:ascii="Batang" w:cs="Batang" w:eastAsia="Batang" w:hAnsi="Batang"/>
          <w:sz w:val="34"/>
          <w:szCs w:val="34"/>
          <w:b w:val="1"/>
          <w:bCs w:val="1"/>
          <w:color w:val="00000A"/>
          <w:vertAlign w:val="subscript"/>
        </w:rPr>
        <w:t/>
      </w:r>
      <w:r>
        <w:rPr>
          <w:rFonts w:ascii="PMingLiU" w:cs="PMingLiU" w:eastAsia="PMingLiU" w:hAnsi="PMingLiU"/>
          <w:sz w:val="24"/>
          <w:szCs w:val="24"/>
          <w:b w:val="1"/>
          <w:bCs w:val="1"/>
          <w:color w:val="00000A"/>
        </w:rPr>
        <w:t xml:space="preserve"> × </w:t>
      </w:r>
      <w:r>
        <w:rPr>
          <w:rFonts w:ascii="Batang" w:cs="Batang" w:eastAsia="Batang" w:hAnsi="Batang"/>
          <w:sz w:val="34"/>
          <w:szCs w:val="34"/>
          <w:b w:val="1"/>
          <w:bCs w:val="1"/>
          <w:color w:val="00000A"/>
          <w:vertAlign w:val="subscript"/>
        </w:rPr>
        <w:t/>
      </w:r>
      <w:r>
        <w:rPr>
          <w:rFonts w:ascii="PMingLiU" w:cs="PMingLiU" w:eastAsia="PMingLiU" w:hAnsi="PMingLiU"/>
          <w:sz w:val="24"/>
          <w:szCs w:val="24"/>
          <w:b w:val="1"/>
          <w:bCs w:val="1"/>
          <w:color w:val="00000A"/>
        </w:rPr>
        <w:t/>
      </w:r>
      <w:r>
        <w:rPr>
          <w:rFonts w:ascii="Batang" w:cs="Batang" w:eastAsia="Batang" w:hAnsi="Batang"/>
          <w:sz w:val="34"/>
          <w:szCs w:val="34"/>
          <w:b w:val="1"/>
          <w:bCs w:val="1"/>
          <w:color w:val="00000A"/>
          <w:vertAlign w:val="subscript"/>
        </w:rPr>
        <w:t/>
      </w:r>
      <w:r>
        <w:rPr>
          <w:rFonts w:ascii="PMingLiU" w:cs="PMingLiU" w:eastAsia="PMingLiU" w:hAnsi="PMingLiU"/>
          <w:sz w:val="24"/>
          <w:szCs w:val="24"/>
          <w:b w:val="1"/>
          <w:bCs w:val="1"/>
          <w:color w:val="00000A"/>
        </w:rPr>
        <w:t/>
      </w:r>
    </w:p>
    <w:p>
      <w:pPr>
        <w:spacing w:after="0" w:line="166" w:lineRule="exact"/>
        <w:rPr>
          <w:sz w:val="20"/>
          <w:szCs w:val="20"/>
          <w:color w:val="auto"/>
        </w:rPr>
      </w:pPr>
    </w:p>
    <w:p>
      <w:pPr>
        <w:ind w:left="4320"/>
        <w:spacing w:after="0" w:line="196" w:lineRule="exact"/>
        <w:tabs>
          <w:tab w:leader="none" w:pos="6020" w:val="left"/>
        </w:tabs>
        <w:rPr>
          <w:sz w:val="20"/>
          <w:szCs w:val="20"/>
          <w:color w:val="auto"/>
        </w:rPr>
      </w:pPr>
      <w:r>
        <w:rPr>
          <w:rFonts w:ascii="Batang" w:cs="Batang" w:eastAsia="Batang" w:hAnsi="Batang"/>
          <w:sz w:val="17"/>
          <w:szCs w:val="17"/>
          <w:b w:val="1"/>
          <w:bCs w:val="1"/>
          <w:color w:val="00000A"/>
        </w:rPr>
        <w:t>∈</w:t>
      </w:r>
      <w:r>
        <w:rPr>
          <w:sz w:val="20"/>
          <w:szCs w:val="20"/>
          <w:color w:val="auto"/>
        </w:rPr>
        <w:tab/>
      </w:r>
      <w:r>
        <w:rPr>
          <w:rFonts w:ascii="Batang" w:cs="Batang" w:eastAsia="Batang" w:hAnsi="Batang"/>
          <w:sz w:val="17"/>
          <w:szCs w:val="17"/>
          <w:b w:val="1"/>
          <w:bCs w:val="1"/>
          <w:color w:val="00000A"/>
        </w:rPr>
        <w:t/>
      </w:r>
    </w:p>
    <w:p>
      <w:pPr>
        <w:spacing w:after="0" w:line="259" w:lineRule="exact"/>
        <w:rPr>
          <w:sz w:val="20"/>
          <w:szCs w:val="20"/>
          <w:color w:val="auto"/>
        </w:rPr>
      </w:pPr>
    </w:p>
    <w:p>
      <w:pPr>
        <w:spacing w:after="0"/>
        <w:rPr>
          <w:sz w:val="20"/>
          <w:szCs w:val="20"/>
          <w:color w:val="auto"/>
        </w:rPr>
      </w:pPr>
      <w:r>
        <w:rPr>
          <w:rFonts w:ascii="Arial" w:cs="Arial" w:eastAsia="Arial" w:hAnsi="Arial"/>
          <w:sz w:val="20"/>
          <w:szCs w:val="20"/>
          <w:color w:val="00000A"/>
        </w:rPr>
        <w:t>S and X grades shall not be considered in the computation of the SPI.</w:t>
      </w:r>
    </w:p>
    <w:p>
      <w:pPr>
        <w:spacing w:after="0" w:line="257" w:lineRule="exact"/>
        <w:rPr>
          <w:sz w:val="20"/>
          <w:szCs w:val="20"/>
          <w:color w:val="auto"/>
        </w:rPr>
      </w:pPr>
    </w:p>
    <w:p>
      <w:pPr>
        <w:spacing w:after="0"/>
        <w:rPr>
          <w:sz w:val="20"/>
          <w:szCs w:val="20"/>
          <w:color w:val="auto"/>
        </w:rPr>
      </w:pPr>
      <w:r>
        <w:rPr>
          <w:rFonts w:ascii="Arial" w:cs="Arial" w:eastAsia="Arial" w:hAnsi="Arial"/>
          <w:sz w:val="20"/>
          <w:szCs w:val="20"/>
          <w:color w:val="00000A"/>
        </w:rPr>
        <w:t>7.2.7 Cumulative Performance Index</w:t>
      </w:r>
    </w:p>
    <w:p>
      <w:pPr>
        <w:spacing w:after="0" w:line="313" w:lineRule="exact"/>
        <w:rPr>
          <w:sz w:val="20"/>
          <w:szCs w:val="20"/>
          <w:color w:val="auto"/>
        </w:rPr>
      </w:pPr>
    </w:p>
    <w:p>
      <w:pPr>
        <w:ind w:right="60"/>
        <w:spacing w:after="0" w:line="230" w:lineRule="auto"/>
        <w:rPr>
          <w:sz w:val="20"/>
          <w:szCs w:val="20"/>
          <w:color w:val="auto"/>
        </w:rPr>
      </w:pPr>
      <w:r>
        <w:rPr>
          <w:rFonts w:ascii="Arial" w:cs="Arial" w:eastAsia="Arial" w:hAnsi="Arial"/>
          <w:sz w:val="20"/>
          <w:szCs w:val="20"/>
          <w:color w:val="00000A"/>
        </w:rPr>
        <w:t>The Cumulative Performance Index (CPI) indicates the overall academic performance of a student. It is computed in the same manner as the SPI, except that here we consider all the courses registered up to and including the latest completed semester/summer term.</w:t>
      </w:r>
    </w:p>
    <w:p>
      <w:pPr>
        <w:spacing w:after="0" w:line="117" w:lineRule="exact"/>
        <w:rPr>
          <w:sz w:val="20"/>
          <w:szCs w:val="20"/>
          <w:color w:val="auto"/>
        </w:rPr>
      </w:pPr>
    </w:p>
    <w:p>
      <w:pPr>
        <w:jc w:val="center"/>
        <w:spacing w:after="0" w:line="411" w:lineRule="exact"/>
        <w:rPr>
          <w:sz w:val="20"/>
          <w:szCs w:val="20"/>
          <w:color w:val="auto"/>
        </w:rPr>
      </w:pPr>
      <w:r>
        <w:rPr>
          <w:rFonts w:ascii="PMingLiU" w:cs="PMingLiU" w:eastAsia="PMingLiU" w:hAnsi="PMingLiU"/>
          <w:sz w:val="24"/>
          <w:szCs w:val="24"/>
          <w:b w:val="1"/>
          <w:bCs w:val="1"/>
          <w:color w:val="00000A"/>
        </w:rPr>
        <w:t> =  </w:t>
      </w:r>
      <w:r>
        <w:rPr>
          <w:rFonts w:ascii="Batang" w:cs="Batang" w:eastAsia="Batang" w:hAnsi="Batang"/>
          <w:sz w:val="34"/>
          <w:szCs w:val="34"/>
          <w:b w:val="1"/>
          <w:bCs w:val="1"/>
          <w:color w:val="00000A"/>
          <w:vertAlign w:val="subscript"/>
        </w:rPr>
        <w:t/>
      </w:r>
      <w:r>
        <w:rPr>
          <w:rFonts w:ascii="PMingLiU" w:cs="PMingLiU" w:eastAsia="PMingLiU" w:hAnsi="PMingLiU"/>
          <w:sz w:val="24"/>
          <w:szCs w:val="24"/>
          <w:b w:val="1"/>
          <w:bCs w:val="1"/>
          <w:color w:val="00000A"/>
        </w:rPr>
        <w:t xml:space="preserve"> × </w:t>
      </w:r>
      <w:r>
        <w:rPr>
          <w:rFonts w:ascii="Batang" w:cs="Batang" w:eastAsia="Batang" w:hAnsi="Batang"/>
          <w:sz w:val="34"/>
          <w:szCs w:val="34"/>
          <w:b w:val="1"/>
          <w:bCs w:val="1"/>
          <w:color w:val="00000A"/>
          <w:vertAlign w:val="subscript"/>
        </w:rPr>
        <w:t/>
      </w:r>
      <w:r>
        <w:rPr>
          <w:rFonts w:ascii="PMingLiU" w:cs="PMingLiU" w:eastAsia="PMingLiU" w:hAnsi="PMingLiU"/>
          <w:sz w:val="24"/>
          <w:szCs w:val="24"/>
          <w:b w:val="1"/>
          <w:bCs w:val="1"/>
          <w:color w:val="00000A"/>
        </w:rPr>
        <w:t/>
      </w:r>
      <w:r>
        <w:rPr>
          <w:rFonts w:ascii="Batang" w:cs="Batang" w:eastAsia="Batang" w:hAnsi="Batang"/>
          <w:sz w:val="34"/>
          <w:szCs w:val="34"/>
          <w:b w:val="1"/>
          <w:bCs w:val="1"/>
          <w:color w:val="00000A"/>
          <w:vertAlign w:val="subscript"/>
        </w:rPr>
        <w:t/>
      </w:r>
      <w:r>
        <w:rPr>
          <w:rFonts w:ascii="PMingLiU" w:cs="PMingLiU" w:eastAsia="PMingLiU" w:hAnsi="PMingLiU"/>
          <w:sz w:val="24"/>
          <w:szCs w:val="24"/>
          <w:b w:val="1"/>
          <w:bCs w:val="1"/>
          <w:color w:val="00000A"/>
        </w:rPr>
        <w:t/>
      </w:r>
    </w:p>
    <w:p>
      <w:pPr>
        <w:spacing w:after="0" w:line="166" w:lineRule="exact"/>
        <w:rPr>
          <w:sz w:val="20"/>
          <w:szCs w:val="20"/>
          <w:color w:val="auto"/>
        </w:rPr>
      </w:pPr>
    </w:p>
    <w:p>
      <w:pPr>
        <w:ind w:left="4360"/>
        <w:spacing w:after="0" w:line="196" w:lineRule="exact"/>
        <w:tabs>
          <w:tab w:leader="none" w:pos="6000" w:val="left"/>
        </w:tabs>
        <w:rPr>
          <w:sz w:val="20"/>
          <w:szCs w:val="20"/>
          <w:color w:val="auto"/>
        </w:rPr>
      </w:pPr>
      <w:r>
        <w:rPr>
          <w:rFonts w:ascii="Batang" w:cs="Batang" w:eastAsia="Batang" w:hAnsi="Batang"/>
          <w:sz w:val="17"/>
          <w:szCs w:val="17"/>
          <w:b w:val="1"/>
          <w:bCs w:val="1"/>
          <w:color w:val="00000A"/>
        </w:rPr>
        <w:t>∈</w:t>
      </w:r>
      <w:r>
        <w:rPr>
          <w:sz w:val="20"/>
          <w:szCs w:val="20"/>
          <w:color w:val="auto"/>
        </w:rPr>
        <w:tab/>
      </w:r>
      <w:r>
        <w:rPr>
          <w:rFonts w:ascii="Batang" w:cs="Batang" w:eastAsia="Batang" w:hAnsi="Batang"/>
          <w:sz w:val="17"/>
          <w:szCs w:val="17"/>
          <w:b w:val="1"/>
          <w:bCs w:val="1"/>
          <w:color w:val="00000A"/>
        </w:rPr>
        <w:t/>
      </w:r>
    </w:p>
    <w:p>
      <w:pPr>
        <w:spacing w:after="0" w:line="310" w:lineRule="exact"/>
        <w:rPr>
          <w:sz w:val="20"/>
          <w:szCs w:val="20"/>
          <w:color w:val="auto"/>
        </w:rPr>
      </w:pPr>
    </w:p>
    <w:p>
      <w:pPr>
        <w:ind w:right="300"/>
        <w:spacing w:after="0" w:line="220" w:lineRule="auto"/>
        <w:rPr>
          <w:sz w:val="20"/>
          <w:szCs w:val="20"/>
          <w:color w:val="auto"/>
        </w:rPr>
      </w:pPr>
      <w:r>
        <w:rPr>
          <w:rFonts w:ascii="Arial" w:cs="Arial" w:eastAsia="Arial" w:hAnsi="Arial"/>
          <w:sz w:val="20"/>
          <w:szCs w:val="20"/>
          <w:color w:val="00000A"/>
        </w:rPr>
        <w:t>Whenever a student is permitted to repeat or substitute a course, the new letter grade replaces the old letter grade in the computation of the CPI, but both grades are mentioned in the Grade Report.</w:t>
      </w:r>
    </w:p>
    <w:p>
      <w:pPr>
        <w:spacing w:after="0" w:line="257" w:lineRule="exact"/>
        <w:rPr>
          <w:sz w:val="20"/>
          <w:szCs w:val="20"/>
          <w:color w:val="auto"/>
        </w:rPr>
      </w:pPr>
    </w:p>
    <w:p>
      <w:pPr>
        <w:spacing w:after="0"/>
        <w:rPr>
          <w:sz w:val="20"/>
          <w:szCs w:val="20"/>
          <w:color w:val="auto"/>
        </w:rPr>
      </w:pPr>
      <w:r>
        <w:rPr>
          <w:rFonts w:ascii="Arial" w:cs="Arial" w:eastAsia="Arial" w:hAnsi="Arial"/>
          <w:sz w:val="20"/>
          <w:szCs w:val="20"/>
          <w:color w:val="00000A"/>
        </w:rPr>
        <w:t>7.2.8 Declaration of the Final Result</w:t>
      </w:r>
    </w:p>
    <w:p>
      <w:pPr>
        <w:spacing w:after="0" w:line="313" w:lineRule="exact"/>
        <w:rPr>
          <w:sz w:val="20"/>
          <w:szCs w:val="20"/>
          <w:color w:val="auto"/>
        </w:rPr>
      </w:pPr>
    </w:p>
    <w:p>
      <w:pPr>
        <w:jc w:val="both"/>
        <w:spacing w:after="0" w:line="230" w:lineRule="auto"/>
        <w:rPr>
          <w:sz w:val="20"/>
          <w:szCs w:val="20"/>
          <w:color w:val="auto"/>
        </w:rPr>
      </w:pPr>
      <w:r>
        <w:rPr>
          <w:rFonts w:ascii="Arial" w:cs="Arial" w:eastAsia="Arial" w:hAnsi="Arial"/>
          <w:sz w:val="20"/>
          <w:szCs w:val="20"/>
          <w:color w:val="00000A"/>
        </w:rPr>
        <w:t>The grades earned by a student in a semester/summer term shall be communicated to her/him after ten days of the last date for submission of grades. A printed copy of the Grade Report will be issued to each student after each semester/summer term. A duplicate copy, if required, can be obtained on payment of the prescribed fee.</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color w:val="00000A"/>
        </w:rPr>
        <w:t>7.2.9 Withholding of Grades</w:t>
      </w:r>
    </w:p>
    <w:p>
      <w:pPr>
        <w:spacing w:after="0" w:line="310" w:lineRule="exact"/>
        <w:rPr>
          <w:sz w:val="20"/>
          <w:szCs w:val="20"/>
          <w:color w:val="auto"/>
        </w:rPr>
      </w:pPr>
    </w:p>
    <w:p>
      <w:pPr>
        <w:ind w:right="140"/>
        <w:spacing w:after="0" w:line="220" w:lineRule="auto"/>
        <w:rPr>
          <w:sz w:val="20"/>
          <w:szCs w:val="20"/>
          <w:color w:val="auto"/>
        </w:rPr>
      </w:pPr>
      <w:r>
        <w:rPr>
          <w:rFonts w:ascii="Arial" w:cs="Arial" w:eastAsia="Arial" w:hAnsi="Arial"/>
          <w:sz w:val="20"/>
          <w:szCs w:val="20"/>
          <w:color w:val="00000A"/>
        </w:rPr>
        <w:t>The grades of a student may be withheld if s/he has not paid her/his dues, or if there is a case of indiscipline pending against her/him, or for any other appropriate reason as per the directives of the Senate.</w:t>
      </w:r>
    </w:p>
    <w:p>
      <w:pPr>
        <w:spacing w:after="0" w:line="257" w:lineRule="exact"/>
        <w:rPr>
          <w:sz w:val="20"/>
          <w:szCs w:val="20"/>
          <w:color w:val="auto"/>
        </w:rPr>
      </w:pPr>
    </w:p>
    <w:p>
      <w:pPr>
        <w:spacing w:after="0"/>
        <w:rPr>
          <w:sz w:val="20"/>
          <w:szCs w:val="20"/>
          <w:color w:val="auto"/>
        </w:rPr>
      </w:pPr>
      <w:r>
        <w:rPr>
          <w:rFonts w:ascii="Arial" w:cs="Arial" w:eastAsia="Arial" w:hAnsi="Arial"/>
          <w:sz w:val="20"/>
          <w:szCs w:val="20"/>
          <w:color w:val="00000A"/>
        </w:rPr>
        <w:t>7.2.10 Change of an already awarded grade</w:t>
      </w:r>
    </w:p>
    <w:p>
      <w:pPr>
        <w:spacing w:after="0" w:line="313" w:lineRule="exact"/>
        <w:rPr>
          <w:sz w:val="20"/>
          <w:szCs w:val="20"/>
          <w:color w:val="auto"/>
        </w:rPr>
      </w:pPr>
    </w:p>
    <w:p>
      <w:pPr>
        <w:jc w:val="both"/>
        <w:spacing w:after="0" w:line="237" w:lineRule="auto"/>
        <w:rPr>
          <w:sz w:val="20"/>
          <w:szCs w:val="20"/>
          <w:color w:val="auto"/>
        </w:rPr>
      </w:pPr>
      <w:r>
        <w:rPr>
          <w:rFonts w:ascii="Arial" w:cs="Arial" w:eastAsia="Arial" w:hAnsi="Arial"/>
          <w:sz w:val="20"/>
          <w:szCs w:val="20"/>
          <w:color w:val="00000A"/>
        </w:rPr>
        <w:t>A letter grade once awarded shall not be changed unless the request is made by either the Instructor-in-charge or another Instructor/tutor of the course, and is approved by the Chairperson, Senate. Any such request for a change of grade must be made within six weeks of the start of the next semester on the prescribed form available from the DoAA website, with all relevant records and justifications.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00000A"/>
        </w:rPr>
        <w:t>19</w:t>
      </w:r>
    </w:p>
    <w:p>
      <w:pPr>
        <w:sectPr>
          <w:pgSz w:w="12240" w:h="15840" w:orient="portrait"/>
          <w:cols w:equalWidth="0" w:num="1">
            <w:col w:w="10240"/>
          </w:cols>
          <w:pgMar w:left="1000" w:top="1054" w:right="1000" w:bottom="489" w:gutter="0" w:footer="0" w:header="0"/>
        </w:sectPr>
      </w:pPr>
    </w:p>
    <w:bookmarkStart w:id="19" w:name="page20"/>
    <w:bookmarkEnd w:id="19"/>
    <w:p>
      <w:pPr>
        <w:spacing w:after="0"/>
        <w:rPr>
          <w:sz w:val="20"/>
          <w:szCs w:val="20"/>
          <w:color w:val="auto"/>
        </w:rPr>
      </w:pPr>
      <w:r>
        <w:rPr>
          <w:rFonts w:ascii="Arial" w:cs="Arial" w:eastAsia="Arial" w:hAnsi="Arial"/>
          <w:sz w:val="28"/>
          <w:szCs w:val="28"/>
          <w:color w:val="00000A"/>
        </w:rPr>
        <w:t>Chapter 8</w:t>
      </w:r>
    </w:p>
    <w:p>
      <w:pPr>
        <w:spacing w:after="0" w:line="260" w:lineRule="exact"/>
        <w:rPr>
          <w:sz w:val="20"/>
          <w:szCs w:val="20"/>
          <w:color w:val="auto"/>
        </w:rPr>
      </w:pPr>
    </w:p>
    <w:p>
      <w:pPr>
        <w:spacing w:after="0"/>
        <w:rPr>
          <w:sz w:val="20"/>
          <w:szCs w:val="20"/>
          <w:color w:val="auto"/>
        </w:rPr>
      </w:pPr>
      <w:r>
        <w:rPr>
          <w:rFonts w:ascii="Arial" w:cs="Arial" w:eastAsia="Arial" w:hAnsi="Arial"/>
          <w:sz w:val="40"/>
          <w:szCs w:val="40"/>
          <w:color w:val="00000A"/>
        </w:rPr>
        <w:t>Academic Requirement and Degree Eligibility</w:t>
      </w:r>
    </w:p>
    <w:p>
      <w:pPr>
        <w:spacing w:after="0" w:line="277" w:lineRule="exact"/>
        <w:rPr>
          <w:sz w:val="20"/>
          <w:szCs w:val="20"/>
          <w:color w:val="auto"/>
        </w:rPr>
      </w:pPr>
    </w:p>
    <w:p>
      <w:pPr>
        <w:spacing w:after="0"/>
        <w:rPr>
          <w:sz w:val="20"/>
          <w:szCs w:val="20"/>
          <w:color w:val="auto"/>
        </w:rPr>
      </w:pPr>
      <w:r>
        <w:rPr>
          <w:rFonts w:ascii="Arial" w:cs="Arial" w:eastAsia="Arial" w:hAnsi="Arial"/>
          <w:sz w:val="24"/>
          <w:szCs w:val="24"/>
          <w:color w:val="00000A"/>
        </w:rPr>
        <w:t>8.1 Minimum and Maximum Duration</w:t>
      </w:r>
    </w:p>
    <w:p>
      <w:pPr>
        <w:spacing w:after="0" w:line="284" w:lineRule="exact"/>
        <w:rPr>
          <w:sz w:val="20"/>
          <w:szCs w:val="20"/>
          <w:color w:val="auto"/>
        </w:rPr>
      </w:pPr>
    </w:p>
    <w:p>
      <w:pPr>
        <w:spacing w:after="0"/>
        <w:rPr>
          <w:sz w:val="20"/>
          <w:szCs w:val="20"/>
          <w:color w:val="auto"/>
        </w:rPr>
      </w:pPr>
      <w:r>
        <w:rPr>
          <w:rFonts w:ascii="Arial" w:cs="Arial" w:eastAsia="Arial" w:hAnsi="Arial"/>
          <w:sz w:val="18"/>
          <w:szCs w:val="18"/>
          <w:color w:val="00000A"/>
        </w:rPr>
        <w:t>The minimum duration requirements and maximum duration allowed for various undergraduate programmes are as under:</w:t>
      </w:r>
    </w:p>
    <w:p>
      <w:pPr>
        <w:spacing w:after="0" w:line="260" w:lineRule="exact"/>
        <w:rPr>
          <w:sz w:val="20"/>
          <w:szCs w:val="20"/>
          <w:color w:val="auto"/>
        </w:rPr>
      </w:pPr>
    </w:p>
    <w:tbl>
      <w:tblPr>
        <w:tblLayout w:type="fixed"/>
        <w:tblInd w:w="720" w:type="dxa"/>
        <w:tblCellMar>
          <w:top w:w="0" w:type="dxa"/>
          <w:left w:w="0" w:type="dxa"/>
          <w:bottom w:w="0" w:type="dxa"/>
          <w:right w:w="0" w:type="dxa"/>
        </w:tblCellMar>
      </w:tblPr>
      <w:tr>
        <w:trPr>
          <w:trHeight w:val="230"/>
        </w:trPr>
        <w:tc>
          <w:tcPr>
            <w:tcW w:w="3080" w:type="dxa"/>
            <w:vAlign w:val="bottom"/>
          </w:tcPr>
          <w:p>
            <w:pPr>
              <w:spacing w:after="0"/>
              <w:rPr>
                <w:sz w:val="20"/>
                <w:szCs w:val="20"/>
                <w:color w:val="auto"/>
              </w:rPr>
            </w:pPr>
            <w:r>
              <w:rPr>
                <w:rFonts w:ascii="Arial" w:cs="Arial" w:eastAsia="Arial" w:hAnsi="Arial"/>
                <w:sz w:val="20"/>
                <w:szCs w:val="20"/>
                <w:color w:val="00000A"/>
              </w:rPr>
              <w:t>Academic Programme</w:t>
            </w:r>
          </w:p>
        </w:tc>
        <w:tc>
          <w:tcPr>
            <w:tcW w:w="3240" w:type="dxa"/>
            <w:vAlign w:val="bottom"/>
          </w:tcPr>
          <w:p>
            <w:pPr>
              <w:jc w:val="right"/>
              <w:ind w:right="80"/>
              <w:spacing w:after="0"/>
              <w:rPr>
                <w:sz w:val="20"/>
                <w:szCs w:val="20"/>
                <w:color w:val="auto"/>
              </w:rPr>
            </w:pPr>
            <w:r>
              <w:rPr>
                <w:rFonts w:ascii="Arial" w:cs="Arial" w:eastAsia="Arial" w:hAnsi="Arial"/>
                <w:sz w:val="20"/>
                <w:szCs w:val="20"/>
                <w:color w:val="00000A"/>
              </w:rPr>
              <w:t>Minimum Duration (Semesters)</w:t>
            </w:r>
          </w:p>
        </w:tc>
        <w:tc>
          <w:tcPr>
            <w:tcW w:w="2740" w:type="dxa"/>
            <w:vAlign w:val="bottom"/>
          </w:tcPr>
          <w:p>
            <w:pPr>
              <w:ind w:left="160"/>
              <w:spacing w:after="0"/>
              <w:rPr>
                <w:sz w:val="20"/>
                <w:szCs w:val="20"/>
                <w:color w:val="auto"/>
              </w:rPr>
            </w:pPr>
            <w:r>
              <w:rPr>
                <w:rFonts w:ascii="Arial" w:cs="Arial" w:eastAsia="Arial" w:hAnsi="Arial"/>
                <w:sz w:val="20"/>
                <w:szCs w:val="20"/>
                <w:color w:val="00000A"/>
                <w:w w:val="90"/>
              </w:rPr>
              <w:t>Maximum Duration (Semesters)</w:t>
            </w:r>
          </w:p>
        </w:tc>
      </w:tr>
      <w:tr>
        <w:trPr>
          <w:trHeight w:val="242"/>
        </w:trPr>
        <w:tc>
          <w:tcPr>
            <w:tcW w:w="3080" w:type="dxa"/>
            <w:vAlign w:val="bottom"/>
          </w:tcPr>
          <w:p>
            <w:pPr>
              <w:spacing w:after="0"/>
              <w:rPr>
                <w:sz w:val="20"/>
                <w:szCs w:val="20"/>
                <w:color w:val="auto"/>
              </w:rPr>
            </w:pPr>
            <w:r>
              <w:rPr>
                <w:rFonts w:ascii="Arial" w:cs="Arial" w:eastAsia="Arial" w:hAnsi="Arial"/>
                <w:sz w:val="20"/>
                <w:szCs w:val="20"/>
                <w:color w:val="00000A"/>
              </w:rPr>
              <w:t>B Tech, BS</w:t>
            </w:r>
          </w:p>
        </w:tc>
        <w:tc>
          <w:tcPr>
            <w:tcW w:w="3240" w:type="dxa"/>
            <w:vAlign w:val="bottom"/>
          </w:tcPr>
          <w:p>
            <w:pPr>
              <w:jc w:val="right"/>
              <w:ind w:right="1800"/>
              <w:spacing w:after="0"/>
              <w:rPr>
                <w:sz w:val="20"/>
                <w:szCs w:val="20"/>
                <w:color w:val="auto"/>
              </w:rPr>
            </w:pPr>
            <w:r>
              <w:rPr>
                <w:rFonts w:ascii="Arial" w:cs="Arial" w:eastAsia="Arial" w:hAnsi="Arial"/>
                <w:sz w:val="20"/>
                <w:szCs w:val="20"/>
                <w:color w:val="00000A"/>
              </w:rPr>
              <w:t>7</w:t>
            </w:r>
          </w:p>
        </w:tc>
        <w:tc>
          <w:tcPr>
            <w:tcW w:w="2740" w:type="dxa"/>
            <w:vAlign w:val="bottom"/>
          </w:tcPr>
          <w:p>
            <w:pPr>
              <w:ind w:left="880"/>
              <w:spacing w:after="0"/>
              <w:rPr>
                <w:sz w:val="20"/>
                <w:szCs w:val="20"/>
                <w:color w:val="auto"/>
              </w:rPr>
            </w:pPr>
            <w:r>
              <w:rPr>
                <w:rFonts w:ascii="Arial" w:cs="Arial" w:eastAsia="Arial" w:hAnsi="Arial"/>
                <w:sz w:val="20"/>
                <w:szCs w:val="20"/>
                <w:color w:val="00000A"/>
              </w:rPr>
              <w:t>12</w:t>
            </w:r>
          </w:p>
        </w:tc>
      </w:tr>
      <w:tr>
        <w:trPr>
          <w:trHeight w:val="245"/>
        </w:trPr>
        <w:tc>
          <w:tcPr>
            <w:tcW w:w="3080" w:type="dxa"/>
            <w:vAlign w:val="bottom"/>
          </w:tcPr>
          <w:p>
            <w:pPr>
              <w:spacing w:after="0"/>
              <w:rPr>
                <w:sz w:val="20"/>
                <w:szCs w:val="20"/>
                <w:color w:val="auto"/>
              </w:rPr>
            </w:pPr>
            <w:r>
              <w:rPr>
                <w:rFonts w:ascii="Arial" w:cs="Arial" w:eastAsia="Arial" w:hAnsi="Arial"/>
                <w:sz w:val="20"/>
                <w:szCs w:val="20"/>
                <w:color w:val="00000A"/>
              </w:rPr>
              <w:t>Double Major</w:t>
            </w:r>
          </w:p>
        </w:tc>
        <w:tc>
          <w:tcPr>
            <w:tcW w:w="3240" w:type="dxa"/>
            <w:vAlign w:val="bottom"/>
          </w:tcPr>
          <w:p>
            <w:pPr>
              <w:jc w:val="right"/>
              <w:ind w:right="1800"/>
              <w:spacing w:after="0"/>
              <w:rPr>
                <w:sz w:val="20"/>
                <w:szCs w:val="20"/>
                <w:color w:val="auto"/>
              </w:rPr>
            </w:pPr>
            <w:r>
              <w:rPr>
                <w:rFonts w:ascii="Arial" w:cs="Arial" w:eastAsia="Arial" w:hAnsi="Arial"/>
                <w:sz w:val="20"/>
                <w:szCs w:val="20"/>
                <w:color w:val="00000A"/>
              </w:rPr>
              <w:t>9</w:t>
            </w:r>
          </w:p>
        </w:tc>
        <w:tc>
          <w:tcPr>
            <w:tcW w:w="2740" w:type="dxa"/>
            <w:vAlign w:val="bottom"/>
          </w:tcPr>
          <w:p>
            <w:pPr>
              <w:ind w:left="880"/>
              <w:spacing w:after="0"/>
              <w:rPr>
                <w:sz w:val="20"/>
                <w:szCs w:val="20"/>
                <w:color w:val="auto"/>
              </w:rPr>
            </w:pPr>
            <w:r>
              <w:rPr>
                <w:rFonts w:ascii="Arial" w:cs="Arial" w:eastAsia="Arial" w:hAnsi="Arial"/>
                <w:sz w:val="20"/>
                <w:szCs w:val="20"/>
                <w:color w:val="00000A"/>
              </w:rPr>
              <w:t>12</w:t>
            </w:r>
          </w:p>
        </w:tc>
      </w:tr>
      <w:tr>
        <w:trPr>
          <w:trHeight w:val="245"/>
        </w:trPr>
        <w:tc>
          <w:tcPr>
            <w:tcW w:w="3080" w:type="dxa"/>
            <w:vAlign w:val="bottom"/>
          </w:tcPr>
          <w:p>
            <w:pPr>
              <w:spacing w:after="0"/>
              <w:rPr>
                <w:sz w:val="20"/>
                <w:szCs w:val="20"/>
                <w:color w:val="auto"/>
              </w:rPr>
            </w:pPr>
            <w:r>
              <w:rPr>
                <w:rFonts w:ascii="Arial" w:cs="Arial" w:eastAsia="Arial" w:hAnsi="Arial"/>
                <w:sz w:val="20"/>
                <w:szCs w:val="20"/>
                <w:color w:val="00000A"/>
              </w:rPr>
              <w:t>Bachelors-Masters Dual Degree</w:t>
            </w:r>
          </w:p>
        </w:tc>
        <w:tc>
          <w:tcPr>
            <w:tcW w:w="3240" w:type="dxa"/>
            <w:vAlign w:val="bottom"/>
          </w:tcPr>
          <w:p>
            <w:pPr>
              <w:jc w:val="right"/>
              <w:ind w:right="1800"/>
              <w:spacing w:after="0"/>
              <w:rPr>
                <w:sz w:val="20"/>
                <w:szCs w:val="20"/>
                <w:color w:val="auto"/>
              </w:rPr>
            </w:pPr>
            <w:r>
              <w:rPr>
                <w:rFonts w:ascii="Arial" w:cs="Arial" w:eastAsia="Arial" w:hAnsi="Arial"/>
                <w:sz w:val="20"/>
                <w:szCs w:val="20"/>
                <w:color w:val="00000A"/>
              </w:rPr>
              <w:t>9</w:t>
            </w:r>
          </w:p>
        </w:tc>
        <w:tc>
          <w:tcPr>
            <w:tcW w:w="2740" w:type="dxa"/>
            <w:vAlign w:val="bottom"/>
          </w:tcPr>
          <w:p>
            <w:pPr>
              <w:ind w:left="880"/>
              <w:spacing w:after="0"/>
              <w:rPr>
                <w:sz w:val="20"/>
                <w:szCs w:val="20"/>
                <w:color w:val="auto"/>
              </w:rPr>
            </w:pPr>
            <w:r>
              <w:rPr>
                <w:rFonts w:ascii="Arial" w:cs="Arial" w:eastAsia="Arial" w:hAnsi="Arial"/>
                <w:sz w:val="20"/>
                <w:szCs w:val="20"/>
                <w:color w:val="00000A"/>
              </w:rPr>
              <w:t>15</w:t>
            </w:r>
          </w:p>
        </w:tc>
      </w:tr>
      <w:tr>
        <w:trPr>
          <w:trHeight w:val="242"/>
        </w:trPr>
        <w:tc>
          <w:tcPr>
            <w:tcW w:w="3080" w:type="dxa"/>
            <w:vAlign w:val="bottom"/>
          </w:tcPr>
          <w:p>
            <w:pPr>
              <w:spacing w:after="0"/>
              <w:rPr>
                <w:sz w:val="20"/>
                <w:szCs w:val="20"/>
                <w:color w:val="auto"/>
              </w:rPr>
            </w:pPr>
            <w:r>
              <w:rPr>
                <w:rFonts w:ascii="Arial" w:cs="Arial" w:eastAsia="Arial" w:hAnsi="Arial"/>
                <w:sz w:val="20"/>
                <w:szCs w:val="20"/>
                <w:color w:val="00000A"/>
              </w:rPr>
              <w:t>MSc</w:t>
            </w:r>
          </w:p>
        </w:tc>
        <w:tc>
          <w:tcPr>
            <w:tcW w:w="3240" w:type="dxa"/>
            <w:vAlign w:val="bottom"/>
          </w:tcPr>
          <w:p>
            <w:pPr>
              <w:jc w:val="right"/>
              <w:ind w:right="1800"/>
              <w:spacing w:after="0"/>
              <w:rPr>
                <w:sz w:val="20"/>
                <w:szCs w:val="20"/>
                <w:color w:val="auto"/>
              </w:rPr>
            </w:pPr>
            <w:r>
              <w:rPr>
                <w:rFonts w:ascii="Arial" w:cs="Arial" w:eastAsia="Arial" w:hAnsi="Arial"/>
                <w:sz w:val="20"/>
                <w:szCs w:val="20"/>
                <w:color w:val="00000A"/>
              </w:rPr>
              <w:t>4</w:t>
            </w:r>
          </w:p>
        </w:tc>
        <w:tc>
          <w:tcPr>
            <w:tcW w:w="2740" w:type="dxa"/>
            <w:vAlign w:val="bottom"/>
          </w:tcPr>
          <w:p>
            <w:pPr>
              <w:ind w:left="880"/>
              <w:spacing w:after="0"/>
              <w:rPr>
                <w:sz w:val="20"/>
                <w:szCs w:val="20"/>
                <w:color w:val="auto"/>
              </w:rPr>
            </w:pPr>
            <w:r>
              <w:rPr>
                <w:rFonts w:ascii="Arial" w:cs="Arial" w:eastAsia="Arial" w:hAnsi="Arial"/>
                <w:sz w:val="20"/>
                <w:szCs w:val="20"/>
                <w:color w:val="00000A"/>
              </w:rPr>
              <w:t>06</w:t>
            </w:r>
          </w:p>
        </w:tc>
      </w:tr>
      <w:tr>
        <w:trPr>
          <w:trHeight w:val="245"/>
        </w:trPr>
        <w:tc>
          <w:tcPr>
            <w:tcW w:w="3080" w:type="dxa"/>
            <w:vAlign w:val="bottom"/>
          </w:tcPr>
          <w:p>
            <w:pPr>
              <w:spacing w:after="0"/>
              <w:rPr>
                <w:sz w:val="20"/>
                <w:szCs w:val="20"/>
                <w:color w:val="auto"/>
              </w:rPr>
            </w:pPr>
            <w:r>
              <w:rPr>
                <w:rFonts w:ascii="Arial" w:cs="Arial" w:eastAsia="Arial" w:hAnsi="Arial"/>
                <w:sz w:val="20"/>
                <w:szCs w:val="20"/>
                <w:color w:val="00000A"/>
              </w:rPr>
              <w:t>MSPD Dual Degree (MSc Part)</w:t>
            </w:r>
          </w:p>
        </w:tc>
        <w:tc>
          <w:tcPr>
            <w:tcW w:w="3240" w:type="dxa"/>
            <w:vAlign w:val="bottom"/>
          </w:tcPr>
          <w:p>
            <w:pPr>
              <w:jc w:val="right"/>
              <w:ind w:right="1800"/>
              <w:spacing w:after="0"/>
              <w:rPr>
                <w:sz w:val="20"/>
                <w:szCs w:val="20"/>
                <w:color w:val="auto"/>
              </w:rPr>
            </w:pPr>
            <w:r>
              <w:rPr>
                <w:rFonts w:ascii="Arial" w:cs="Arial" w:eastAsia="Arial" w:hAnsi="Arial"/>
                <w:sz w:val="20"/>
                <w:szCs w:val="20"/>
                <w:color w:val="00000A"/>
              </w:rPr>
              <w:t>8</w:t>
            </w:r>
          </w:p>
        </w:tc>
        <w:tc>
          <w:tcPr>
            <w:tcW w:w="2740" w:type="dxa"/>
            <w:vAlign w:val="bottom"/>
          </w:tcPr>
          <w:p>
            <w:pPr>
              <w:ind w:left="880"/>
              <w:spacing w:after="0"/>
              <w:rPr>
                <w:sz w:val="20"/>
                <w:szCs w:val="20"/>
                <w:color w:val="auto"/>
              </w:rPr>
            </w:pPr>
            <w:r>
              <w:rPr>
                <w:rFonts w:ascii="Arial" w:cs="Arial" w:eastAsia="Arial" w:hAnsi="Arial"/>
                <w:sz w:val="20"/>
                <w:szCs w:val="20"/>
                <w:color w:val="00000A"/>
              </w:rPr>
              <w:t>-</w:t>
            </w:r>
          </w:p>
        </w:tc>
      </w:tr>
    </w:tbl>
    <w:p>
      <w:pPr>
        <w:spacing w:after="0" w:line="313" w:lineRule="exact"/>
        <w:rPr>
          <w:sz w:val="20"/>
          <w:szCs w:val="20"/>
          <w:color w:val="auto"/>
        </w:rPr>
      </w:pPr>
    </w:p>
    <w:p>
      <w:pPr>
        <w:jc w:val="both"/>
        <w:spacing w:after="0" w:line="230" w:lineRule="auto"/>
        <w:rPr>
          <w:sz w:val="20"/>
          <w:szCs w:val="20"/>
          <w:color w:val="auto"/>
        </w:rPr>
      </w:pPr>
      <w:r>
        <w:rPr>
          <w:rFonts w:ascii="Arial" w:cs="Arial" w:eastAsia="Arial" w:hAnsi="Arial"/>
          <w:sz w:val="19"/>
          <w:szCs w:val="19"/>
          <w:color w:val="00000A"/>
        </w:rPr>
        <w:t>The minimum and maximum duration allowed will include any semester(s) in which a student is registered at IITK, but may spend as a non-degree student at some other Institution while still pursuing the said academic programme at IITK.</w:t>
      </w:r>
    </w:p>
    <w:p>
      <w:pPr>
        <w:spacing w:after="0" w:line="313" w:lineRule="exact"/>
        <w:rPr>
          <w:sz w:val="20"/>
          <w:szCs w:val="20"/>
          <w:color w:val="auto"/>
        </w:rPr>
      </w:pPr>
    </w:p>
    <w:p>
      <w:pPr>
        <w:jc w:val="both"/>
        <w:ind w:right="20"/>
        <w:spacing w:after="0" w:line="219" w:lineRule="auto"/>
        <w:rPr>
          <w:sz w:val="20"/>
          <w:szCs w:val="20"/>
          <w:color w:val="auto"/>
        </w:rPr>
      </w:pPr>
      <w:r>
        <w:rPr>
          <w:rFonts w:ascii="Arial" w:cs="Arial" w:eastAsia="Arial" w:hAnsi="Arial"/>
          <w:sz w:val="20"/>
          <w:szCs w:val="20"/>
          <w:color w:val="00000A"/>
        </w:rPr>
        <w:t>The Senate may grant relaxation in the prescribed minimum residence to a student in view of the work done by her/him in the Institute or elsewhere, to the extent considered appropriate according to the merit of the case.</w:t>
      </w:r>
    </w:p>
    <w:p>
      <w:pPr>
        <w:spacing w:after="0" w:line="312" w:lineRule="exact"/>
        <w:rPr>
          <w:sz w:val="20"/>
          <w:szCs w:val="20"/>
          <w:color w:val="auto"/>
        </w:rPr>
      </w:pPr>
    </w:p>
    <w:p>
      <w:pPr>
        <w:jc w:val="both"/>
        <w:spacing w:after="0" w:line="220" w:lineRule="auto"/>
        <w:rPr>
          <w:sz w:val="20"/>
          <w:szCs w:val="20"/>
          <w:color w:val="auto"/>
        </w:rPr>
      </w:pPr>
      <w:r>
        <w:rPr>
          <w:rFonts w:ascii="Arial" w:cs="Arial" w:eastAsia="Arial" w:hAnsi="Arial"/>
          <w:sz w:val="20"/>
          <w:szCs w:val="20"/>
          <w:color w:val="00000A"/>
        </w:rPr>
        <w:t>A student failing to complete the programme even within the maximum duration specified may be allowed by the Senate to continue depending on the merits of the case.</w:t>
      </w:r>
    </w:p>
    <w:p>
      <w:pPr>
        <w:spacing w:after="0" w:line="258" w:lineRule="exact"/>
        <w:rPr>
          <w:sz w:val="20"/>
          <w:szCs w:val="20"/>
          <w:color w:val="auto"/>
        </w:rPr>
      </w:pPr>
    </w:p>
    <w:p>
      <w:pPr>
        <w:spacing w:after="0"/>
        <w:rPr>
          <w:sz w:val="20"/>
          <w:szCs w:val="20"/>
          <w:color w:val="auto"/>
        </w:rPr>
      </w:pPr>
      <w:r>
        <w:rPr>
          <w:rFonts w:ascii="Arial" w:cs="Arial" w:eastAsia="Arial" w:hAnsi="Arial"/>
          <w:sz w:val="24"/>
          <w:szCs w:val="24"/>
          <w:color w:val="00000A"/>
        </w:rPr>
        <w:t>8.2 Minimum Academic Requirement</w:t>
      </w:r>
    </w:p>
    <w:p>
      <w:pPr>
        <w:spacing w:after="0" w:line="314" w:lineRule="exact"/>
        <w:rPr>
          <w:sz w:val="20"/>
          <w:szCs w:val="20"/>
          <w:color w:val="auto"/>
        </w:rPr>
      </w:pPr>
    </w:p>
    <w:p>
      <w:pPr>
        <w:jc w:val="both"/>
        <w:spacing w:after="0" w:line="252" w:lineRule="auto"/>
        <w:rPr>
          <w:sz w:val="20"/>
          <w:szCs w:val="20"/>
          <w:color w:val="auto"/>
        </w:rPr>
      </w:pPr>
      <w:r>
        <w:rPr>
          <w:rFonts w:ascii="Arial" w:cs="Arial" w:eastAsia="Arial" w:hAnsi="Arial"/>
          <w:sz w:val="19"/>
          <w:szCs w:val="19"/>
          <w:color w:val="00000A"/>
        </w:rPr>
        <w:t>In order to graduate, a student must clear all courses as per the respective programme template, satisfying the minimum credit requirement in each course category. In addition, a Bachelors-Masters dual-degree student must achieve at least 6.5 CPI in the PG part of the programme, and MSc or MSPD dual degree student (in MSc part) must achieve at least 6.0 CPI. For students admitted to the MSc Integrated programme (discontinued in 2011), the minimum graduation CPI is 5.0.</w:t>
      </w:r>
    </w:p>
    <w:p>
      <w:pPr>
        <w:spacing w:after="0" w:line="304" w:lineRule="exact"/>
        <w:rPr>
          <w:sz w:val="20"/>
          <w:szCs w:val="20"/>
          <w:color w:val="auto"/>
        </w:rPr>
      </w:pPr>
    </w:p>
    <w:p>
      <w:pPr>
        <w:jc w:val="both"/>
        <w:spacing w:after="0" w:line="230" w:lineRule="auto"/>
        <w:rPr>
          <w:sz w:val="20"/>
          <w:szCs w:val="20"/>
          <w:color w:val="auto"/>
        </w:rPr>
      </w:pPr>
      <w:r>
        <w:rPr>
          <w:rFonts w:ascii="Arial" w:cs="Arial" w:eastAsia="Arial" w:hAnsi="Arial"/>
          <w:sz w:val="20"/>
          <w:szCs w:val="20"/>
          <w:color w:val="00000A"/>
        </w:rPr>
        <w:t>If a student is short of 1 credit in the SO/ESO category for the completion of the programme, then s/he may be granted relaxation for the same by the SUGC. In exceptional circumstances Senate may grant any other relaxation in minimum academic requirements.</w:t>
      </w:r>
    </w:p>
    <w:p>
      <w:pPr>
        <w:spacing w:after="0" w:line="260" w:lineRule="exact"/>
        <w:rPr>
          <w:sz w:val="20"/>
          <w:szCs w:val="20"/>
          <w:color w:val="auto"/>
        </w:rPr>
      </w:pPr>
    </w:p>
    <w:p>
      <w:pPr>
        <w:spacing w:after="0"/>
        <w:rPr>
          <w:sz w:val="20"/>
          <w:szCs w:val="20"/>
          <w:color w:val="auto"/>
        </w:rPr>
      </w:pPr>
      <w:r>
        <w:rPr>
          <w:rFonts w:ascii="Arial" w:cs="Arial" w:eastAsia="Arial" w:hAnsi="Arial"/>
          <w:sz w:val="24"/>
          <w:szCs w:val="24"/>
          <w:color w:val="00000A"/>
        </w:rPr>
        <w:t>8.3 Graduation</w:t>
      </w:r>
    </w:p>
    <w:p>
      <w:pPr>
        <w:spacing w:after="0" w:line="261" w:lineRule="exact"/>
        <w:rPr>
          <w:sz w:val="20"/>
          <w:szCs w:val="20"/>
          <w:color w:val="auto"/>
        </w:rPr>
      </w:pPr>
    </w:p>
    <w:p>
      <w:pPr>
        <w:spacing w:after="0"/>
        <w:rPr>
          <w:sz w:val="20"/>
          <w:szCs w:val="20"/>
          <w:color w:val="auto"/>
        </w:rPr>
      </w:pPr>
      <w:r>
        <w:rPr>
          <w:rFonts w:ascii="Arial" w:cs="Arial" w:eastAsia="Arial" w:hAnsi="Arial"/>
          <w:sz w:val="20"/>
          <w:szCs w:val="20"/>
          <w:color w:val="00000A"/>
        </w:rPr>
        <w:t>A student is deemed to have completed the requirements for graduation if s/he has:</w:t>
      </w:r>
    </w:p>
    <w:p>
      <w:pPr>
        <w:spacing w:after="0" w:line="260" w:lineRule="exact"/>
        <w:rPr>
          <w:sz w:val="20"/>
          <w:szCs w:val="20"/>
          <w:color w:val="auto"/>
        </w:rPr>
      </w:pPr>
    </w:p>
    <w:p>
      <w:pPr>
        <w:ind w:left="720" w:hanging="448"/>
        <w:spacing w:after="0"/>
        <w:tabs>
          <w:tab w:leader="none" w:pos="720" w:val="left"/>
        </w:tabs>
        <w:numPr>
          <w:ilvl w:val="0"/>
          <w:numId w:val="15"/>
        </w:numPr>
        <w:rPr>
          <w:rFonts w:ascii="Arial" w:cs="Arial" w:eastAsia="Arial" w:hAnsi="Arial"/>
          <w:sz w:val="20"/>
          <w:szCs w:val="20"/>
          <w:color w:val="00000A"/>
        </w:rPr>
      </w:pPr>
      <w:r>
        <w:rPr>
          <w:rFonts w:ascii="Arial" w:cs="Arial" w:eastAsia="Arial" w:hAnsi="Arial"/>
          <w:sz w:val="20"/>
          <w:szCs w:val="20"/>
          <w:color w:val="00000A"/>
        </w:rPr>
        <w:t>Met the minimum duration and academic requirements outlined in Sections 8.1 and 8.2</w:t>
      </w:r>
    </w:p>
    <w:p>
      <w:pPr>
        <w:spacing w:after="0" w:line="12" w:lineRule="exact"/>
        <w:rPr>
          <w:rFonts w:ascii="Arial" w:cs="Arial" w:eastAsia="Arial" w:hAnsi="Arial"/>
          <w:sz w:val="20"/>
          <w:szCs w:val="20"/>
          <w:color w:val="00000A"/>
        </w:rPr>
      </w:pPr>
    </w:p>
    <w:p>
      <w:pPr>
        <w:ind w:left="720" w:hanging="494"/>
        <w:spacing w:after="0"/>
        <w:tabs>
          <w:tab w:leader="none" w:pos="720" w:val="left"/>
        </w:tabs>
        <w:numPr>
          <w:ilvl w:val="0"/>
          <w:numId w:val="15"/>
        </w:numPr>
        <w:rPr>
          <w:rFonts w:ascii="Arial" w:cs="Arial" w:eastAsia="Arial" w:hAnsi="Arial"/>
          <w:sz w:val="20"/>
          <w:szCs w:val="20"/>
          <w:color w:val="00000A"/>
        </w:rPr>
      </w:pPr>
      <w:r>
        <w:rPr>
          <w:rFonts w:ascii="Arial" w:cs="Arial" w:eastAsia="Arial" w:hAnsi="Arial"/>
          <w:sz w:val="20"/>
          <w:szCs w:val="20"/>
          <w:color w:val="00000A"/>
        </w:rPr>
        <w:t>Satisfied additional requirements, if any, of the concerned department</w:t>
      </w:r>
    </w:p>
    <w:p>
      <w:pPr>
        <w:spacing w:after="0" w:line="14" w:lineRule="exact"/>
        <w:rPr>
          <w:rFonts w:ascii="Arial" w:cs="Arial" w:eastAsia="Arial" w:hAnsi="Arial"/>
          <w:sz w:val="20"/>
          <w:szCs w:val="20"/>
          <w:color w:val="00000A"/>
        </w:rPr>
      </w:pPr>
    </w:p>
    <w:p>
      <w:pPr>
        <w:ind w:left="720" w:hanging="539"/>
        <w:spacing w:after="0"/>
        <w:tabs>
          <w:tab w:leader="none" w:pos="720" w:val="left"/>
        </w:tabs>
        <w:numPr>
          <w:ilvl w:val="0"/>
          <w:numId w:val="15"/>
        </w:numPr>
        <w:rPr>
          <w:rFonts w:ascii="Arial" w:cs="Arial" w:eastAsia="Arial" w:hAnsi="Arial"/>
          <w:sz w:val="20"/>
          <w:szCs w:val="20"/>
          <w:color w:val="00000A"/>
        </w:rPr>
      </w:pPr>
      <w:r>
        <w:rPr>
          <w:rFonts w:ascii="Arial" w:cs="Arial" w:eastAsia="Arial" w:hAnsi="Arial"/>
          <w:sz w:val="20"/>
          <w:szCs w:val="20"/>
          <w:color w:val="00000A"/>
        </w:rPr>
        <w:t>Paid all dues to the Institute and the Halls of Residence</w:t>
      </w:r>
    </w:p>
    <w:p>
      <w:pPr>
        <w:spacing w:after="0" w:line="14" w:lineRule="exact"/>
        <w:rPr>
          <w:rFonts w:ascii="Arial" w:cs="Arial" w:eastAsia="Arial" w:hAnsi="Arial"/>
          <w:sz w:val="20"/>
          <w:szCs w:val="20"/>
          <w:color w:val="00000A"/>
        </w:rPr>
      </w:pPr>
    </w:p>
    <w:p>
      <w:pPr>
        <w:ind w:left="720" w:hanging="539"/>
        <w:spacing w:after="0"/>
        <w:tabs>
          <w:tab w:leader="none" w:pos="720" w:val="left"/>
        </w:tabs>
        <w:numPr>
          <w:ilvl w:val="0"/>
          <w:numId w:val="15"/>
        </w:numPr>
        <w:rPr>
          <w:rFonts w:ascii="Arial" w:cs="Arial" w:eastAsia="Arial" w:hAnsi="Arial"/>
          <w:sz w:val="20"/>
          <w:szCs w:val="20"/>
          <w:color w:val="00000A"/>
        </w:rPr>
      </w:pPr>
      <w:r>
        <w:rPr>
          <w:rFonts w:ascii="Arial" w:cs="Arial" w:eastAsia="Arial" w:hAnsi="Arial"/>
          <w:sz w:val="20"/>
          <w:szCs w:val="20"/>
          <w:color w:val="00000A"/>
        </w:rPr>
        <w:t>No case of indiscipline is pending against her/him</w:t>
      </w:r>
    </w:p>
    <w:p>
      <w:pPr>
        <w:spacing w:after="0" w:line="258" w:lineRule="exact"/>
        <w:rPr>
          <w:sz w:val="20"/>
          <w:szCs w:val="20"/>
          <w:color w:val="auto"/>
        </w:rPr>
      </w:pPr>
    </w:p>
    <w:p>
      <w:pPr>
        <w:spacing w:after="0"/>
        <w:rPr>
          <w:sz w:val="20"/>
          <w:szCs w:val="20"/>
          <w:color w:val="auto"/>
        </w:rPr>
      </w:pPr>
      <w:r>
        <w:rPr>
          <w:rFonts w:ascii="Arial" w:cs="Arial" w:eastAsia="Arial" w:hAnsi="Arial"/>
          <w:sz w:val="24"/>
          <w:szCs w:val="24"/>
          <w:color w:val="00000A"/>
        </w:rPr>
        <w:t>8.3.1 Graduation with Distinction</w:t>
      </w:r>
    </w:p>
    <w:p>
      <w:pPr>
        <w:spacing w:after="0" w:line="365" w:lineRule="exact"/>
        <w:rPr>
          <w:sz w:val="20"/>
          <w:szCs w:val="20"/>
          <w:color w:val="auto"/>
        </w:rPr>
      </w:pPr>
    </w:p>
    <w:p>
      <w:pPr>
        <w:ind w:right="300"/>
        <w:spacing w:after="0" w:line="218" w:lineRule="auto"/>
        <w:rPr>
          <w:sz w:val="20"/>
          <w:szCs w:val="20"/>
          <w:color w:val="auto"/>
        </w:rPr>
      </w:pPr>
      <w:r>
        <w:rPr>
          <w:rFonts w:ascii="Arial" w:cs="Arial" w:eastAsia="Arial" w:hAnsi="Arial"/>
          <w:sz w:val="20"/>
          <w:szCs w:val="20"/>
          <w:color w:val="00000A"/>
        </w:rPr>
        <w:t>A student graduating with a CPI of 8.5 or above is said to graduate with distinction. This fact is noted on the student’s final grade report.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00000A"/>
        </w:rPr>
        <w:t>20</w:t>
      </w:r>
    </w:p>
    <w:p>
      <w:pPr>
        <w:sectPr>
          <w:pgSz w:w="12240" w:h="15840" w:orient="portrait"/>
          <w:cols w:equalWidth="0" w:num="1">
            <w:col w:w="10240"/>
          </w:cols>
          <w:pgMar w:left="1000" w:top="1000" w:right="1000" w:bottom="489" w:gutter="0" w:footer="0" w:header="0"/>
        </w:sectPr>
      </w:pPr>
    </w:p>
    <w:bookmarkStart w:id="20" w:name="page21"/>
    <w:bookmarkEnd w:id="20"/>
    <w:p>
      <w:pPr>
        <w:spacing w:after="0"/>
        <w:rPr>
          <w:sz w:val="20"/>
          <w:szCs w:val="20"/>
          <w:color w:val="auto"/>
        </w:rPr>
      </w:pPr>
      <w:r>
        <w:rPr>
          <w:rFonts w:ascii="Arial" w:cs="Arial" w:eastAsia="Arial" w:hAnsi="Arial"/>
          <w:sz w:val="24"/>
          <w:szCs w:val="24"/>
          <w:color w:val="00000A"/>
        </w:rPr>
        <w:t>8.4 Award of Degrees</w:t>
      </w:r>
    </w:p>
    <w:p>
      <w:pPr>
        <w:spacing w:after="0" w:line="314" w:lineRule="exact"/>
        <w:rPr>
          <w:sz w:val="20"/>
          <w:szCs w:val="20"/>
          <w:color w:val="auto"/>
        </w:rPr>
      </w:pPr>
    </w:p>
    <w:p>
      <w:pPr>
        <w:spacing w:after="0" w:line="230" w:lineRule="auto"/>
        <w:rPr>
          <w:sz w:val="20"/>
          <w:szCs w:val="20"/>
          <w:color w:val="auto"/>
        </w:rPr>
      </w:pPr>
      <w:r>
        <w:rPr>
          <w:rFonts w:ascii="Arial" w:cs="Arial" w:eastAsia="Arial" w:hAnsi="Arial"/>
          <w:sz w:val="20"/>
          <w:szCs w:val="20"/>
          <w:color w:val="00000A"/>
        </w:rPr>
        <w:t>A student who completes all the graduation requirements specified in Section 8.3 is recommended by the Senate to the Board of Governors (BOG) for award of the appropriate degree in the ensuing convocation. The degree can be awarded only after the BOG accords its approval.</w:t>
      </w:r>
    </w:p>
    <w:p>
      <w:pPr>
        <w:spacing w:after="0" w:line="263" w:lineRule="exact"/>
        <w:rPr>
          <w:sz w:val="20"/>
          <w:szCs w:val="20"/>
          <w:color w:val="auto"/>
        </w:rPr>
      </w:pPr>
    </w:p>
    <w:p>
      <w:pPr>
        <w:spacing w:after="0"/>
        <w:rPr>
          <w:sz w:val="20"/>
          <w:szCs w:val="20"/>
          <w:color w:val="auto"/>
        </w:rPr>
      </w:pPr>
      <w:r>
        <w:rPr>
          <w:rFonts w:ascii="Arial" w:cs="Arial" w:eastAsia="Arial" w:hAnsi="Arial"/>
          <w:sz w:val="24"/>
          <w:szCs w:val="24"/>
          <w:color w:val="00000A"/>
        </w:rPr>
        <w:t>8.5 Withdrawal of the Degree</w:t>
      </w:r>
    </w:p>
    <w:p>
      <w:pPr>
        <w:spacing w:after="0" w:line="312" w:lineRule="exact"/>
        <w:rPr>
          <w:sz w:val="20"/>
          <w:szCs w:val="20"/>
          <w:color w:val="auto"/>
        </w:rPr>
      </w:pPr>
    </w:p>
    <w:p>
      <w:pPr>
        <w:ind w:right="160"/>
        <w:spacing w:after="0" w:line="219" w:lineRule="auto"/>
        <w:rPr>
          <w:sz w:val="20"/>
          <w:szCs w:val="20"/>
          <w:color w:val="auto"/>
        </w:rPr>
      </w:pPr>
      <w:r>
        <w:rPr>
          <w:rFonts w:ascii="Arial" w:cs="Arial" w:eastAsia="Arial" w:hAnsi="Arial"/>
          <w:sz w:val="20"/>
          <w:szCs w:val="20"/>
          <w:color w:val="00000A"/>
        </w:rPr>
        <w:t>Under extremely exceptional circumstances, where gross violation of graduation requirements is detected at a later stage, the Senate may recommend to the Board of Governors withdrawal of a degree already awarded.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jc w:val="center"/>
        <w:ind w:right="-139"/>
        <w:spacing w:after="0"/>
        <w:rPr>
          <w:sz w:val="20"/>
          <w:szCs w:val="20"/>
          <w:color w:val="auto"/>
        </w:rPr>
      </w:pPr>
      <w:r>
        <w:rPr>
          <w:rFonts w:ascii="Times New Roman" w:cs="Times New Roman" w:eastAsia="Times New Roman" w:hAnsi="Times New Roman"/>
          <w:sz w:val="24"/>
          <w:szCs w:val="24"/>
          <w:color w:val="00000A"/>
        </w:rPr>
        <w:t>21</w:t>
      </w:r>
    </w:p>
    <w:p>
      <w:pPr>
        <w:sectPr>
          <w:pgSz w:w="12240" w:h="15840" w:orient="portrait"/>
          <w:cols w:equalWidth="0" w:num="1">
            <w:col w:w="10100"/>
          </w:cols>
          <w:pgMar w:left="1000" w:top="1002" w:right="1140" w:bottom="489" w:gutter="0" w:footer="0" w:header="0"/>
        </w:sectPr>
      </w:pPr>
    </w:p>
    <w:bookmarkStart w:id="21" w:name="page22"/>
    <w:bookmarkEnd w:id="21"/>
    <w:p>
      <w:pPr>
        <w:ind w:left="100"/>
        <w:spacing w:after="0"/>
        <w:rPr>
          <w:sz w:val="20"/>
          <w:szCs w:val="20"/>
          <w:color w:val="auto"/>
        </w:rPr>
      </w:pPr>
      <w:r>
        <w:rPr>
          <w:rFonts w:ascii="Arial" w:cs="Arial" w:eastAsia="Arial" w:hAnsi="Arial"/>
          <w:sz w:val="28"/>
          <w:szCs w:val="28"/>
          <w:color w:val="00000A"/>
        </w:rPr>
        <w:t>Chapter 9</w:t>
      </w:r>
    </w:p>
    <w:p>
      <w:pPr>
        <w:spacing w:after="0" w:line="260" w:lineRule="exact"/>
        <w:rPr>
          <w:sz w:val="20"/>
          <w:szCs w:val="20"/>
          <w:color w:val="auto"/>
        </w:rPr>
      </w:pPr>
    </w:p>
    <w:p>
      <w:pPr>
        <w:ind w:left="100"/>
        <w:spacing w:after="0"/>
        <w:rPr>
          <w:sz w:val="20"/>
          <w:szCs w:val="20"/>
          <w:color w:val="auto"/>
        </w:rPr>
      </w:pPr>
      <w:r>
        <w:rPr>
          <w:rFonts w:ascii="Arial" w:cs="Arial" w:eastAsia="Arial" w:hAnsi="Arial"/>
          <w:sz w:val="40"/>
          <w:szCs w:val="40"/>
          <w:color w:val="00000A"/>
        </w:rPr>
        <w:t>Inadequate Academic Performance</w:t>
      </w:r>
    </w:p>
    <w:p>
      <w:pPr>
        <w:spacing w:after="0" w:line="277" w:lineRule="exact"/>
        <w:rPr>
          <w:sz w:val="20"/>
          <w:szCs w:val="20"/>
          <w:color w:val="auto"/>
        </w:rPr>
      </w:pPr>
    </w:p>
    <w:p>
      <w:pPr>
        <w:ind w:left="100"/>
        <w:spacing w:after="0"/>
        <w:rPr>
          <w:sz w:val="20"/>
          <w:szCs w:val="20"/>
          <w:color w:val="auto"/>
        </w:rPr>
      </w:pPr>
      <w:r>
        <w:rPr>
          <w:rFonts w:ascii="Arial" w:cs="Arial" w:eastAsia="Arial" w:hAnsi="Arial"/>
          <w:sz w:val="24"/>
          <w:szCs w:val="24"/>
          <w:color w:val="00000A"/>
        </w:rPr>
        <w:t>9.1 Mechanism to Address Inadequate Performance</w:t>
      </w:r>
    </w:p>
    <w:p>
      <w:pPr>
        <w:spacing w:after="0" w:line="314" w:lineRule="exact"/>
        <w:rPr>
          <w:sz w:val="20"/>
          <w:szCs w:val="20"/>
          <w:color w:val="auto"/>
        </w:rPr>
      </w:pPr>
    </w:p>
    <w:p>
      <w:pPr>
        <w:jc w:val="both"/>
        <w:ind w:left="100"/>
        <w:spacing w:after="0"/>
        <w:rPr>
          <w:sz w:val="20"/>
          <w:szCs w:val="20"/>
          <w:color w:val="auto"/>
        </w:rPr>
      </w:pPr>
      <w:r>
        <w:rPr>
          <w:rFonts w:ascii="Arial" w:cs="Arial" w:eastAsia="Arial" w:hAnsi="Arial"/>
          <w:sz w:val="20"/>
          <w:szCs w:val="20"/>
          <w:color w:val="00000A"/>
        </w:rPr>
        <w:t>A student is expected to maintain at least a minimum level of performance at all times. The academic performance of each UG student is reviewed by the Academic Performance Evaluation Committee (APEC) at the end of each regular semester. A deficient student may be placed on Warning or Academic Probation or his/her academic programme may be terminated as per rules applicable for that particular batch. A student on Warning or Academic Probation is required to sign an undertaking incorporating the following conditions:</w:t>
      </w:r>
    </w:p>
    <w:p>
      <w:pPr>
        <w:spacing w:after="0" w:line="261" w:lineRule="exact"/>
        <w:rPr>
          <w:sz w:val="20"/>
          <w:szCs w:val="20"/>
          <w:color w:val="auto"/>
        </w:rPr>
      </w:pPr>
    </w:p>
    <w:p>
      <w:pPr>
        <w:ind w:left="460" w:hanging="352"/>
        <w:spacing w:after="0"/>
        <w:tabs>
          <w:tab w:leader="none" w:pos="460" w:val="left"/>
        </w:tabs>
        <w:numPr>
          <w:ilvl w:val="0"/>
          <w:numId w:val="16"/>
        </w:numPr>
        <w:rPr>
          <w:rFonts w:ascii="Arial" w:cs="Arial" w:eastAsia="Arial" w:hAnsi="Arial"/>
          <w:sz w:val="20"/>
          <w:szCs w:val="20"/>
          <w:color w:val="00000A"/>
        </w:rPr>
      </w:pPr>
      <w:r>
        <w:rPr>
          <w:rFonts w:ascii="Arial" w:cs="Arial" w:eastAsia="Arial" w:hAnsi="Arial"/>
          <w:sz w:val="20"/>
          <w:szCs w:val="20"/>
          <w:color w:val="00000A"/>
        </w:rPr>
        <w:t>S/he shall register with higher priority for those courses (or their substitute) in which grade F/E/X is obtained</w:t>
      </w:r>
    </w:p>
    <w:p>
      <w:pPr>
        <w:spacing w:after="0" w:line="14" w:lineRule="exact"/>
        <w:rPr>
          <w:rFonts w:ascii="Arial" w:cs="Arial" w:eastAsia="Arial" w:hAnsi="Arial"/>
          <w:sz w:val="20"/>
          <w:szCs w:val="20"/>
          <w:color w:val="00000A"/>
        </w:rPr>
      </w:pPr>
    </w:p>
    <w:p>
      <w:pPr>
        <w:ind w:left="460" w:hanging="352"/>
        <w:spacing w:after="0"/>
        <w:tabs>
          <w:tab w:leader="none" w:pos="460" w:val="left"/>
        </w:tabs>
        <w:numPr>
          <w:ilvl w:val="0"/>
          <w:numId w:val="16"/>
        </w:numPr>
        <w:rPr>
          <w:rFonts w:ascii="Arial" w:cs="Arial" w:eastAsia="Arial" w:hAnsi="Arial"/>
          <w:sz w:val="20"/>
          <w:szCs w:val="20"/>
          <w:color w:val="00000A"/>
        </w:rPr>
      </w:pPr>
      <w:r>
        <w:rPr>
          <w:rFonts w:ascii="Arial" w:cs="Arial" w:eastAsia="Arial" w:hAnsi="Arial"/>
          <w:sz w:val="20"/>
          <w:szCs w:val="20"/>
          <w:color w:val="00000A"/>
        </w:rPr>
        <w:t>S/he shall not hold any office in the Hall of Residence, Students Gymkhana or any other organization/body</w:t>
      </w:r>
    </w:p>
    <w:p>
      <w:pPr>
        <w:spacing w:after="0" w:line="14" w:lineRule="exact"/>
        <w:rPr>
          <w:rFonts w:ascii="Arial" w:cs="Arial" w:eastAsia="Arial" w:hAnsi="Arial"/>
          <w:sz w:val="20"/>
          <w:szCs w:val="20"/>
          <w:color w:val="00000A"/>
        </w:rPr>
      </w:pPr>
    </w:p>
    <w:p>
      <w:pPr>
        <w:ind w:left="460" w:hanging="352"/>
        <w:spacing w:after="0"/>
        <w:tabs>
          <w:tab w:leader="none" w:pos="460" w:val="left"/>
        </w:tabs>
        <w:numPr>
          <w:ilvl w:val="0"/>
          <w:numId w:val="16"/>
        </w:numPr>
        <w:rPr>
          <w:rFonts w:ascii="Arial" w:cs="Arial" w:eastAsia="Arial" w:hAnsi="Arial"/>
          <w:sz w:val="20"/>
          <w:szCs w:val="20"/>
          <w:color w:val="00000A"/>
        </w:rPr>
      </w:pPr>
      <w:r>
        <w:rPr>
          <w:rFonts w:ascii="Arial" w:cs="Arial" w:eastAsia="Arial" w:hAnsi="Arial"/>
          <w:sz w:val="20"/>
          <w:szCs w:val="20"/>
          <w:color w:val="00000A"/>
        </w:rPr>
        <w:t>Any other terms and conditions laid down by the SUGC/Senate</w:t>
      </w:r>
    </w:p>
    <w:p>
      <w:pPr>
        <w:spacing w:after="0" w:line="310" w:lineRule="exact"/>
        <w:rPr>
          <w:sz w:val="20"/>
          <w:szCs w:val="20"/>
          <w:color w:val="auto"/>
        </w:rPr>
      </w:pPr>
    </w:p>
    <w:p>
      <w:pPr>
        <w:jc w:val="both"/>
        <w:ind w:left="100"/>
        <w:spacing w:after="0" w:line="248" w:lineRule="auto"/>
        <w:rPr>
          <w:sz w:val="20"/>
          <w:szCs w:val="20"/>
          <w:color w:val="auto"/>
        </w:rPr>
      </w:pPr>
      <w:r>
        <w:rPr>
          <w:rFonts w:ascii="Arial" w:cs="Arial" w:eastAsia="Arial" w:hAnsi="Arial"/>
          <w:sz w:val="18"/>
          <w:szCs w:val="18"/>
          <w:color w:val="00000A"/>
        </w:rPr>
        <w:t>The parents/guardian of these students is required to countersign this undertaking. If a student is unable to meet these terms and conditions due to some genuine reasons, s/he must explain this to the DUGC/SUGC before the semester ends.</w:t>
      </w:r>
    </w:p>
    <w:p>
      <w:pPr>
        <w:spacing w:after="0" w:line="307" w:lineRule="exact"/>
        <w:rPr>
          <w:sz w:val="20"/>
          <w:szCs w:val="20"/>
          <w:color w:val="auto"/>
        </w:rPr>
      </w:pPr>
    </w:p>
    <w:p>
      <w:pPr>
        <w:jc w:val="both"/>
        <w:ind w:left="100"/>
        <w:spacing w:after="0" w:line="264" w:lineRule="auto"/>
        <w:rPr>
          <w:sz w:val="20"/>
          <w:szCs w:val="20"/>
          <w:color w:val="auto"/>
        </w:rPr>
      </w:pPr>
      <w:r>
        <w:rPr>
          <w:rFonts w:ascii="Arial" w:cs="Arial" w:eastAsia="Arial" w:hAnsi="Arial"/>
          <w:sz w:val="18"/>
          <w:szCs w:val="18"/>
          <w:color w:val="00000A"/>
        </w:rPr>
        <w:t>The criteria for placing students on Warning, Academic Probation, and Programme Termination are described in the following sections. Here N denotes the number of semesters for which the student has registered, SC denotes the number of credits completed in the last regular semester, and TC denotes the number of credits completed in all the semesters till that point.</w:t>
      </w:r>
    </w:p>
    <w:p>
      <w:pPr>
        <w:spacing w:after="0" w:line="239" w:lineRule="exact"/>
        <w:rPr>
          <w:sz w:val="20"/>
          <w:szCs w:val="20"/>
          <w:color w:val="auto"/>
        </w:rPr>
      </w:pPr>
    </w:p>
    <w:p>
      <w:pPr>
        <w:ind w:left="100"/>
        <w:spacing w:after="0"/>
        <w:rPr>
          <w:sz w:val="20"/>
          <w:szCs w:val="20"/>
          <w:color w:val="auto"/>
        </w:rPr>
      </w:pPr>
      <w:r>
        <w:rPr>
          <w:rFonts w:ascii="Arial" w:cs="Arial" w:eastAsia="Arial" w:hAnsi="Arial"/>
          <w:sz w:val="24"/>
          <w:szCs w:val="24"/>
          <w:color w:val="00000A"/>
        </w:rPr>
        <w:t>9.2 Warning</w:t>
      </w:r>
    </w:p>
    <w:p>
      <w:pPr>
        <w:spacing w:after="0" w:line="261" w:lineRule="exact"/>
        <w:rPr>
          <w:sz w:val="20"/>
          <w:szCs w:val="20"/>
          <w:color w:val="auto"/>
        </w:rPr>
      </w:pPr>
    </w:p>
    <w:p>
      <w:pPr>
        <w:ind w:left="100"/>
        <w:spacing w:after="0"/>
        <w:rPr>
          <w:sz w:val="20"/>
          <w:szCs w:val="20"/>
          <w:color w:val="auto"/>
        </w:rPr>
      </w:pPr>
      <w:r>
        <w:rPr>
          <w:rFonts w:ascii="Arial" w:cs="Arial" w:eastAsia="Arial" w:hAnsi="Arial"/>
          <w:sz w:val="20"/>
          <w:szCs w:val="20"/>
          <w:color w:val="00000A"/>
        </w:rPr>
        <w:t>The following table shows the criteria for being placed on Warning:</w:t>
      </w:r>
    </w:p>
    <w:p>
      <w:pPr>
        <w:spacing w:after="0" w:line="246" w:lineRule="exact"/>
        <w:rPr>
          <w:sz w:val="20"/>
          <w:szCs w:val="20"/>
          <w:color w:val="auto"/>
        </w:rPr>
      </w:pPr>
    </w:p>
    <w:tbl>
      <w:tblPr>
        <w:tblLayout w:type="fixed"/>
        <w:tblInd w:w="10" w:type="dxa"/>
        <w:tblCellMar>
          <w:top w:w="0" w:type="dxa"/>
          <w:left w:w="0" w:type="dxa"/>
          <w:bottom w:w="0" w:type="dxa"/>
          <w:right w:w="0" w:type="dxa"/>
        </w:tblCellMar>
      </w:tblPr>
      <w:tr>
        <w:trPr>
          <w:trHeight w:val="233"/>
        </w:trPr>
        <w:tc>
          <w:tcPr>
            <w:tcW w:w="1560" w:type="dxa"/>
            <w:vAlign w:val="bottom"/>
            <w:tcBorders>
              <w:top w:val="single" w:sz="8" w:color="000001"/>
              <w:left w:val="single" w:sz="8" w:color="000001"/>
              <w:right w:val="single" w:sz="8" w:color="000001"/>
            </w:tcBorders>
          </w:tcPr>
          <w:p>
            <w:pPr>
              <w:ind w:left="540"/>
              <w:spacing w:after="0"/>
              <w:rPr>
                <w:sz w:val="20"/>
                <w:szCs w:val="20"/>
                <w:color w:val="auto"/>
              </w:rPr>
            </w:pPr>
            <w:r>
              <w:rPr>
                <w:rFonts w:ascii="Arial" w:cs="Arial" w:eastAsia="Arial" w:hAnsi="Arial"/>
                <w:sz w:val="20"/>
                <w:szCs w:val="20"/>
                <w:color w:val="00000A"/>
              </w:rPr>
              <w:t>Batch</w:t>
            </w:r>
          </w:p>
        </w:tc>
        <w:tc>
          <w:tcPr>
            <w:tcW w:w="4500" w:type="dxa"/>
            <w:vAlign w:val="bottom"/>
            <w:tcBorders>
              <w:top w:val="single" w:sz="8" w:color="000001"/>
              <w:right w:val="single" w:sz="8" w:color="000001"/>
            </w:tcBorders>
          </w:tcPr>
          <w:p>
            <w:pPr>
              <w:ind w:left="200"/>
              <w:spacing w:after="0"/>
              <w:rPr>
                <w:sz w:val="20"/>
                <w:szCs w:val="20"/>
                <w:color w:val="auto"/>
              </w:rPr>
            </w:pPr>
            <w:r>
              <w:rPr>
                <w:rFonts w:ascii="Arial" w:cs="Arial" w:eastAsia="Arial" w:hAnsi="Arial"/>
                <w:sz w:val="20"/>
                <w:szCs w:val="20"/>
                <w:color w:val="00000A"/>
                <w:w w:val="95"/>
              </w:rPr>
              <w:t>B Tech /BS/Bachelors-Masters Dual-Degree/MS(I)</w:t>
            </w:r>
          </w:p>
        </w:tc>
        <w:tc>
          <w:tcPr>
            <w:tcW w:w="3520" w:type="dxa"/>
            <w:vAlign w:val="bottom"/>
            <w:tcBorders>
              <w:top w:val="single" w:sz="8" w:color="000001"/>
              <w:right w:val="single" w:sz="8" w:color="000001"/>
            </w:tcBorders>
          </w:tcPr>
          <w:p>
            <w:pPr>
              <w:ind w:left="80"/>
              <w:spacing w:after="0"/>
              <w:rPr>
                <w:sz w:val="20"/>
                <w:szCs w:val="20"/>
                <w:color w:val="auto"/>
              </w:rPr>
            </w:pPr>
            <w:r>
              <w:rPr>
                <w:rFonts w:ascii="Arial" w:cs="Arial" w:eastAsia="Arial" w:hAnsi="Arial"/>
                <w:sz w:val="20"/>
                <w:szCs w:val="20"/>
                <w:color w:val="00000A"/>
                <w:w w:val="92"/>
              </w:rPr>
              <w:t>MSc and MSc part of MSPD Dual Degree</w:t>
            </w:r>
          </w:p>
        </w:tc>
      </w:tr>
      <w:tr>
        <w:trPr>
          <w:trHeight w:val="264"/>
        </w:trPr>
        <w:tc>
          <w:tcPr>
            <w:tcW w:w="1560" w:type="dxa"/>
            <w:vAlign w:val="bottom"/>
            <w:tcBorders>
              <w:left w:val="single" w:sz="8" w:color="000001"/>
              <w:bottom w:val="single" w:sz="8" w:color="000001"/>
              <w:right w:val="single" w:sz="8" w:color="000001"/>
            </w:tcBorders>
          </w:tcPr>
          <w:p>
            <w:pPr>
              <w:spacing w:after="0"/>
              <w:rPr>
                <w:sz w:val="22"/>
                <w:szCs w:val="22"/>
                <w:color w:val="auto"/>
              </w:rPr>
            </w:pPr>
          </w:p>
        </w:tc>
        <w:tc>
          <w:tcPr>
            <w:tcW w:w="4500" w:type="dxa"/>
            <w:vAlign w:val="bottom"/>
            <w:tcBorders>
              <w:bottom w:val="single" w:sz="8" w:color="000001"/>
              <w:right w:val="single" w:sz="8" w:color="000001"/>
            </w:tcBorders>
          </w:tcPr>
          <w:p>
            <w:pPr>
              <w:spacing w:after="0"/>
              <w:rPr>
                <w:sz w:val="22"/>
                <w:szCs w:val="22"/>
                <w:color w:val="auto"/>
              </w:rPr>
            </w:pPr>
          </w:p>
        </w:tc>
        <w:tc>
          <w:tcPr>
            <w:tcW w:w="3520" w:type="dxa"/>
            <w:vAlign w:val="bottom"/>
            <w:tcBorders>
              <w:bottom w:val="single" w:sz="8" w:color="000001"/>
              <w:right w:val="single" w:sz="8" w:color="000001"/>
            </w:tcBorders>
          </w:tcPr>
          <w:p>
            <w:pPr>
              <w:spacing w:after="0"/>
              <w:rPr>
                <w:sz w:val="22"/>
                <w:szCs w:val="22"/>
                <w:color w:val="auto"/>
              </w:rPr>
            </w:pPr>
          </w:p>
        </w:tc>
      </w:tr>
      <w:tr>
        <w:trPr>
          <w:trHeight w:val="213"/>
        </w:trPr>
        <w:tc>
          <w:tcPr>
            <w:tcW w:w="1560" w:type="dxa"/>
            <w:vAlign w:val="bottom"/>
            <w:tcBorders>
              <w:left w:val="single" w:sz="8" w:color="000001"/>
              <w:right w:val="single" w:sz="8" w:color="000001"/>
            </w:tcBorders>
          </w:tcPr>
          <w:p>
            <w:pPr>
              <w:ind w:left="80"/>
              <w:spacing w:after="0" w:line="213" w:lineRule="exact"/>
              <w:rPr>
                <w:sz w:val="20"/>
                <w:szCs w:val="20"/>
                <w:color w:val="auto"/>
              </w:rPr>
            </w:pPr>
            <w:r>
              <w:rPr>
                <w:rFonts w:ascii="Arial" w:cs="Arial" w:eastAsia="Arial" w:hAnsi="Arial"/>
                <w:sz w:val="20"/>
                <w:szCs w:val="20"/>
                <w:color w:val="00000A"/>
                <w:w w:val="99"/>
              </w:rPr>
              <w:t>2010 and earlier</w:t>
            </w:r>
          </w:p>
        </w:tc>
        <w:tc>
          <w:tcPr>
            <w:tcW w:w="4500" w:type="dxa"/>
            <w:vAlign w:val="bottom"/>
            <w:tcBorders>
              <w:right w:val="single" w:sz="8" w:color="000001"/>
            </w:tcBorders>
          </w:tcPr>
          <w:p>
            <w:pPr>
              <w:ind w:left="800"/>
              <w:spacing w:after="0" w:line="213" w:lineRule="exact"/>
              <w:rPr>
                <w:sz w:val="20"/>
                <w:szCs w:val="20"/>
                <w:color w:val="auto"/>
              </w:rPr>
            </w:pPr>
            <w:r>
              <w:rPr>
                <w:rFonts w:ascii="Arial" w:cs="Arial" w:eastAsia="Arial" w:hAnsi="Arial"/>
                <w:sz w:val="20"/>
                <w:szCs w:val="20"/>
                <w:color w:val="00000A"/>
              </w:rPr>
              <w:t>SPI ≤ 4.5 and CPI ≥ 5.0</w:t>
            </w:r>
          </w:p>
        </w:tc>
        <w:tc>
          <w:tcPr>
            <w:tcW w:w="3520" w:type="dxa"/>
            <w:vAlign w:val="bottom"/>
            <w:tcBorders>
              <w:right w:val="single" w:sz="8" w:color="000001"/>
            </w:tcBorders>
          </w:tcPr>
          <w:p>
            <w:pPr>
              <w:ind w:left="80"/>
              <w:spacing w:after="0" w:line="213" w:lineRule="exact"/>
              <w:rPr>
                <w:sz w:val="20"/>
                <w:szCs w:val="20"/>
                <w:color w:val="auto"/>
              </w:rPr>
            </w:pPr>
            <w:r>
              <w:rPr>
                <w:rFonts w:ascii="Arial" w:cs="Arial" w:eastAsia="Arial" w:hAnsi="Arial"/>
                <w:sz w:val="20"/>
                <w:szCs w:val="20"/>
                <w:color w:val="00000A"/>
              </w:rPr>
              <w:t>SPI ≤ 5.5 and CPI ≥ 6.0</w:t>
            </w:r>
          </w:p>
        </w:tc>
      </w:tr>
      <w:tr>
        <w:trPr>
          <w:trHeight w:val="245"/>
        </w:trPr>
        <w:tc>
          <w:tcPr>
            <w:tcW w:w="1560" w:type="dxa"/>
            <w:vAlign w:val="bottom"/>
            <w:tcBorders>
              <w:left w:val="single" w:sz="8" w:color="000001"/>
              <w:right w:val="single" w:sz="8" w:color="000001"/>
            </w:tcBorders>
          </w:tcPr>
          <w:p>
            <w:pPr>
              <w:spacing w:after="0"/>
              <w:rPr>
                <w:sz w:val="21"/>
                <w:szCs w:val="21"/>
                <w:color w:val="auto"/>
              </w:rPr>
            </w:pPr>
          </w:p>
        </w:tc>
        <w:tc>
          <w:tcPr>
            <w:tcW w:w="4500" w:type="dxa"/>
            <w:vAlign w:val="bottom"/>
            <w:tcBorders>
              <w:right w:val="single" w:sz="8" w:color="000001"/>
            </w:tcBorders>
          </w:tcPr>
          <w:p>
            <w:pPr>
              <w:ind w:left="800"/>
              <w:spacing w:after="0"/>
              <w:rPr>
                <w:sz w:val="20"/>
                <w:szCs w:val="20"/>
                <w:color w:val="auto"/>
              </w:rPr>
            </w:pPr>
            <w:r>
              <w:rPr>
                <w:rFonts w:ascii="Arial" w:cs="Arial" w:eastAsia="Arial" w:hAnsi="Arial"/>
                <w:sz w:val="20"/>
                <w:szCs w:val="20"/>
                <w:color w:val="00000A"/>
              </w:rPr>
              <w:t>OR SPI &gt; 4.5 and CPI &lt; 5.0</w:t>
            </w:r>
          </w:p>
        </w:tc>
        <w:tc>
          <w:tcPr>
            <w:tcW w:w="3520" w:type="dxa"/>
            <w:vAlign w:val="bottom"/>
            <w:tcBorders>
              <w:right w:val="single" w:sz="8" w:color="000001"/>
            </w:tcBorders>
          </w:tcPr>
          <w:p>
            <w:pPr>
              <w:ind w:left="80"/>
              <w:spacing w:after="0"/>
              <w:rPr>
                <w:sz w:val="20"/>
                <w:szCs w:val="20"/>
                <w:color w:val="auto"/>
              </w:rPr>
            </w:pPr>
            <w:r>
              <w:rPr>
                <w:rFonts w:ascii="Arial" w:cs="Arial" w:eastAsia="Arial" w:hAnsi="Arial"/>
                <w:sz w:val="20"/>
                <w:szCs w:val="20"/>
                <w:color w:val="00000A"/>
              </w:rPr>
              <w:t>or SPI &gt; 5.5 and CPI &lt; 6.0</w:t>
            </w:r>
          </w:p>
        </w:tc>
      </w:tr>
      <w:tr>
        <w:trPr>
          <w:trHeight w:val="21"/>
        </w:trPr>
        <w:tc>
          <w:tcPr>
            <w:tcW w:w="1560" w:type="dxa"/>
            <w:vAlign w:val="bottom"/>
            <w:tcBorders>
              <w:left w:val="single" w:sz="8" w:color="000001"/>
              <w:bottom w:val="single" w:sz="8" w:color="000001"/>
              <w:right w:val="single" w:sz="8" w:color="000001"/>
            </w:tcBorders>
          </w:tcPr>
          <w:p>
            <w:pPr>
              <w:spacing w:after="0" w:line="20" w:lineRule="exact"/>
              <w:rPr>
                <w:sz w:val="1"/>
                <w:szCs w:val="1"/>
                <w:color w:val="auto"/>
              </w:rPr>
            </w:pPr>
          </w:p>
        </w:tc>
        <w:tc>
          <w:tcPr>
            <w:tcW w:w="4500" w:type="dxa"/>
            <w:vAlign w:val="bottom"/>
            <w:tcBorders>
              <w:bottom w:val="single" w:sz="8" w:color="000001"/>
              <w:right w:val="single" w:sz="8" w:color="000001"/>
            </w:tcBorders>
          </w:tcPr>
          <w:p>
            <w:pPr>
              <w:spacing w:after="0" w:line="20" w:lineRule="exact"/>
              <w:rPr>
                <w:sz w:val="1"/>
                <w:szCs w:val="1"/>
                <w:color w:val="auto"/>
              </w:rPr>
            </w:pPr>
          </w:p>
        </w:tc>
        <w:tc>
          <w:tcPr>
            <w:tcW w:w="3520" w:type="dxa"/>
            <w:vAlign w:val="bottom"/>
            <w:tcBorders>
              <w:bottom w:val="single" w:sz="8" w:color="000001"/>
              <w:right w:val="single" w:sz="8" w:color="000001"/>
            </w:tcBorders>
          </w:tcPr>
          <w:p>
            <w:pPr>
              <w:spacing w:after="0" w:line="20" w:lineRule="exact"/>
              <w:rPr>
                <w:sz w:val="1"/>
                <w:szCs w:val="1"/>
                <w:color w:val="auto"/>
              </w:rPr>
            </w:pPr>
          </w:p>
        </w:tc>
      </w:tr>
      <w:tr>
        <w:trPr>
          <w:trHeight w:val="213"/>
        </w:trPr>
        <w:tc>
          <w:tcPr>
            <w:tcW w:w="1560" w:type="dxa"/>
            <w:vAlign w:val="bottom"/>
            <w:tcBorders>
              <w:left w:val="single" w:sz="8" w:color="000001"/>
              <w:right w:val="single" w:sz="8" w:color="000001"/>
            </w:tcBorders>
          </w:tcPr>
          <w:p>
            <w:pPr>
              <w:ind w:left="80"/>
              <w:spacing w:after="0" w:line="213" w:lineRule="exact"/>
              <w:rPr>
                <w:sz w:val="20"/>
                <w:szCs w:val="20"/>
                <w:color w:val="auto"/>
              </w:rPr>
            </w:pPr>
            <w:r>
              <w:rPr>
                <w:rFonts w:ascii="Arial" w:cs="Arial" w:eastAsia="Arial" w:hAnsi="Arial"/>
                <w:sz w:val="20"/>
                <w:szCs w:val="20"/>
                <w:color w:val="00000A"/>
              </w:rPr>
              <w:t>2011,2012</w:t>
            </w:r>
          </w:p>
        </w:tc>
        <w:tc>
          <w:tcPr>
            <w:tcW w:w="4500" w:type="dxa"/>
            <w:vAlign w:val="bottom"/>
            <w:tcBorders>
              <w:right w:val="single" w:sz="8" w:color="000001"/>
            </w:tcBorders>
          </w:tcPr>
          <w:p>
            <w:pPr>
              <w:ind w:left="2000"/>
              <w:spacing w:after="0" w:line="213" w:lineRule="exact"/>
              <w:rPr>
                <w:sz w:val="20"/>
                <w:szCs w:val="20"/>
                <w:color w:val="auto"/>
              </w:rPr>
            </w:pPr>
            <w:r>
              <w:rPr>
                <w:rFonts w:ascii="Arial" w:cs="Arial" w:eastAsia="Arial" w:hAnsi="Arial"/>
                <w:sz w:val="20"/>
                <w:szCs w:val="20"/>
                <w:color w:val="00000A"/>
              </w:rPr>
              <w:t>None</w:t>
            </w:r>
          </w:p>
        </w:tc>
        <w:tc>
          <w:tcPr>
            <w:tcW w:w="3520" w:type="dxa"/>
            <w:vAlign w:val="bottom"/>
            <w:tcBorders>
              <w:right w:val="single" w:sz="8" w:color="000001"/>
            </w:tcBorders>
          </w:tcPr>
          <w:p>
            <w:pPr>
              <w:ind w:left="80"/>
              <w:spacing w:after="0" w:line="213" w:lineRule="exact"/>
              <w:rPr>
                <w:sz w:val="20"/>
                <w:szCs w:val="20"/>
                <w:color w:val="auto"/>
              </w:rPr>
            </w:pPr>
            <w:r>
              <w:rPr>
                <w:rFonts w:ascii="Arial" w:cs="Arial" w:eastAsia="Arial" w:hAnsi="Arial"/>
                <w:sz w:val="20"/>
                <w:szCs w:val="20"/>
                <w:color w:val="00000A"/>
              </w:rPr>
              <w:t>Same as above</w:t>
            </w:r>
          </w:p>
        </w:tc>
      </w:tr>
      <w:tr>
        <w:trPr>
          <w:trHeight w:val="21"/>
        </w:trPr>
        <w:tc>
          <w:tcPr>
            <w:tcW w:w="1560" w:type="dxa"/>
            <w:vAlign w:val="bottom"/>
            <w:tcBorders>
              <w:left w:val="single" w:sz="8" w:color="000001"/>
              <w:bottom w:val="single" w:sz="8" w:color="000001"/>
              <w:right w:val="single" w:sz="8" w:color="000001"/>
            </w:tcBorders>
          </w:tcPr>
          <w:p>
            <w:pPr>
              <w:spacing w:after="0" w:line="20" w:lineRule="exact"/>
              <w:rPr>
                <w:sz w:val="1"/>
                <w:szCs w:val="1"/>
                <w:color w:val="auto"/>
              </w:rPr>
            </w:pPr>
          </w:p>
        </w:tc>
        <w:tc>
          <w:tcPr>
            <w:tcW w:w="4500" w:type="dxa"/>
            <w:vAlign w:val="bottom"/>
            <w:tcBorders>
              <w:bottom w:val="single" w:sz="8" w:color="000001"/>
              <w:right w:val="single" w:sz="8" w:color="000001"/>
            </w:tcBorders>
          </w:tcPr>
          <w:p>
            <w:pPr>
              <w:spacing w:after="0" w:line="20" w:lineRule="exact"/>
              <w:rPr>
                <w:sz w:val="1"/>
                <w:szCs w:val="1"/>
                <w:color w:val="auto"/>
              </w:rPr>
            </w:pPr>
          </w:p>
        </w:tc>
        <w:tc>
          <w:tcPr>
            <w:tcW w:w="3520" w:type="dxa"/>
            <w:vAlign w:val="bottom"/>
            <w:tcBorders>
              <w:bottom w:val="single" w:sz="8" w:color="000001"/>
              <w:right w:val="single" w:sz="8" w:color="000001"/>
            </w:tcBorders>
          </w:tcPr>
          <w:p>
            <w:pPr>
              <w:spacing w:after="0" w:line="20" w:lineRule="exact"/>
              <w:rPr>
                <w:sz w:val="1"/>
                <w:szCs w:val="1"/>
                <w:color w:val="auto"/>
              </w:rPr>
            </w:pPr>
          </w:p>
        </w:tc>
      </w:tr>
      <w:tr>
        <w:trPr>
          <w:trHeight w:val="213"/>
        </w:trPr>
        <w:tc>
          <w:tcPr>
            <w:tcW w:w="1560" w:type="dxa"/>
            <w:vAlign w:val="bottom"/>
            <w:tcBorders>
              <w:left w:val="single" w:sz="8" w:color="000001"/>
              <w:right w:val="single" w:sz="8" w:color="000001"/>
            </w:tcBorders>
          </w:tcPr>
          <w:p>
            <w:pPr>
              <w:ind w:left="80"/>
              <w:spacing w:after="0" w:line="213" w:lineRule="exact"/>
              <w:rPr>
                <w:sz w:val="20"/>
                <w:szCs w:val="20"/>
                <w:color w:val="auto"/>
              </w:rPr>
            </w:pPr>
            <w:r>
              <w:rPr>
                <w:rFonts w:ascii="Arial" w:cs="Arial" w:eastAsia="Arial" w:hAnsi="Arial"/>
                <w:sz w:val="20"/>
                <w:szCs w:val="20"/>
                <w:color w:val="00000A"/>
              </w:rPr>
              <w:t>2013 and later</w:t>
            </w:r>
          </w:p>
        </w:tc>
        <w:tc>
          <w:tcPr>
            <w:tcW w:w="4500" w:type="dxa"/>
            <w:vAlign w:val="bottom"/>
            <w:tcBorders>
              <w:right w:val="single" w:sz="8" w:color="000001"/>
            </w:tcBorders>
          </w:tcPr>
          <w:p>
            <w:pPr>
              <w:ind w:left="800"/>
              <w:spacing w:after="0" w:line="213" w:lineRule="exact"/>
              <w:rPr>
                <w:sz w:val="20"/>
                <w:szCs w:val="20"/>
                <w:color w:val="auto"/>
              </w:rPr>
            </w:pPr>
            <w:r>
              <w:rPr>
                <w:rFonts w:ascii="Arial" w:cs="Arial" w:eastAsia="Arial" w:hAnsi="Arial"/>
                <w:sz w:val="20"/>
                <w:szCs w:val="20"/>
                <w:color w:val="00000A"/>
              </w:rPr>
              <w:t>SC ≥ 30 and (24 + N)N ≤ TC&lt; 36N</w:t>
            </w:r>
          </w:p>
        </w:tc>
        <w:tc>
          <w:tcPr>
            <w:tcW w:w="3520" w:type="dxa"/>
            <w:vAlign w:val="bottom"/>
            <w:tcBorders>
              <w:right w:val="single" w:sz="8" w:color="000001"/>
            </w:tcBorders>
          </w:tcPr>
          <w:p>
            <w:pPr>
              <w:ind w:left="80"/>
              <w:spacing w:after="0" w:line="213" w:lineRule="exact"/>
              <w:rPr>
                <w:sz w:val="20"/>
                <w:szCs w:val="20"/>
                <w:color w:val="auto"/>
              </w:rPr>
            </w:pPr>
            <w:r>
              <w:rPr>
                <w:rFonts w:ascii="Arial" w:cs="Arial" w:eastAsia="Arial" w:hAnsi="Arial"/>
                <w:sz w:val="20"/>
                <w:szCs w:val="20"/>
                <w:color w:val="00000A"/>
              </w:rPr>
              <w:t>Same as above</w:t>
            </w:r>
          </w:p>
        </w:tc>
      </w:tr>
      <w:tr>
        <w:trPr>
          <w:trHeight w:val="245"/>
        </w:trPr>
        <w:tc>
          <w:tcPr>
            <w:tcW w:w="1560" w:type="dxa"/>
            <w:vAlign w:val="bottom"/>
            <w:tcBorders>
              <w:left w:val="single" w:sz="8" w:color="000001"/>
              <w:right w:val="single" w:sz="8" w:color="000001"/>
            </w:tcBorders>
          </w:tcPr>
          <w:p>
            <w:pPr>
              <w:spacing w:after="0"/>
              <w:rPr>
                <w:sz w:val="21"/>
                <w:szCs w:val="21"/>
                <w:color w:val="auto"/>
              </w:rPr>
            </w:pPr>
          </w:p>
        </w:tc>
        <w:tc>
          <w:tcPr>
            <w:tcW w:w="4500" w:type="dxa"/>
            <w:vAlign w:val="bottom"/>
            <w:tcBorders>
              <w:right w:val="single" w:sz="8" w:color="000001"/>
            </w:tcBorders>
          </w:tcPr>
          <w:p>
            <w:pPr>
              <w:ind w:left="800"/>
              <w:spacing w:after="0"/>
              <w:rPr>
                <w:sz w:val="20"/>
                <w:szCs w:val="20"/>
                <w:color w:val="auto"/>
              </w:rPr>
            </w:pPr>
            <w:r>
              <w:rPr>
                <w:rFonts w:ascii="Arial" w:cs="Arial" w:eastAsia="Arial" w:hAnsi="Arial"/>
                <w:sz w:val="20"/>
                <w:szCs w:val="20"/>
                <w:color w:val="00000A"/>
              </w:rPr>
              <w:t>or SC&lt; 30 and TC ≥ 36N</w:t>
            </w:r>
          </w:p>
        </w:tc>
        <w:tc>
          <w:tcPr>
            <w:tcW w:w="3520" w:type="dxa"/>
            <w:vAlign w:val="bottom"/>
            <w:tcBorders>
              <w:right w:val="single" w:sz="8" w:color="000001"/>
            </w:tcBorders>
          </w:tcPr>
          <w:p>
            <w:pPr>
              <w:spacing w:after="0"/>
              <w:rPr>
                <w:sz w:val="21"/>
                <w:szCs w:val="21"/>
                <w:color w:val="auto"/>
              </w:rPr>
            </w:pPr>
          </w:p>
        </w:tc>
      </w:tr>
      <w:tr>
        <w:trPr>
          <w:trHeight w:val="242"/>
        </w:trPr>
        <w:tc>
          <w:tcPr>
            <w:tcW w:w="1560" w:type="dxa"/>
            <w:vAlign w:val="bottom"/>
            <w:tcBorders>
              <w:left w:val="single" w:sz="8" w:color="000001"/>
              <w:right w:val="single" w:sz="8" w:color="000001"/>
            </w:tcBorders>
          </w:tcPr>
          <w:p>
            <w:pPr>
              <w:spacing w:after="0"/>
              <w:rPr>
                <w:sz w:val="21"/>
                <w:szCs w:val="21"/>
                <w:color w:val="auto"/>
              </w:rPr>
            </w:pPr>
          </w:p>
        </w:tc>
        <w:tc>
          <w:tcPr>
            <w:tcW w:w="4500" w:type="dxa"/>
            <w:vAlign w:val="bottom"/>
            <w:tcBorders>
              <w:right w:val="single" w:sz="8" w:color="000001"/>
            </w:tcBorders>
          </w:tcPr>
          <w:p>
            <w:pPr>
              <w:ind w:left="80"/>
              <w:spacing w:after="0"/>
              <w:rPr>
                <w:sz w:val="20"/>
                <w:szCs w:val="20"/>
                <w:color w:val="auto"/>
              </w:rPr>
            </w:pPr>
            <w:r>
              <w:rPr>
                <w:rFonts w:ascii="Arial" w:cs="Arial" w:eastAsia="Arial" w:hAnsi="Arial"/>
                <w:sz w:val="20"/>
                <w:szCs w:val="20"/>
                <w:color w:val="00000A"/>
              </w:rPr>
              <w:t>For PG part of Dual Degree:</w:t>
            </w:r>
          </w:p>
        </w:tc>
        <w:tc>
          <w:tcPr>
            <w:tcW w:w="3520" w:type="dxa"/>
            <w:vAlign w:val="bottom"/>
            <w:tcBorders>
              <w:right w:val="single" w:sz="8" w:color="000001"/>
            </w:tcBorders>
          </w:tcPr>
          <w:p>
            <w:pPr>
              <w:spacing w:after="0"/>
              <w:rPr>
                <w:sz w:val="21"/>
                <w:szCs w:val="21"/>
                <w:color w:val="auto"/>
              </w:rPr>
            </w:pPr>
          </w:p>
        </w:tc>
      </w:tr>
      <w:tr>
        <w:trPr>
          <w:trHeight w:val="245"/>
        </w:trPr>
        <w:tc>
          <w:tcPr>
            <w:tcW w:w="1560" w:type="dxa"/>
            <w:vAlign w:val="bottom"/>
            <w:tcBorders>
              <w:left w:val="single" w:sz="8" w:color="000001"/>
              <w:right w:val="single" w:sz="8" w:color="000001"/>
            </w:tcBorders>
          </w:tcPr>
          <w:p>
            <w:pPr>
              <w:spacing w:after="0"/>
              <w:rPr>
                <w:sz w:val="21"/>
                <w:szCs w:val="21"/>
                <w:color w:val="auto"/>
              </w:rPr>
            </w:pPr>
          </w:p>
        </w:tc>
        <w:tc>
          <w:tcPr>
            <w:tcW w:w="4500" w:type="dxa"/>
            <w:vAlign w:val="bottom"/>
            <w:tcBorders>
              <w:right w:val="single" w:sz="8" w:color="000001"/>
            </w:tcBorders>
          </w:tcPr>
          <w:p>
            <w:pPr>
              <w:ind w:left="800"/>
              <w:spacing w:after="0"/>
              <w:rPr>
                <w:sz w:val="20"/>
                <w:szCs w:val="20"/>
                <w:color w:val="auto"/>
              </w:rPr>
            </w:pPr>
            <w:r>
              <w:rPr>
                <w:rFonts w:ascii="Arial" w:cs="Arial" w:eastAsia="Arial" w:hAnsi="Arial"/>
                <w:sz w:val="20"/>
                <w:szCs w:val="20"/>
                <w:color w:val="00000A"/>
              </w:rPr>
              <w:t>Refer to PG Manual</w:t>
            </w:r>
          </w:p>
        </w:tc>
        <w:tc>
          <w:tcPr>
            <w:tcW w:w="3520" w:type="dxa"/>
            <w:vAlign w:val="bottom"/>
            <w:tcBorders>
              <w:right w:val="single" w:sz="8" w:color="000001"/>
            </w:tcBorders>
          </w:tcPr>
          <w:p>
            <w:pPr>
              <w:spacing w:after="0"/>
              <w:rPr>
                <w:sz w:val="21"/>
                <w:szCs w:val="21"/>
                <w:color w:val="auto"/>
              </w:rPr>
            </w:pPr>
          </w:p>
        </w:tc>
      </w:tr>
      <w:tr>
        <w:trPr>
          <w:trHeight w:val="21"/>
        </w:trPr>
        <w:tc>
          <w:tcPr>
            <w:tcW w:w="1560" w:type="dxa"/>
            <w:vAlign w:val="bottom"/>
            <w:tcBorders>
              <w:left w:val="single" w:sz="8" w:color="000001"/>
              <w:bottom w:val="single" w:sz="8" w:color="000001"/>
              <w:right w:val="single" w:sz="8" w:color="000001"/>
            </w:tcBorders>
          </w:tcPr>
          <w:p>
            <w:pPr>
              <w:spacing w:after="0" w:line="20" w:lineRule="exact"/>
              <w:rPr>
                <w:sz w:val="1"/>
                <w:szCs w:val="1"/>
                <w:color w:val="auto"/>
              </w:rPr>
            </w:pPr>
          </w:p>
        </w:tc>
        <w:tc>
          <w:tcPr>
            <w:tcW w:w="4500" w:type="dxa"/>
            <w:vAlign w:val="bottom"/>
            <w:tcBorders>
              <w:bottom w:val="single" w:sz="8" w:color="000001"/>
              <w:right w:val="single" w:sz="8" w:color="000001"/>
            </w:tcBorders>
          </w:tcPr>
          <w:p>
            <w:pPr>
              <w:spacing w:after="0" w:line="20" w:lineRule="exact"/>
              <w:rPr>
                <w:sz w:val="1"/>
                <w:szCs w:val="1"/>
                <w:color w:val="auto"/>
              </w:rPr>
            </w:pPr>
          </w:p>
        </w:tc>
        <w:tc>
          <w:tcPr>
            <w:tcW w:w="3520" w:type="dxa"/>
            <w:vAlign w:val="bottom"/>
            <w:tcBorders>
              <w:bottom w:val="single" w:sz="8" w:color="000001"/>
              <w:right w:val="single" w:sz="8" w:color="000001"/>
            </w:tcBorders>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-796925</wp:posOffset>
                </wp:positionV>
                <wp:extent cx="11430" cy="1270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430" cy="12700"/>
                        </a:xfrm>
                        <a:prstGeom prst="rect">
                          <a:avLst/>
                        </a:prstGeom>
                        <a:solidFill>
                          <a:srgbClr val="000001"/>
                        </a:solidFill>
                      </wps:spPr>
                      <wps:bodyPr/>
                    </wps:wsp>
                  </a:graphicData>
                </a:graphic>
              </wp:anchor>
            </w:drawing>
          </mc:Choice>
          <mc:Fallback>
            <w:pict>
              <v:rect id="Shape 2" o:spid="_x0000_s1027" style="position:absolute;margin-left:-0.4499pt;margin-top:-62.7499pt;width:0.9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973455</wp:posOffset>
                </wp:positionH>
                <wp:positionV relativeFrom="paragraph">
                  <wp:posOffset>-796925</wp:posOffset>
                </wp:positionV>
                <wp:extent cx="12065" cy="1270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1"/>
                        </a:solidFill>
                      </wps:spPr>
                      <wps:bodyPr/>
                    </wps:wsp>
                  </a:graphicData>
                </a:graphic>
              </wp:anchor>
            </w:drawing>
          </mc:Choice>
          <mc:Fallback>
            <w:pict>
              <v:rect id="Shape 3" o:spid="_x0000_s1028" style="position:absolute;margin-left:76.65pt;margin-top:-62.7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-635000</wp:posOffset>
                </wp:positionV>
                <wp:extent cx="11430" cy="1206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430" cy="12065"/>
                        </a:xfrm>
                        <a:prstGeom prst="rect">
                          <a:avLst/>
                        </a:prstGeom>
                        <a:solidFill>
                          <a:srgbClr val="000001"/>
                        </a:solidFill>
                      </wps:spPr>
                      <wps:bodyPr/>
                    </wps:wsp>
                  </a:graphicData>
                </a:graphic>
              </wp:anchor>
            </w:drawing>
          </mc:Choice>
          <mc:Fallback>
            <w:pict>
              <v:rect id="Shape 4" o:spid="_x0000_s1029" style="position:absolute;margin-left:-0.4499pt;margin-top:-50pt;width:0.9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973455</wp:posOffset>
                </wp:positionH>
                <wp:positionV relativeFrom="paragraph">
                  <wp:posOffset>-635000</wp:posOffset>
                </wp:positionV>
                <wp:extent cx="12065" cy="1206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1"/>
                        </a:solidFill>
                      </wps:spPr>
                      <wps:bodyPr/>
                    </wps:wsp>
                  </a:graphicData>
                </a:graphic>
              </wp:anchor>
            </w:drawing>
          </mc:Choice>
          <mc:Fallback>
            <w:pict>
              <v:rect id="Shape 5" o:spid="_x0000_s1030" style="position:absolute;margin-left:76.65pt;margin-top:-50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w:r>
    </w:p>
    <w:p>
      <w:pPr>
        <w:spacing w:after="0" w:line="218" w:lineRule="exact"/>
        <w:rPr>
          <w:sz w:val="20"/>
          <w:szCs w:val="20"/>
          <w:color w:val="auto"/>
        </w:rPr>
      </w:pPr>
    </w:p>
    <w:p>
      <w:pPr>
        <w:ind w:left="100"/>
        <w:spacing w:after="0"/>
        <w:rPr>
          <w:sz w:val="20"/>
          <w:szCs w:val="20"/>
          <w:color w:val="auto"/>
        </w:rPr>
      </w:pPr>
      <w:r>
        <w:rPr>
          <w:rFonts w:ascii="Arial" w:cs="Arial" w:eastAsia="Arial" w:hAnsi="Arial"/>
          <w:sz w:val="20"/>
          <w:szCs w:val="20"/>
          <w:color w:val="00000A"/>
        </w:rPr>
        <w:t>Students in the PhD part of the MSPD dual degree programme will be governed by PG rules.</w:t>
      </w:r>
    </w:p>
    <w:p>
      <w:pPr>
        <w:spacing w:after="0" w:line="258" w:lineRule="exact"/>
        <w:rPr>
          <w:sz w:val="20"/>
          <w:szCs w:val="20"/>
          <w:color w:val="auto"/>
        </w:rPr>
      </w:pPr>
    </w:p>
    <w:p>
      <w:pPr>
        <w:ind w:left="100"/>
        <w:spacing w:after="0"/>
        <w:rPr>
          <w:sz w:val="20"/>
          <w:szCs w:val="20"/>
          <w:color w:val="auto"/>
        </w:rPr>
      </w:pPr>
      <w:r>
        <w:rPr>
          <w:rFonts w:ascii="Arial" w:cs="Arial" w:eastAsia="Arial" w:hAnsi="Arial"/>
          <w:sz w:val="24"/>
          <w:szCs w:val="24"/>
          <w:color w:val="00000A"/>
        </w:rPr>
        <w:t>9.3 Academic Probation</w:t>
      </w:r>
    </w:p>
    <w:p>
      <w:pPr>
        <w:spacing w:after="0" w:line="261" w:lineRule="exact"/>
        <w:rPr>
          <w:sz w:val="20"/>
          <w:szCs w:val="20"/>
          <w:color w:val="auto"/>
        </w:rPr>
      </w:pPr>
    </w:p>
    <w:p>
      <w:pPr>
        <w:ind w:left="100"/>
        <w:spacing w:after="0"/>
        <w:rPr>
          <w:sz w:val="20"/>
          <w:szCs w:val="20"/>
          <w:color w:val="auto"/>
        </w:rPr>
      </w:pPr>
      <w:r>
        <w:rPr>
          <w:rFonts w:ascii="Arial" w:cs="Arial" w:eastAsia="Arial" w:hAnsi="Arial"/>
          <w:sz w:val="20"/>
          <w:szCs w:val="20"/>
          <w:color w:val="00000A"/>
        </w:rPr>
        <w:t>The following table shows the criteria for being placed on Academic Probation:</w:t>
      </w:r>
    </w:p>
    <w:p>
      <w:pPr>
        <w:spacing w:after="0" w:line="244" w:lineRule="exact"/>
        <w:rPr>
          <w:sz w:val="20"/>
          <w:szCs w:val="20"/>
          <w:color w:val="auto"/>
        </w:rPr>
      </w:pPr>
    </w:p>
    <w:tbl>
      <w:tblPr>
        <w:tblLayout w:type="fixed"/>
        <w:tblInd w:w="10" w:type="dxa"/>
        <w:tblCellMar>
          <w:top w:w="0" w:type="dxa"/>
          <w:left w:w="0" w:type="dxa"/>
          <w:bottom w:w="0" w:type="dxa"/>
          <w:right w:w="0" w:type="dxa"/>
        </w:tblCellMar>
      </w:tblPr>
      <w:tr>
        <w:trPr>
          <w:trHeight w:val="236"/>
        </w:trPr>
        <w:tc>
          <w:tcPr>
            <w:tcW w:w="1560" w:type="dxa"/>
            <w:vAlign w:val="bottom"/>
            <w:tcBorders>
              <w:top w:val="single" w:sz="8" w:color="000001"/>
              <w:left w:val="single" w:sz="8" w:color="000001"/>
              <w:right w:val="single" w:sz="8" w:color="000001"/>
            </w:tcBorders>
          </w:tcPr>
          <w:p>
            <w:pPr>
              <w:ind w:left="540"/>
              <w:spacing w:after="0"/>
              <w:rPr>
                <w:sz w:val="20"/>
                <w:szCs w:val="20"/>
                <w:color w:val="auto"/>
              </w:rPr>
            </w:pPr>
            <w:r>
              <w:rPr>
                <w:rFonts w:ascii="Arial" w:cs="Arial" w:eastAsia="Arial" w:hAnsi="Arial"/>
                <w:sz w:val="20"/>
                <w:szCs w:val="20"/>
                <w:color w:val="00000A"/>
              </w:rPr>
              <w:t>Batch</w:t>
            </w:r>
          </w:p>
        </w:tc>
        <w:tc>
          <w:tcPr>
            <w:tcW w:w="5120" w:type="dxa"/>
            <w:vAlign w:val="bottom"/>
            <w:tcBorders>
              <w:top w:val="single" w:sz="8" w:color="000001"/>
              <w:right w:val="single" w:sz="8" w:color="000001"/>
            </w:tcBorders>
          </w:tcPr>
          <w:p>
            <w:pPr>
              <w:ind w:left="80"/>
              <w:spacing w:after="0"/>
              <w:rPr>
                <w:sz w:val="20"/>
                <w:szCs w:val="20"/>
                <w:color w:val="auto"/>
              </w:rPr>
            </w:pPr>
            <w:r>
              <w:rPr>
                <w:rFonts w:ascii="Arial" w:cs="Arial" w:eastAsia="Arial" w:hAnsi="Arial"/>
                <w:sz w:val="20"/>
                <w:szCs w:val="20"/>
                <w:color w:val="00000A"/>
              </w:rPr>
              <w:t>B Tech /BS/Bachelors-Masters Dual-Degree/MS(I)</w:t>
            </w:r>
          </w:p>
        </w:tc>
        <w:tc>
          <w:tcPr>
            <w:tcW w:w="2900" w:type="dxa"/>
            <w:vAlign w:val="bottom"/>
            <w:tcBorders>
              <w:top w:val="single" w:sz="8" w:color="000001"/>
              <w:right w:val="single" w:sz="8" w:color="000001"/>
            </w:tcBorders>
          </w:tcPr>
          <w:p>
            <w:pPr>
              <w:ind w:left="80"/>
              <w:spacing w:after="0"/>
              <w:rPr>
                <w:sz w:val="20"/>
                <w:szCs w:val="20"/>
                <w:color w:val="auto"/>
              </w:rPr>
            </w:pPr>
            <w:r>
              <w:rPr>
                <w:rFonts w:ascii="Arial" w:cs="Arial" w:eastAsia="Arial" w:hAnsi="Arial"/>
                <w:sz w:val="20"/>
                <w:szCs w:val="20"/>
                <w:color w:val="00000A"/>
              </w:rPr>
              <w:t>MSc and</w:t>
            </w:r>
          </w:p>
        </w:tc>
      </w:tr>
      <w:tr>
        <w:trPr>
          <w:trHeight w:val="242"/>
        </w:trPr>
        <w:tc>
          <w:tcPr>
            <w:tcW w:w="1560" w:type="dxa"/>
            <w:vAlign w:val="bottom"/>
            <w:tcBorders>
              <w:left w:val="single" w:sz="8" w:color="000001"/>
              <w:right w:val="single" w:sz="8" w:color="000001"/>
            </w:tcBorders>
          </w:tcPr>
          <w:p>
            <w:pPr>
              <w:spacing w:after="0"/>
              <w:rPr>
                <w:sz w:val="21"/>
                <w:szCs w:val="21"/>
                <w:color w:val="auto"/>
              </w:rPr>
            </w:pPr>
          </w:p>
        </w:tc>
        <w:tc>
          <w:tcPr>
            <w:tcW w:w="5120" w:type="dxa"/>
            <w:vAlign w:val="bottom"/>
            <w:tcBorders>
              <w:right w:val="single" w:sz="8" w:color="000001"/>
            </w:tcBorders>
          </w:tcPr>
          <w:p>
            <w:pPr>
              <w:spacing w:after="0"/>
              <w:rPr>
                <w:sz w:val="21"/>
                <w:szCs w:val="21"/>
                <w:color w:val="auto"/>
              </w:rPr>
            </w:pPr>
          </w:p>
        </w:tc>
        <w:tc>
          <w:tcPr>
            <w:tcW w:w="2900" w:type="dxa"/>
            <w:vAlign w:val="bottom"/>
            <w:tcBorders>
              <w:right w:val="single" w:sz="8" w:color="000001"/>
            </w:tcBorders>
          </w:tcPr>
          <w:p>
            <w:pPr>
              <w:ind w:left="80"/>
              <w:spacing w:after="0"/>
              <w:rPr>
                <w:sz w:val="20"/>
                <w:szCs w:val="20"/>
                <w:color w:val="auto"/>
              </w:rPr>
            </w:pPr>
            <w:r>
              <w:rPr>
                <w:rFonts w:ascii="Arial" w:cs="Arial" w:eastAsia="Arial" w:hAnsi="Arial"/>
                <w:sz w:val="20"/>
                <w:szCs w:val="20"/>
                <w:color w:val="00000A"/>
                <w:w w:val="98"/>
              </w:rPr>
              <w:t>MSc part of MSPD Dual Degree</w:t>
            </w:r>
          </w:p>
        </w:tc>
      </w:tr>
      <w:tr>
        <w:trPr>
          <w:trHeight w:val="21"/>
        </w:trPr>
        <w:tc>
          <w:tcPr>
            <w:tcW w:w="1560" w:type="dxa"/>
            <w:vAlign w:val="bottom"/>
            <w:tcBorders>
              <w:left w:val="single" w:sz="8" w:color="000001"/>
              <w:bottom w:val="single" w:sz="8" w:color="000001"/>
              <w:right w:val="single" w:sz="8" w:color="000001"/>
            </w:tcBorders>
          </w:tcPr>
          <w:p>
            <w:pPr>
              <w:spacing w:after="0" w:line="20" w:lineRule="exact"/>
              <w:rPr>
                <w:sz w:val="1"/>
                <w:szCs w:val="1"/>
                <w:color w:val="auto"/>
              </w:rPr>
            </w:pPr>
          </w:p>
        </w:tc>
        <w:tc>
          <w:tcPr>
            <w:tcW w:w="5120" w:type="dxa"/>
            <w:vAlign w:val="bottom"/>
            <w:tcBorders>
              <w:bottom w:val="single" w:sz="8" w:color="000001"/>
              <w:right w:val="single" w:sz="8" w:color="000001"/>
            </w:tcBorders>
          </w:tcPr>
          <w:p>
            <w:pPr>
              <w:spacing w:after="0" w:line="20" w:lineRule="exact"/>
              <w:rPr>
                <w:sz w:val="1"/>
                <w:szCs w:val="1"/>
                <w:color w:val="auto"/>
              </w:rPr>
            </w:pPr>
          </w:p>
        </w:tc>
        <w:tc>
          <w:tcPr>
            <w:tcW w:w="2900" w:type="dxa"/>
            <w:vAlign w:val="bottom"/>
            <w:tcBorders>
              <w:bottom w:val="single" w:sz="8" w:color="000001"/>
              <w:right w:val="single" w:sz="8" w:color="000001"/>
            </w:tcBorders>
          </w:tcPr>
          <w:p>
            <w:pPr>
              <w:spacing w:after="0" w:line="20" w:lineRule="exact"/>
              <w:rPr>
                <w:sz w:val="1"/>
                <w:szCs w:val="1"/>
                <w:color w:val="auto"/>
              </w:rPr>
            </w:pPr>
          </w:p>
        </w:tc>
      </w:tr>
      <w:tr>
        <w:trPr>
          <w:trHeight w:val="213"/>
        </w:trPr>
        <w:tc>
          <w:tcPr>
            <w:tcW w:w="1560" w:type="dxa"/>
            <w:vAlign w:val="bottom"/>
            <w:tcBorders>
              <w:left w:val="single" w:sz="8" w:color="000001"/>
              <w:right w:val="single" w:sz="8" w:color="000001"/>
            </w:tcBorders>
          </w:tcPr>
          <w:p>
            <w:pPr>
              <w:ind w:left="80"/>
              <w:spacing w:after="0" w:line="213" w:lineRule="exact"/>
              <w:rPr>
                <w:sz w:val="20"/>
                <w:szCs w:val="20"/>
                <w:color w:val="auto"/>
              </w:rPr>
            </w:pPr>
            <w:r>
              <w:rPr>
                <w:rFonts w:ascii="Arial" w:cs="Arial" w:eastAsia="Arial" w:hAnsi="Arial"/>
                <w:sz w:val="20"/>
                <w:szCs w:val="20"/>
                <w:color w:val="00000A"/>
                <w:w w:val="99"/>
              </w:rPr>
              <w:t>2010 and earlier</w:t>
            </w:r>
          </w:p>
        </w:tc>
        <w:tc>
          <w:tcPr>
            <w:tcW w:w="5120" w:type="dxa"/>
            <w:vAlign w:val="bottom"/>
            <w:tcBorders>
              <w:right w:val="single" w:sz="8" w:color="000001"/>
            </w:tcBorders>
          </w:tcPr>
          <w:p>
            <w:pPr>
              <w:ind w:left="800"/>
              <w:spacing w:after="0" w:line="213" w:lineRule="exact"/>
              <w:rPr>
                <w:sz w:val="20"/>
                <w:szCs w:val="20"/>
                <w:color w:val="auto"/>
              </w:rPr>
            </w:pPr>
            <w:r>
              <w:rPr>
                <w:rFonts w:ascii="Arial" w:cs="Arial" w:eastAsia="Arial" w:hAnsi="Arial"/>
                <w:sz w:val="20"/>
                <w:szCs w:val="20"/>
                <w:color w:val="00000A"/>
              </w:rPr>
              <w:t>SPI ≤ 4.5 and CPI &lt; 5.0</w:t>
            </w:r>
          </w:p>
        </w:tc>
        <w:tc>
          <w:tcPr>
            <w:tcW w:w="2900" w:type="dxa"/>
            <w:vAlign w:val="bottom"/>
            <w:tcBorders>
              <w:right w:val="single" w:sz="8" w:color="000001"/>
            </w:tcBorders>
          </w:tcPr>
          <w:p>
            <w:pPr>
              <w:ind w:left="80"/>
              <w:spacing w:after="0" w:line="213" w:lineRule="exact"/>
              <w:rPr>
                <w:sz w:val="20"/>
                <w:szCs w:val="20"/>
                <w:color w:val="auto"/>
              </w:rPr>
            </w:pPr>
            <w:r>
              <w:rPr>
                <w:rFonts w:ascii="Arial" w:cs="Arial" w:eastAsia="Arial" w:hAnsi="Arial"/>
                <w:sz w:val="20"/>
                <w:szCs w:val="20"/>
                <w:color w:val="00000A"/>
              </w:rPr>
              <w:t>SPI ≤ 5.5 and CPI &lt; 6.0</w:t>
            </w:r>
          </w:p>
        </w:tc>
      </w:tr>
      <w:tr>
        <w:trPr>
          <w:trHeight w:val="21"/>
        </w:trPr>
        <w:tc>
          <w:tcPr>
            <w:tcW w:w="1560" w:type="dxa"/>
            <w:vAlign w:val="bottom"/>
            <w:tcBorders>
              <w:left w:val="single" w:sz="8" w:color="000001"/>
              <w:bottom w:val="single" w:sz="8" w:color="000001"/>
              <w:right w:val="single" w:sz="8" w:color="000001"/>
            </w:tcBorders>
          </w:tcPr>
          <w:p>
            <w:pPr>
              <w:spacing w:after="0" w:line="20" w:lineRule="exact"/>
              <w:rPr>
                <w:sz w:val="1"/>
                <w:szCs w:val="1"/>
                <w:color w:val="auto"/>
              </w:rPr>
            </w:pPr>
          </w:p>
        </w:tc>
        <w:tc>
          <w:tcPr>
            <w:tcW w:w="5120" w:type="dxa"/>
            <w:vAlign w:val="bottom"/>
            <w:tcBorders>
              <w:bottom w:val="single" w:sz="8" w:color="000001"/>
              <w:right w:val="single" w:sz="8" w:color="000001"/>
            </w:tcBorders>
          </w:tcPr>
          <w:p>
            <w:pPr>
              <w:spacing w:after="0" w:line="20" w:lineRule="exact"/>
              <w:rPr>
                <w:sz w:val="1"/>
                <w:szCs w:val="1"/>
                <w:color w:val="auto"/>
              </w:rPr>
            </w:pPr>
          </w:p>
        </w:tc>
        <w:tc>
          <w:tcPr>
            <w:tcW w:w="2900" w:type="dxa"/>
            <w:vAlign w:val="bottom"/>
            <w:tcBorders>
              <w:bottom w:val="single" w:sz="8" w:color="000001"/>
              <w:right w:val="single" w:sz="8" w:color="000001"/>
            </w:tcBorders>
          </w:tcPr>
          <w:p>
            <w:pPr>
              <w:spacing w:after="0" w:line="20" w:lineRule="exact"/>
              <w:rPr>
                <w:sz w:val="1"/>
                <w:szCs w:val="1"/>
                <w:color w:val="auto"/>
              </w:rPr>
            </w:pPr>
          </w:p>
        </w:tc>
      </w:tr>
      <w:tr>
        <w:trPr>
          <w:trHeight w:val="213"/>
        </w:trPr>
        <w:tc>
          <w:tcPr>
            <w:tcW w:w="1560" w:type="dxa"/>
            <w:vAlign w:val="bottom"/>
            <w:tcBorders>
              <w:left w:val="single" w:sz="8" w:color="000001"/>
              <w:right w:val="single" w:sz="8" w:color="000001"/>
            </w:tcBorders>
          </w:tcPr>
          <w:p>
            <w:pPr>
              <w:ind w:left="80"/>
              <w:spacing w:after="0" w:line="213" w:lineRule="exact"/>
              <w:rPr>
                <w:sz w:val="20"/>
                <w:szCs w:val="20"/>
                <w:color w:val="auto"/>
              </w:rPr>
            </w:pPr>
            <w:r>
              <w:rPr>
                <w:rFonts w:ascii="Arial" w:cs="Arial" w:eastAsia="Arial" w:hAnsi="Arial"/>
                <w:sz w:val="20"/>
                <w:szCs w:val="20"/>
                <w:color w:val="00000A"/>
              </w:rPr>
              <w:t>2011,2012</w:t>
            </w:r>
          </w:p>
        </w:tc>
        <w:tc>
          <w:tcPr>
            <w:tcW w:w="5120" w:type="dxa"/>
            <w:vAlign w:val="bottom"/>
            <w:tcBorders>
              <w:right w:val="single" w:sz="8" w:color="000001"/>
            </w:tcBorders>
          </w:tcPr>
          <w:p>
            <w:pPr>
              <w:ind w:left="800"/>
              <w:spacing w:after="0" w:line="213" w:lineRule="exact"/>
              <w:rPr>
                <w:sz w:val="20"/>
                <w:szCs w:val="20"/>
                <w:color w:val="auto"/>
              </w:rPr>
            </w:pPr>
            <w:r>
              <w:rPr>
                <w:rFonts w:ascii="Arial" w:cs="Arial" w:eastAsia="Arial" w:hAnsi="Arial"/>
                <w:sz w:val="20"/>
                <w:szCs w:val="20"/>
                <w:color w:val="00000A"/>
              </w:rPr>
              <w:t>TC&lt; 35 for N = 1</w:t>
            </w:r>
          </w:p>
        </w:tc>
        <w:tc>
          <w:tcPr>
            <w:tcW w:w="2900" w:type="dxa"/>
            <w:vAlign w:val="bottom"/>
            <w:tcBorders>
              <w:right w:val="single" w:sz="8" w:color="000001"/>
            </w:tcBorders>
          </w:tcPr>
          <w:p>
            <w:pPr>
              <w:ind w:left="80"/>
              <w:spacing w:after="0" w:line="213" w:lineRule="exact"/>
              <w:rPr>
                <w:sz w:val="20"/>
                <w:szCs w:val="20"/>
                <w:color w:val="auto"/>
              </w:rPr>
            </w:pPr>
            <w:r>
              <w:rPr>
                <w:rFonts w:ascii="Arial" w:cs="Arial" w:eastAsia="Arial" w:hAnsi="Arial"/>
                <w:sz w:val="20"/>
                <w:szCs w:val="20"/>
                <w:color w:val="00000A"/>
              </w:rPr>
              <w:t>Same as above</w:t>
            </w:r>
          </w:p>
        </w:tc>
      </w:tr>
      <w:tr>
        <w:trPr>
          <w:trHeight w:val="245"/>
        </w:trPr>
        <w:tc>
          <w:tcPr>
            <w:tcW w:w="1560" w:type="dxa"/>
            <w:vAlign w:val="bottom"/>
            <w:tcBorders>
              <w:left w:val="single" w:sz="8" w:color="000001"/>
              <w:right w:val="single" w:sz="8" w:color="000001"/>
            </w:tcBorders>
          </w:tcPr>
          <w:p>
            <w:pPr>
              <w:spacing w:after="0"/>
              <w:rPr>
                <w:sz w:val="21"/>
                <w:szCs w:val="21"/>
                <w:color w:val="auto"/>
              </w:rPr>
            </w:pPr>
          </w:p>
        </w:tc>
        <w:tc>
          <w:tcPr>
            <w:tcW w:w="5120" w:type="dxa"/>
            <w:vAlign w:val="bottom"/>
            <w:tcBorders>
              <w:right w:val="single" w:sz="8" w:color="000001"/>
            </w:tcBorders>
          </w:tcPr>
          <w:p>
            <w:pPr>
              <w:ind w:left="800"/>
              <w:spacing w:after="0"/>
              <w:rPr>
                <w:sz w:val="20"/>
                <w:szCs w:val="20"/>
                <w:color w:val="auto"/>
              </w:rPr>
            </w:pPr>
            <w:r>
              <w:rPr>
                <w:rFonts w:ascii="Arial" w:cs="Arial" w:eastAsia="Arial" w:hAnsi="Arial"/>
                <w:sz w:val="20"/>
                <w:szCs w:val="20"/>
                <w:color w:val="00000A"/>
              </w:rPr>
              <w:t>TC&lt; 37.5N for N ≥ 2, for N in UG</w:t>
            </w:r>
          </w:p>
        </w:tc>
        <w:tc>
          <w:tcPr>
            <w:tcW w:w="2900" w:type="dxa"/>
            <w:vAlign w:val="bottom"/>
            <w:tcBorders>
              <w:right w:val="single" w:sz="8" w:color="000001"/>
            </w:tcBorders>
          </w:tcPr>
          <w:p>
            <w:pPr>
              <w:spacing w:after="0"/>
              <w:rPr>
                <w:sz w:val="21"/>
                <w:szCs w:val="21"/>
                <w:color w:val="auto"/>
              </w:rPr>
            </w:pPr>
          </w:p>
        </w:tc>
      </w:tr>
      <w:tr>
        <w:trPr>
          <w:trHeight w:val="259"/>
        </w:trPr>
        <w:tc>
          <w:tcPr>
            <w:tcW w:w="1560" w:type="dxa"/>
            <w:vAlign w:val="bottom"/>
            <w:tcBorders>
              <w:left w:val="single" w:sz="8" w:color="000001"/>
              <w:bottom w:val="single" w:sz="8" w:color="000001"/>
              <w:right w:val="single" w:sz="8" w:color="000001"/>
            </w:tcBorders>
          </w:tcPr>
          <w:p>
            <w:pPr>
              <w:spacing w:after="0"/>
              <w:rPr>
                <w:sz w:val="22"/>
                <w:szCs w:val="22"/>
                <w:color w:val="auto"/>
              </w:rPr>
            </w:pPr>
          </w:p>
        </w:tc>
        <w:tc>
          <w:tcPr>
            <w:tcW w:w="5120" w:type="dxa"/>
            <w:vAlign w:val="bottom"/>
            <w:tcBorders>
              <w:bottom w:val="single" w:sz="8" w:color="000001"/>
              <w:right w:val="single" w:sz="8" w:color="000001"/>
            </w:tcBorders>
          </w:tcPr>
          <w:p>
            <w:pPr>
              <w:ind w:left="80"/>
              <w:spacing w:after="0"/>
              <w:rPr>
                <w:sz w:val="20"/>
                <w:szCs w:val="20"/>
                <w:color w:val="auto"/>
              </w:rPr>
            </w:pPr>
            <w:r>
              <w:rPr>
                <w:rFonts w:ascii="Arial" w:cs="Arial" w:eastAsia="Arial" w:hAnsi="Arial"/>
                <w:sz w:val="20"/>
                <w:szCs w:val="20"/>
                <w:color w:val="00000A"/>
              </w:rPr>
              <w:t>PG part of Dual Degree: No provision for AP</w:t>
            </w:r>
          </w:p>
        </w:tc>
        <w:tc>
          <w:tcPr>
            <w:tcW w:w="2900" w:type="dxa"/>
            <w:vAlign w:val="bottom"/>
            <w:tcBorders>
              <w:bottom w:val="single" w:sz="8" w:color="000001"/>
              <w:right w:val="single" w:sz="8" w:color="000001"/>
            </w:tcBorders>
          </w:tcPr>
          <w:p>
            <w:pPr>
              <w:spacing w:after="0"/>
              <w:rPr>
                <w:sz w:val="22"/>
                <w:szCs w:val="2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-641350</wp:posOffset>
                </wp:positionV>
                <wp:extent cx="11430" cy="1270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430" cy="12700"/>
                        </a:xfrm>
                        <a:prstGeom prst="rect">
                          <a:avLst/>
                        </a:prstGeom>
                        <a:solidFill>
                          <a:srgbClr val="000001"/>
                        </a:solidFill>
                      </wps:spPr>
                      <wps:bodyPr/>
                    </wps:wsp>
                  </a:graphicData>
                </a:graphic>
              </wp:anchor>
            </w:drawing>
          </mc:Choice>
          <mc:Fallback>
            <w:pict>
              <v:rect id="Shape 6" o:spid="_x0000_s1031" style="position:absolute;margin-left:-0.4499pt;margin-top:-50.4999pt;width:0.9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973455</wp:posOffset>
                </wp:positionH>
                <wp:positionV relativeFrom="paragraph">
                  <wp:posOffset>-641350</wp:posOffset>
                </wp:positionV>
                <wp:extent cx="12065" cy="1270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1"/>
                        </a:solidFill>
                      </wps:spPr>
                      <wps:bodyPr/>
                    </wps:wsp>
                  </a:graphicData>
                </a:graphic>
              </wp:anchor>
            </w:drawing>
          </mc:Choice>
          <mc:Fallback>
            <w:pict>
              <v:rect id="Shape 7" o:spid="_x0000_s1032" style="position:absolute;margin-left:76.65pt;margin-top:-50.4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-8890</wp:posOffset>
                </wp:positionV>
                <wp:extent cx="11430" cy="1206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430" cy="12065"/>
                        </a:xfrm>
                        <a:prstGeom prst="rect">
                          <a:avLst/>
                        </a:prstGeom>
                        <a:solidFill>
                          <a:srgbClr val="000001"/>
                        </a:solidFill>
                      </wps:spPr>
                      <wps:bodyPr/>
                    </wps:wsp>
                  </a:graphicData>
                </a:graphic>
              </wp:anchor>
            </w:drawing>
          </mc:Choice>
          <mc:Fallback>
            <w:pict>
              <v:rect id="Shape 8" o:spid="_x0000_s1033" style="position:absolute;margin-left:-0.4499pt;margin-top:-0.6999pt;width:0.9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24"/>
          <w:szCs w:val="24"/>
          <w:color w:val="00000A"/>
        </w:rPr>
        <w:t>22</w:t>
      </w:r>
    </w:p>
    <w:p>
      <w:pPr>
        <w:sectPr>
          <w:pgSz w:w="12240" w:h="15840" w:orient="portrait"/>
          <w:cols w:equalWidth="0" w:num="1">
            <w:col w:w="10340"/>
          </w:cols>
          <w:pgMar w:left="900" w:top="1000" w:right="1000" w:bottom="489" w:gutter="0" w:footer="0" w:header="0"/>
        </w:sectPr>
      </w:pPr>
    </w:p>
    <w:bookmarkStart w:id="22" w:name="page23"/>
    <w:bookmarkEnd w:id="22"/>
    <w:tbl>
      <w:tblPr>
        <w:tblLayout w:type="fixed"/>
        <w:tblInd w:w="10" w:type="dxa"/>
        <w:tblCellMar>
          <w:top w:w="0" w:type="dxa"/>
          <w:left w:w="0" w:type="dxa"/>
          <w:bottom w:w="0" w:type="dxa"/>
          <w:right w:w="0" w:type="dxa"/>
        </w:tblCellMar>
      </w:tblPr>
      <w:tr>
        <w:trPr>
          <w:trHeight w:val="233"/>
        </w:trPr>
        <w:tc>
          <w:tcPr>
            <w:tcW w:w="1560" w:type="dxa"/>
            <w:vAlign w:val="bottom"/>
            <w:tcBorders>
              <w:top w:val="single" w:sz="8" w:color="000001"/>
              <w:left w:val="single" w:sz="8" w:color="000001"/>
              <w:right w:val="single" w:sz="8" w:color="000001"/>
            </w:tcBorders>
          </w:tcPr>
          <w:p>
            <w:pPr>
              <w:ind w:left="80"/>
              <w:spacing w:after="0"/>
              <w:rPr>
                <w:sz w:val="20"/>
                <w:szCs w:val="20"/>
                <w:color w:val="auto"/>
              </w:rPr>
            </w:pPr>
            <w:r>
              <w:rPr>
                <w:rFonts w:ascii="Arial" w:cs="Arial" w:eastAsia="Arial" w:hAnsi="Arial"/>
                <w:sz w:val="20"/>
                <w:szCs w:val="20"/>
                <w:color w:val="00000A"/>
              </w:rPr>
              <w:t>2013 and later</w:t>
            </w:r>
          </w:p>
        </w:tc>
        <w:tc>
          <w:tcPr>
            <w:tcW w:w="5120" w:type="dxa"/>
            <w:vAlign w:val="bottom"/>
            <w:tcBorders>
              <w:top w:val="single" w:sz="8" w:color="000001"/>
              <w:right w:val="single" w:sz="8" w:color="000001"/>
            </w:tcBorders>
          </w:tcPr>
          <w:p>
            <w:pPr>
              <w:ind w:left="800"/>
              <w:spacing w:after="0"/>
              <w:rPr>
                <w:sz w:val="20"/>
                <w:szCs w:val="20"/>
                <w:color w:val="auto"/>
              </w:rPr>
            </w:pPr>
            <w:r>
              <w:rPr>
                <w:rFonts w:ascii="Arial" w:cs="Arial" w:eastAsia="Arial" w:hAnsi="Arial"/>
                <w:sz w:val="20"/>
                <w:szCs w:val="20"/>
                <w:color w:val="00000A"/>
              </w:rPr>
              <w:t>SC ≥ 30 and TC&lt; (24 + N)N</w:t>
            </w:r>
          </w:p>
        </w:tc>
        <w:tc>
          <w:tcPr>
            <w:tcW w:w="2900" w:type="dxa"/>
            <w:vAlign w:val="bottom"/>
            <w:tcBorders>
              <w:top w:val="single" w:sz="8" w:color="000001"/>
              <w:right w:val="single" w:sz="8" w:color="000001"/>
            </w:tcBorders>
          </w:tcPr>
          <w:p>
            <w:pPr>
              <w:ind w:left="80"/>
              <w:spacing w:after="0"/>
              <w:rPr>
                <w:sz w:val="20"/>
                <w:szCs w:val="20"/>
                <w:color w:val="auto"/>
              </w:rPr>
            </w:pPr>
            <w:r>
              <w:rPr>
                <w:rFonts w:ascii="Arial" w:cs="Arial" w:eastAsia="Arial" w:hAnsi="Arial"/>
                <w:sz w:val="20"/>
                <w:szCs w:val="20"/>
                <w:color w:val="00000A"/>
              </w:rPr>
              <w:t>Same as above</w:t>
            </w:r>
          </w:p>
        </w:tc>
      </w:tr>
      <w:tr>
        <w:trPr>
          <w:trHeight w:val="245"/>
        </w:trPr>
        <w:tc>
          <w:tcPr>
            <w:tcW w:w="1560" w:type="dxa"/>
            <w:vAlign w:val="bottom"/>
            <w:tcBorders>
              <w:left w:val="single" w:sz="8" w:color="000001"/>
              <w:right w:val="single" w:sz="8" w:color="000001"/>
            </w:tcBorders>
          </w:tcPr>
          <w:p>
            <w:pPr>
              <w:spacing w:after="0"/>
              <w:rPr>
                <w:sz w:val="21"/>
                <w:szCs w:val="21"/>
                <w:color w:val="auto"/>
              </w:rPr>
            </w:pPr>
          </w:p>
        </w:tc>
        <w:tc>
          <w:tcPr>
            <w:tcW w:w="5120" w:type="dxa"/>
            <w:vAlign w:val="bottom"/>
            <w:tcBorders>
              <w:right w:val="single" w:sz="8" w:color="000001"/>
            </w:tcBorders>
          </w:tcPr>
          <w:p>
            <w:pPr>
              <w:ind w:left="800"/>
              <w:spacing w:after="0"/>
              <w:rPr>
                <w:sz w:val="20"/>
                <w:szCs w:val="20"/>
                <w:color w:val="auto"/>
              </w:rPr>
            </w:pPr>
            <w:r>
              <w:rPr>
                <w:rFonts w:ascii="Arial" w:cs="Arial" w:eastAsia="Arial" w:hAnsi="Arial"/>
                <w:sz w:val="20"/>
                <w:szCs w:val="20"/>
                <w:color w:val="00000A"/>
                <w:w w:val="98"/>
              </w:rPr>
              <w:t>or SC&lt; 30 and (24 + N)N ≤ TC&lt; 36N, for N in UG</w:t>
            </w:r>
          </w:p>
        </w:tc>
        <w:tc>
          <w:tcPr>
            <w:tcW w:w="2900" w:type="dxa"/>
            <w:vAlign w:val="bottom"/>
            <w:tcBorders>
              <w:right w:val="single" w:sz="8" w:color="000001"/>
            </w:tcBorders>
          </w:tcPr>
          <w:p>
            <w:pPr>
              <w:spacing w:after="0"/>
              <w:rPr>
                <w:sz w:val="21"/>
                <w:szCs w:val="21"/>
                <w:color w:val="auto"/>
              </w:rPr>
            </w:pPr>
          </w:p>
        </w:tc>
      </w:tr>
      <w:tr>
        <w:trPr>
          <w:trHeight w:val="245"/>
        </w:trPr>
        <w:tc>
          <w:tcPr>
            <w:tcW w:w="1560" w:type="dxa"/>
            <w:vAlign w:val="bottom"/>
            <w:tcBorders>
              <w:left w:val="single" w:sz="8" w:color="000001"/>
              <w:right w:val="single" w:sz="8" w:color="000001"/>
            </w:tcBorders>
          </w:tcPr>
          <w:p>
            <w:pPr>
              <w:spacing w:after="0"/>
              <w:rPr>
                <w:sz w:val="21"/>
                <w:szCs w:val="21"/>
                <w:color w:val="auto"/>
              </w:rPr>
            </w:pPr>
          </w:p>
        </w:tc>
        <w:tc>
          <w:tcPr>
            <w:tcW w:w="5120" w:type="dxa"/>
            <w:vAlign w:val="bottom"/>
            <w:tcBorders>
              <w:right w:val="single" w:sz="8" w:color="000001"/>
            </w:tcBorders>
          </w:tcPr>
          <w:p>
            <w:pPr>
              <w:ind w:left="800"/>
              <w:spacing w:after="0"/>
              <w:rPr>
                <w:sz w:val="20"/>
                <w:szCs w:val="20"/>
                <w:color w:val="auto"/>
              </w:rPr>
            </w:pPr>
            <w:r>
              <w:rPr>
                <w:rFonts w:ascii="Arial" w:cs="Arial" w:eastAsia="Arial" w:hAnsi="Arial"/>
                <w:sz w:val="20"/>
                <w:szCs w:val="20"/>
                <w:color w:val="00000A"/>
                <w:w w:val="93"/>
              </w:rPr>
              <w:t>or SC&lt; 30 and TC&lt; (24 + N)N and not on Probation</w:t>
            </w:r>
          </w:p>
        </w:tc>
        <w:tc>
          <w:tcPr>
            <w:tcW w:w="2900" w:type="dxa"/>
            <w:vAlign w:val="bottom"/>
            <w:tcBorders>
              <w:right w:val="single" w:sz="8" w:color="000001"/>
            </w:tcBorders>
          </w:tcPr>
          <w:p>
            <w:pPr>
              <w:spacing w:after="0"/>
              <w:rPr>
                <w:sz w:val="21"/>
                <w:szCs w:val="21"/>
                <w:color w:val="auto"/>
              </w:rPr>
            </w:pPr>
          </w:p>
        </w:tc>
      </w:tr>
      <w:tr>
        <w:trPr>
          <w:trHeight w:val="242"/>
        </w:trPr>
        <w:tc>
          <w:tcPr>
            <w:tcW w:w="1560" w:type="dxa"/>
            <w:vAlign w:val="bottom"/>
            <w:tcBorders>
              <w:left w:val="single" w:sz="8" w:color="000001"/>
              <w:right w:val="single" w:sz="8" w:color="000001"/>
            </w:tcBorders>
          </w:tcPr>
          <w:p>
            <w:pPr>
              <w:spacing w:after="0"/>
              <w:rPr>
                <w:sz w:val="21"/>
                <w:szCs w:val="21"/>
                <w:color w:val="auto"/>
              </w:rPr>
            </w:pPr>
          </w:p>
        </w:tc>
        <w:tc>
          <w:tcPr>
            <w:tcW w:w="5120" w:type="dxa"/>
            <w:vAlign w:val="bottom"/>
            <w:tcBorders>
              <w:right w:val="single" w:sz="8" w:color="000001"/>
            </w:tcBorders>
          </w:tcPr>
          <w:p>
            <w:pPr>
              <w:ind w:left="800"/>
              <w:spacing w:after="0"/>
              <w:rPr>
                <w:sz w:val="20"/>
                <w:szCs w:val="20"/>
                <w:color w:val="auto"/>
              </w:rPr>
            </w:pPr>
            <w:r>
              <w:rPr>
                <w:rFonts w:ascii="Arial" w:cs="Arial" w:eastAsia="Arial" w:hAnsi="Arial"/>
                <w:sz w:val="20"/>
                <w:szCs w:val="20"/>
                <w:color w:val="00000A"/>
              </w:rPr>
              <w:t>in previous semester</w:t>
            </w:r>
          </w:p>
        </w:tc>
        <w:tc>
          <w:tcPr>
            <w:tcW w:w="2900" w:type="dxa"/>
            <w:vAlign w:val="bottom"/>
            <w:tcBorders>
              <w:right w:val="single" w:sz="8" w:color="000001"/>
            </w:tcBorders>
          </w:tcPr>
          <w:p>
            <w:pPr>
              <w:spacing w:after="0"/>
              <w:rPr>
                <w:sz w:val="21"/>
                <w:szCs w:val="21"/>
                <w:color w:val="auto"/>
              </w:rPr>
            </w:pPr>
          </w:p>
        </w:tc>
      </w:tr>
      <w:tr>
        <w:trPr>
          <w:trHeight w:val="266"/>
        </w:trPr>
        <w:tc>
          <w:tcPr>
            <w:tcW w:w="1560" w:type="dxa"/>
            <w:vAlign w:val="bottom"/>
            <w:tcBorders>
              <w:left w:val="single" w:sz="8" w:color="000001"/>
              <w:bottom w:val="single" w:sz="8" w:color="000001"/>
              <w:right w:val="single" w:sz="8" w:color="000001"/>
            </w:tcBorders>
          </w:tcPr>
          <w:p>
            <w:pPr>
              <w:spacing w:after="0"/>
              <w:rPr>
                <w:sz w:val="23"/>
                <w:szCs w:val="23"/>
                <w:color w:val="auto"/>
              </w:rPr>
            </w:pPr>
          </w:p>
        </w:tc>
        <w:tc>
          <w:tcPr>
            <w:tcW w:w="5120" w:type="dxa"/>
            <w:vAlign w:val="bottom"/>
            <w:tcBorders>
              <w:bottom w:val="single" w:sz="8" w:color="000001"/>
              <w:right w:val="single" w:sz="8" w:color="000001"/>
            </w:tcBorders>
          </w:tcPr>
          <w:p>
            <w:pPr>
              <w:ind w:left="80"/>
              <w:spacing w:after="0"/>
              <w:rPr>
                <w:sz w:val="20"/>
                <w:szCs w:val="20"/>
                <w:color w:val="auto"/>
              </w:rPr>
            </w:pPr>
            <w:r>
              <w:rPr>
                <w:rFonts w:ascii="Arial" w:cs="Arial" w:eastAsia="Arial" w:hAnsi="Arial"/>
                <w:sz w:val="20"/>
                <w:szCs w:val="20"/>
                <w:color w:val="00000A"/>
              </w:rPr>
              <w:t>PG part of Dual Degree: Refer to PG Manual</w:t>
            </w:r>
          </w:p>
        </w:tc>
        <w:tc>
          <w:tcPr>
            <w:tcW w:w="2900" w:type="dxa"/>
            <w:vAlign w:val="bottom"/>
            <w:tcBorders>
              <w:bottom w:val="single" w:sz="8" w:color="000001"/>
              <w:right w:val="single" w:sz="8" w:color="000001"/>
            </w:tcBorders>
          </w:tcPr>
          <w:p>
            <w:pPr>
              <w:spacing w:after="0"/>
              <w:rPr>
                <w:sz w:val="23"/>
                <w:szCs w:val="23"/>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565150</wp:posOffset>
                </wp:positionH>
                <wp:positionV relativeFrom="page">
                  <wp:posOffset>636905</wp:posOffset>
                </wp:positionV>
                <wp:extent cx="12065" cy="1206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1"/>
                        </a:solidFill>
                      </wps:spPr>
                      <wps:bodyPr/>
                    </wps:wsp>
                  </a:graphicData>
                </a:graphic>
              </wp:anchor>
            </w:drawing>
          </mc:Choice>
          <mc:Fallback>
            <w:pict>
              <v:rect id="Shape 9" o:spid="_x0000_s1034" style="position:absolute;margin-left:44.5pt;margin-top:50.15pt;width:0.95pt;height:0.9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000001" stroked="f">
                <w10:wrap anchorx="page" anchory="page"/>
              </v:rec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-8890</wp:posOffset>
                </wp:positionV>
                <wp:extent cx="11430" cy="1206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430" cy="12065"/>
                        </a:xfrm>
                        <a:prstGeom prst="rect">
                          <a:avLst/>
                        </a:prstGeom>
                        <a:solidFill>
                          <a:srgbClr val="000001"/>
                        </a:solidFill>
                      </wps:spPr>
                      <wps:bodyPr/>
                    </wps:wsp>
                  </a:graphicData>
                </a:graphic>
              </wp:anchor>
            </w:drawing>
          </mc:Choice>
          <mc:Fallback>
            <w:pict>
              <v:rect id="Shape 10" o:spid="_x0000_s1035" style="position:absolute;margin-left:-0.4499pt;margin-top:-0.6999pt;width:0.9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w:r>
    </w:p>
    <w:p>
      <w:pPr>
        <w:spacing w:after="0" w:line="272" w:lineRule="exact"/>
        <w:rPr>
          <w:sz w:val="20"/>
          <w:szCs w:val="20"/>
          <w:color w:val="auto"/>
        </w:rPr>
      </w:pPr>
    </w:p>
    <w:p>
      <w:pPr>
        <w:ind w:left="100" w:right="420"/>
        <w:spacing w:after="0" w:line="218" w:lineRule="auto"/>
        <w:rPr>
          <w:sz w:val="20"/>
          <w:szCs w:val="20"/>
          <w:color w:val="auto"/>
        </w:rPr>
      </w:pPr>
      <w:r>
        <w:rPr>
          <w:rFonts w:ascii="Arial" w:cs="Arial" w:eastAsia="Arial" w:hAnsi="Arial"/>
          <w:sz w:val="20"/>
          <w:szCs w:val="20"/>
          <w:color w:val="00000A"/>
        </w:rPr>
        <w:t>A student on academic probation may be allowed by the DUGC to register for a minimum of 30 credits in the subsequent semester.</w:t>
      </w:r>
    </w:p>
    <w:p>
      <w:pPr>
        <w:spacing w:after="0" w:line="261" w:lineRule="exact"/>
        <w:rPr>
          <w:sz w:val="20"/>
          <w:szCs w:val="20"/>
          <w:color w:val="auto"/>
        </w:rPr>
      </w:pPr>
    </w:p>
    <w:p>
      <w:pPr>
        <w:ind w:left="100"/>
        <w:spacing w:after="0"/>
        <w:rPr>
          <w:sz w:val="20"/>
          <w:szCs w:val="20"/>
          <w:color w:val="auto"/>
        </w:rPr>
      </w:pPr>
      <w:r>
        <w:rPr>
          <w:rFonts w:ascii="Arial" w:cs="Arial" w:eastAsia="Arial" w:hAnsi="Arial"/>
          <w:sz w:val="24"/>
          <w:szCs w:val="24"/>
          <w:color w:val="00000A"/>
        </w:rPr>
        <w:t>9.4 Programme Termination</w:t>
      </w:r>
    </w:p>
    <w:p>
      <w:pPr>
        <w:spacing w:after="0" w:line="314" w:lineRule="exact"/>
        <w:rPr>
          <w:sz w:val="20"/>
          <w:szCs w:val="20"/>
          <w:color w:val="auto"/>
        </w:rPr>
      </w:pPr>
    </w:p>
    <w:p>
      <w:pPr>
        <w:ind w:left="100" w:right="120"/>
        <w:spacing w:after="0" w:line="218" w:lineRule="auto"/>
        <w:rPr>
          <w:sz w:val="20"/>
          <w:szCs w:val="20"/>
          <w:color w:val="auto"/>
        </w:rPr>
      </w:pPr>
      <w:r>
        <w:rPr>
          <w:rFonts w:ascii="Arial" w:cs="Arial" w:eastAsia="Arial" w:hAnsi="Arial"/>
          <w:sz w:val="20"/>
          <w:szCs w:val="20"/>
          <w:color w:val="00000A"/>
        </w:rPr>
        <w:t>No student's programme may be terminated who is not already on academic probation (or Warning in case of the PG part of a programme).</w:t>
      </w:r>
    </w:p>
    <w:p>
      <w:pPr>
        <w:spacing w:after="0" w:line="261" w:lineRule="exact"/>
        <w:rPr>
          <w:sz w:val="20"/>
          <w:szCs w:val="20"/>
          <w:color w:val="auto"/>
        </w:rPr>
      </w:pPr>
    </w:p>
    <w:p>
      <w:pPr>
        <w:ind w:left="100"/>
        <w:spacing w:after="0"/>
        <w:rPr>
          <w:sz w:val="20"/>
          <w:szCs w:val="20"/>
          <w:color w:val="auto"/>
        </w:rPr>
      </w:pPr>
      <w:r>
        <w:rPr>
          <w:rFonts w:ascii="Arial" w:cs="Arial" w:eastAsia="Arial" w:hAnsi="Arial"/>
          <w:sz w:val="20"/>
          <w:szCs w:val="20"/>
          <w:color w:val="00000A"/>
        </w:rPr>
        <w:t>The following table shows the criteria for programme termination:</w:t>
      </w:r>
    </w:p>
    <w:p>
      <w:pPr>
        <w:spacing w:after="0" w:line="244" w:lineRule="exact"/>
        <w:rPr>
          <w:sz w:val="20"/>
          <w:szCs w:val="20"/>
          <w:color w:val="auto"/>
        </w:rPr>
      </w:pPr>
    </w:p>
    <w:tbl>
      <w:tblPr>
        <w:tblLayout w:type="fixed"/>
        <w:tblInd w:w="10" w:type="dxa"/>
        <w:tblCellMar>
          <w:top w:w="0" w:type="dxa"/>
          <w:left w:w="0" w:type="dxa"/>
          <w:bottom w:w="0" w:type="dxa"/>
          <w:right w:w="0" w:type="dxa"/>
        </w:tblCellMar>
      </w:tblPr>
      <w:tr>
        <w:trPr>
          <w:trHeight w:val="233"/>
        </w:trPr>
        <w:tc>
          <w:tcPr>
            <w:tcW w:w="1560" w:type="dxa"/>
            <w:vAlign w:val="bottom"/>
            <w:tcBorders>
              <w:top w:val="single" w:sz="8" w:color="000001"/>
              <w:left w:val="single" w:sz="8" w:color="000001"/>
              <w:right w:val="single" w:sz="8" w:color="000001"/>
            </w:tcBorders>
          </w:tcPr>
          <w:p>
            <w:pPr>
              <w:ind w:left="540"/>
              <w:spacing w:after="0"/>
              <w:rPr>
                <w:sz w:val="20"/>
                <w:szCs w:val="20"/>
                <w:color w:val="auto"/>
              </w:rPr>
            </w:pPr>
            <w:r>
              <w:rPr>
                <w:rFonts w:ascii="Arial" w:cs="Arial" w:eastAsia="Arial" w:hAnsi="Arial"/>
                <w:sz w:val="20"/>
                <w:szCs w:val="20"/>
                <w:color w:val="00000A"/>
              </w:rPr>
              <w:t>Batch</w:t>
            </w:r>
          </w:p>
        </w:tc>
        <w:tc>
          <w:tcPr>
            <w:tcW w:w="5660" w:type="dxa"/>
            <w:vAlign w:val="bottom"/>
            <w:tcBorders>
              <w:top w:val="single" w:sz="8" w:color="000001"/>
              <w:right w:val="single" w:sz="8" w:color="000001"/>
            </w:tcBorders>
          </w:tcPr>
          <w:p>
            <w:pPr>
              <w:ind w:left="800"/>
              <w:spacing w:after="0"/>
              <w:rPr>
                <w:sz w:val="20"/>
                <w:szCs w:val="20"/>
                <w:color w:val="auto"/>
              </w:rPr>
            </w:pPr>
            <w:r>
              <w:rPr>
                <w:rFonts w:ascii="Arial" w:cs="Arial" w:eastAsia="Arial" w:hAnsi="Arial"/>
                <w:sz w:val="20"/>
                <w:szCs w:val="20"/>
                <w:color w:val="00000A"/>
              </w:rPr>
              <w:t>B Tech /BS/Bachelors-Masters Dual-Degree/MS(I)</w:t>
            </w:r>
          </w:p>
        </w:tc>
        <w:tc>
          <w:tcPr>
            <w:tcW w:w="3100" w:type="dxa"/>
            <w:vAlign w:val="bottom"/>
            <w:tcBorders>
              <w:top w:val="single" w:sz="8" w:color="000001"/>
              <w:right w:val="single" w:sz="8" w:color="000001"/>
            </w:tcBorders>
          </w:tcPr>
          <w:p>
            <w:pPr>
              <w:ind w:left="80"/>
              <w:spacing w:after="0"/>
              <w:rPr>
                <w:sz w:val="20"/>
                <w:szCs w:val="20"/>
                <w:color w:val="auto"/>
              </w:rPr>
            </w:pPr>
            <w:r>
              <w:rPr>
                <w:rFonts w:ascii="Arial" w:cs="Arial" w:eastAsia="Arial" w:hAnsi="Arial"/>
                <w:sz w:val="20"/>
                <w:szCs w:val="20"/>
                <w:color w:val="00000A"/>
              </w:rPr>
              <w:t>MSc and</w:t>
            </w:r>
          </w:p>
        </w:tc>
      </w:tr>
      <w:tr>
        <w:trPr>
          <w:trHeight w:val="245"/>
        </w:trPr>
        <w:tc>
          <w:tcPr>
            <w:tcW w:w="1560" w:type="dxa"/>
            <w:vAlign w:val="bottom"/>
            <w:tcBorders>
              <w:left w:val="single" w:sz="8" w:color="000001"/>
              <w:right w:val="single" w:sz="8" w:color="000001"/>
            </w:tcBorders>
          </w:tcPr>
          <w:p>
            <w:pPr>
              <w:spacing w:after="0"/>
              <w:rPr>
                <w:sz w:val="21"/>
                <w:szCs w:val="21"/>
                <w:color w:val="auto"/>
              </w:rPr>
            </w:pPr>
          </w:p>
        </w:tc>
        <w:tc>
          <w:tcPr>
            <w:tcW w:w="5660" w:type="dxa"/>
            <w:vAlign w:val="bottom"/>
            <w:tcBorders>
              <w:right w:val="single" w:sz="8" w:color="000001"/>
            </w:tcBorders>
          </w:tcPr>
          <w:p>
            <w:pPr>
              <w:spacing w:after="0"/>
              <w:rPr>
                <w:sz w:val="21"/>
                <w:szCs w:val="21"/>
                <w:color w:val="auto"/>
              </w:rPr>
            </w:pPr>
          </w:p>
        </w:tc>
        <w:tc>
          <w:tcPr>
            <w:tcW w:w="3100" w:type="dxa"/>
            <w:vAlign w:val="bottom"/>
            <w:tcBorders>
              <w:right w:val="single" w:sz="8" w:color="000001"/>
            </w:tcBorders>
          </w:tcPr>
          <w:p>
            <w:pPr>
              <w:ind w:left="80"/>
              <w:spacing w:after="0"/>
              <w:rPr>
                <w:sz w:val="20"/>
                <w:szCs w:val="20"/>
                <w:color w:val="auto"/>
              </w:rPr>
            </w:pPr>
            <w:r>
              <w:rPr>
                <w:rFonts w:ascii="Arial" w:cs="Arial" w:eastAsia="Arial" w:hAnsi="Arial"/>
                <w:sz w:val="20"/>
                <w:szCs w:val="20"/>
                <w:color w:val="00000A"/>
              </w:rPr>
              <w:t>MSc part of MSPD Dual Degree</w:t>
            </w:r>
          </w:p>
        </w:tc>
      </w:tr>
      <w:tr>
        <w:trPr>
          <w:trHeight w:val="266"/>
        </w:trPr>
        <w:tc>
          <w:tcPr>
            <w:tcW w:w="1560" w:type="dxa"/>
            <w:vAlign w:val="bottom"/>
            <w:tcBorders>
              <w:left w:val="single" w:sz="8" w:color="000001"/>
              <w:bottom w:val="single" w:sz="8" w:color="000001"/>
              <w:right w:val="single" w:sz="8" w:color="000001"/>
            </w:tcBorders>
          </w:tcPr>
          <w:p>
            <w:pPr>
              <w:spacing w:after="0"/>
              <w:rPr>
                <w:sz w:val="23"/>
                <w:szCs w:val="23"/>
                <w:color w:val="auto"/>
              </w:rPr>
            </w:pPr>
          </w:p>
        </w:tc>
        <w:tc>
          <w:tcPr>
            <w:tcW w:w="5660" w:type="dxa"/>
            <w:vAlign w:val="bottom"/>
            <w:tcBorders>
              <w:bottom w:val="single" w:sz="8" w:color="000001"/>
              <w:right w:val="single" w:sz="8" w:color="000001"/>
            </w:tcBorders>
          </w:tcPr>
          <w:p>
            <w:pPr>
              <w:spacing w:after="0"/>
              <w:rPr>
                <w:sz w:val="23"/>
                <w:szCs w:val="23"/>
                <w:color w:val="auto"/>
              </w:rPr>
            </w:pPr>
          </w:p>
        </w:tc>
        <w:tc>
          <w:tcPr>
            <w:tcW w:w="3100" w:type="dxa"/>
            <w:vAlign w:val="bottom"/>
            <w:tcBorders>
              <w:bottom w:val="single" w:sz="8" w:color="000001"/>
              <w:right w:val="single" w:sz="8" w:color="000001"/>
            </w:tcBorders>
          </w:tcPr>
          <w:p>
            <w:pPr>
              <w:spacing w:after="0"/>
              <w:rPr>
                <w:sz w:val="23"/>
                <w:szCs w:val="23"/>
                <w:color w:val="auto"/>
              </w:rPr>
            </w:pPr>
          </w:p>
        </w:tc>
      </w:tr>
      <w:tr>
        <w:trPr>
          <w:trHeight w:val="213"/>
        </w:trPr>
        <w:tc>
          <w:tcPr>
            <w:tcW w:w="1560" w:type="dxa"/>
            <w:vAlign w:val="bottom"/>
            <w:tcBorders>
              <w:left w:val="single" w:sz="8" w:color="000001"/>
              <w:right w:val="single" w:sz="8" w:color="000001"/>
            </w:tcBorders>
          </w:tcPr>
          <w:p>
            <w:pPr>
              <w:ind w:left="80"/>
              <w:spacing w:after="0" w:line="213" w:lineRule="exact"/>
              <w:rPr>
                <w:sz w:val="20"/>
                <w:szCs w:val="20"/>
                <w:color w:val="auto"/>
              </w:rPr>
            </w:pPr>
            <w:r>
              <w:rPr>
                <w:rFonts w:ascii="Arial" w:cs="Arial" w:eastAsia="Arial" w:hAnsi="Arial"/>
                <w:sz w:val="20"/>
                <w:szCs w:val="20"/>
                <w:color w:val="00000A"/>
                <w:w w:val="99"/>
              </w:rPr>
              <w:t>2010 and earlier</w:t>
            </w:r>
          </w:p>
        </w:tc>
        <w:tc>
          <w:tcPr>
            <w:tcW w:w="5660" w:type="dxa"/>
            <w:vAlign w:val="bottom"/>
            <w:tcBorders>
              <w:right w:val="single" w:sz="8" w:color="000001"/>
            </w:tcBorders>
          </w:tcPr>
          <w:p>
            <w:pPr>
              <w:ind w:left="800"/>
              <w:spacing w:after="0" w:line="213" w:lineRule="exact"/>
              <w:rPr>
                <w:sz w:val="20"/>
                <w:szCs w:val="20"/>
                <w:color w:val="auto"/>
              </w:rPr>
            </w:pPr>
            <w:r>
              <w:rPr>
                <w:rFonts w:ascii="Arial" w:cs="Arial" w:eastAsia="Arial" w:hAnsi="Arial"/>
                <w:sz w:val="20"/>
                <w:szCs w:val="20"/>
                <w:color w:val="00000A"/>
              </w:rPr>
              <w:t>On Probation and SPI &lt; 4.5</w:t>
            </w:r>
          </w:p>
        </w:tc>
        <w:tc>
          <w:tcPr>
            <w:tcW w:w="3100" w:type="dxa"/>
            <w:vAlign w:val="bottom"/>
            <w:tcBorders>
              <w:right w:val="single" w:sz="8" w:color="000001"/>
            </w:tcBorders>
          </w:tcPr>
          <w:p>
            <w:pPr>
              <w:ind w:left="80"/>
              <w:spacing w:after="0" w:line="213" w:lineRule="exact"/>
              <w:rPr>
                <w:sz w:val="20"/>
                <w:szCs w:val="20"/>
                <w:color w:val="auto"/>
              </w:rPr>
            </w:pPr>
            <w:r>
              <w:rPr>
                <w:rFonts w:ascii="Arial" w:cs="Arial" w:eastAsia="Arial" w:hAnsi="Arial"/>
                <w:sz w:val="20"/>
                <w:szCs w:val="20"/>
                <w:color w:val="00000A"/>
              </w:rPr>
              <w:t>On Probation and SPI &lt; 5.5</w:t>
            </w:r>
          </w:p>
        </w:tc>
      </w:tr>
      <w:tr>
        <w:trPr>
          <w:trHeight w:val="245"/>
        </w:trPr>
        <w:tc>
          <w:tcPr>
            <w:tcW w:w="1560" w:type="dxa"/>
            <w:vAlign w:val="bottom"/>
            <w:tcBorders>
              <w:left w:val="single" w:sz="8" w:color="000001"/>
              <w:right w:val="single" w:sz="8" w:color="000001"/>
            </w:tcBorders>
          </w:tcPr>
          <w:p>
            <w:pPr>
              <w:spacing w:after="0"/>
              <w:rPr>
                <w:sz w:val="21"/>
                <w:szCs w:val="21"/>
                <w:color w:val="auto"/>
              </w:rPr>
            </w:pPr>
          </w:p>
        </w:tc>
        <w:tc>
          <w:tcPr>
            <w:tcW w:w="5660" w:type="dxa"/>
            <w:vAlign w:val="bottom"/>
            <w:tcBorders>
              <w:right w:val="single" w:sz="8" w:color="000001"/>
            </w:tcBorders>
          </w:tcPr>
          <w:p>
            <w:pPr>
              <w:ind w:left="400"/>
              <w:spacing w:after="0"/>
              <w:rPr>
                <w:sz w:val="20"/>
                <w:szCs w:val="20"/>
                <w:color w:val="auto"/>
              </w:rPr>
            </w:pPr>
            <w:r>
              <w:rPr>
                <w:rFonts w:ascii="Arial" w:cs="Arial" w:eastAsia="Arial" w:hAnsi="Arial"/>
                <w:sz w:val="20"/>
                <w:szCs w:val="20"/>
                <w:color w:val="00000A"/>
                <w:w w:val="97"/>
              </w:rPr>
              <w:t>The termination of the PG part of Dual Degree programme is</w:t>
            </w:r>
          </w:p>
        </w:tc>
        <w:tc>
          <w:tcPr>
            <w:tcW w:w="3100" w:type="dxa"/>
            <w:vAlign w:val="bottom"/>
            <w:tcBorders>
              <w:right w:val="single" w:sz="8" w:color="000001"/>
            </w:tcBorders>
          </w:tcPr>
          <w:p>
            <w:pPr>
              <w:spacing w:after="0"/>
              <w:rPr>
                <w:sz w:val="21"/>
                <w:szCs w:val="21"/>
                <w:color w:val="auto"/>
              </w:rPr>
            </w:pPr>
          </w:p>
        </w:tc>
      </w:tr>
      <w:tr>
        <w:trPr>
          <w:trHeight w:val="242"/>
        </w:trPr>
        <w:tc>
          <w:tcPr>
            <w:tcW w:w="1560" w:type="dxa"/>
            <w:vAlign w:val="bottom"/>
            <w:tcBorders>
              <w:left w:val="single" w:sz="8" w:color="000001"/>
              <w:right w:val="single" w:sz="8" w:color="000001"/>
            </w:tcBorders>
          </w:tcPr>
          <w:p>
            <w:pPr>
              <w:spacing w:after="0"/>
              <w:rPr>
                <w:sz w:val="21"/>
                <w:szCs w:val="21"/>
                <w:color w:val="auto"/>
              </w:rPr>
            </w:pPr>
          </w:p>
        </w:tc>
        <w:tc>
          <w:tcPr>
            <w:tcW w:w="5660" w:type="dxa"/>
            <w:vAlign w:val="bottom"/>
            <w:tcBorders>
              <w:right w:val="single" w:sz="8" w:color="000001"/>
            </w:tcBorders>
          </w:tcPr>
          <w:p>
            <w:pPr>
              <w:ind w:left="80"/>
              <w:spacing w:after="0"/>
              <w:rPr>
                <w:sz w:val="20"/>
                <w:szCs w:val="20"/>
                <w:color w:val="auto"/>
              </w:rPr>
            </w:pPr>
            <w:r>
              <w:rPr>
                <w:rFonts w:ascii="Arial" w:cs="Arial" w:eastAsia="Arial" w:hAnsi="Arial"/>
                <w:sz w:val="20"/>
                <w:szCs w:val="20"/>
                <w:color w:val="00000A"/>
              </w:rPr>
              <w:t>governed by the PG manual.</w:t>
            </w:r>
          </w:p>
        </w:tc>
        <w:tc>
          <w:tcPr>
            <w:tcW w:w="3100" w:type="dxa"/>
            <w:vAlign w:val="bottom"/>
            <w:tcBorders>
              <w:right w:val="single" w:sz="8" w:color="000001"/>
            </w:tcBorders>
          </w:tcPr>
          <w:p>
            <w:pPr>
              <w:spacing w:after="0"/>
              <w:rPr>
                <w:sz w:val="21"/>
                <w:szCs w:val="21"/>
                <w:color w:val="auto"/>
              </w:rPr>
            </w:pPr>
          </w:p>
        </w:tc>
      </w:tr>
      <w:tr>
        <w:trPr>
          <w:trHeight w:val="21"/>
        </w:trPr>
        <w:tc>
          <w:tcPr>
            <w:tcW w:w="1560" w:type="dxa"/>
            <w:vAlign w:val="bottom"/>
            <w:tcBorders>
              <w:left w:val="single" w:sz="8" w:color="000001"/>
              <w:bottom w:val="single" w:sz="8" w:color="000001"/>
              <w:right w:val="single" w:sz="8" w:color="000001"/>
            </w:tcBorders>
          </w:tcPr>
          <w:p>
            <w:pPr>
              <w:spacing w:after="0" w:line="20" w:lineRule="exact"/>
              <w:rPr>
                <w:sz w:val="1"/>
                <w:szCs w:val="1"/>
                <w:color w:val="auto"/>
              </w:rPr>
            </w:pPr>
          </w:p>
        </w:tc>
        <w:tc>
          <w:tcPr>
            <w:tcW w:w="5660" w:type="dxa"/>
            <w:vAlign w:val="bottom"/>
            <w:tcBorders>
              <w:bottom w:val="single" w:sz="8" w:color="000001"/>
              <w:right w:val="single" w:sz="8" w:color="000001"/>
            </w:tcBorders>
          </w:tcPr>
          <w:p>
            <w:pPr>
              <w:spacing w:after="0" w:line="20" w:lineRule="exact"/>
              <w:rPr>
                <w:sz w:val="1"/>
                <w:szCs w:val="1"/>
                <w:color w:val="auto"/>
              </w:rPr>
            </w:pPr>
          </w:p>
        </w:tc>
        <w:tc>
          <w:tcPr>
            <w:tcW w:w="3100" w:type="dxa"/>
            <w:vAlign w:val="bottom"/>
            <w:tcBorders>
              <w:bottom w:val="single" w:sz="8" w:color="000001"/>
              <w:right w:val="single" w:sz="8" w:color="000001"/>
            </w:tcBorders>
          </w:tcPr>
          <w:p>
            <w:pPr>
              <w:spacing w:after="0" w:line="20" w:lineRule="exact"/>
              <w:rPr>
                <w:sz w:val="1"/>
                <w:szCs w:val="1"/>
                <w:color w:val="auto"/>
              </w:rPr>
            </w:pPr>
          </w:p>
        </w:tc>
      </w:tr>
      <w:tr>
        <w:trPr>
          <w:trHeight w:val="213"/>
        </w:trPr>
        <w:tc>
          <w:tcPr>
            <w:tcW w:w="1560" w:type="dxa"/>
            <w:vAlign w:val="bottom"/>
            <w:tcBorders>
              <w:left w:val="single" w:sz="8" w:color="000001"/>
              <w:right w:val="single" w:sz="8" w:color="000001"/>
            </w:tcBorders>
          </w:tcPr>
          <w:p>
            <w:pPr>
              <w:ind w:left="80"/>
              <w:spacing w:after="0" w:line="213" w:lineRule="exact"/>
              <w:rPr>
                <w:sz w:val="20"/>
                <w:szCs w:val="20"/>
                <w:color w:val="auto"/>
              </w:rPr>
            </w:pPr>
            <w:r>
              <w:rPr>
                <w:rFonts w:ascii="Arial" w:cs="Arial" w:eastAsia="Arial" w:hAnsi="Arial"/>
                <w:sz w:val="20"/>
                <w:szCs w:val="20"/>
                <w:color w:val="00000A"/>
              </w:rPr>
              <w:t>2011,2012</w:t>
            </w:r>
          </w:p>
        </w:tc>
        <w:tc>
          <w:tcPr>
            <w:tcW w:w="5660" w:type="dxa"/>
            <w:vAlign w:val="bottom"/>
            <w:tcBorders>
              <w:right w:val="single" w:sz="8" w:color="000001"/>
            </w:tcBorders>
          </w:tcPr>
          <w:p>
            <w:pPr>
              <w:ind w:left="800"/>
              <w:spacing w:after="0" w:line="213" w:lineRule="exact"/>
              <w:rPr>
                <w:sz w:val="20"/>
                <w:szCs w:val="20"/>
                <w:color w:val="auto"/>
              </w:rPr>
            </w:pPr>
            <w:r>
              <w:rPr>
                <w:rFonts w:ascii="Arial" w:cs="Arial" w:eastAsia="Arial" w:hAnsi="Arial"/>
                <w:sz w:val="20"/>
                <w:szCs w:val="20"/>
                <w:color w:val="00000A"/>
              </w:rPr>
              <w:t>On Probation and TC&lt; 25N, for N in UG</w:t>
            </w:r>
          </w:p>
        </w:tc>
        <w:tc>
          <w:tcPr>
            <w:tcW w:w="3100" w:type="dxa"/>
            <w:vAlign w:val="bottom"/>
            <w:tcBorders>
              <w:right w:val="single" w:sz="8" w:color="000001"/>
            </w:tcBorders>
          </w:tcPr>
          <w:p>
            <w:pPr>
              <w:ind w:left="80"/>
              <w:spacing w:after="0" w:line="213" w:lineRule="exact"/>
              <w:rPr>
                <w:sz w:val="20"/>
                <w:szCs w:val="20"/>
                <w:color w:val="auto"/>
              </w:rPr>
            </w:pPr>
            <w:r>
              <w:rPr>
                <w:rFonts w:ascii="Arial" w:cs="Arial" w:eastAsia="Arial" w:hAnsi="Arial"/>
                <w:sz w:val="20"/>
                <w:szCs w:val="20"/>
                <w:color w:val="00000A"/>
              </w:rPr>
              <w:t>Same as above</w:t>
            </w:r>
          </w:p>
        </w:tc>
      </w:tr>
      <w:tr>
        <w:trPr>
          <w:trHeight w:val="266"/>
        </w:trPr>
        <w:tc>
          <w:tcPr>
            <w:tcW w:w="1560" w:type="dxa"/>
            <w:vAlign w:val="bottom"/>
            <w:tcBorders>
              <w:left w:val="single" w:sz="8" w:color="000001"/>
              <w:bottom w:val="single" w:sz="8" w:color="000001"/>
              <w:right w:val="single" w:sz="8" w:color="000001"/>
            </w:tcBorders>
          </w:tcPr>
          <w:p>
            <w:pPr>
              <w:spacing w:after="0"/>
              <w:rPr>
                <w:sz w:val="23"/>
                <w:szCs w:val="23"/>
                <w:color w:val="auto"/>
              </w:rPr>
            </w:pPr>
          </w:p>
        </w:tc>
        <w:tc>
          <w:tcPr>
            <w:tcW w:w="5660" w:type="dxa"/>
            <w:vAlign w:val="bottom"/>
            <w:tcBorders>
              <w:bottom w:val="single" w:sz="8" w:color="000001"/>
              <w:right w:val="single" w:sz="8" w:color="000001"/>
            </w:tcBorders>
          </w:tcPr>
          <w:p>
            <w:pPr>
              <w:ind w:left="80"/>
              <w:spacing w:after="0"/>
              <w:rPr>
                <w:sz w:val="20"/>
                <w:szCs w:val="20"/>
                <w:color w:val="auto"/>
              </w:rPr>
            </w:pPr>
            <w:r>
              <w:rPr>
                <w:rFonts w:ascii="Arial" w:cs="Arial" w:eastAsia="Arial" w:hAnsi="Arial"/>
                <w:sz w:val="20"/>
                <w:szCs w:val="20"/>
                <w:color w:val="00000A"/>
              </w:rPr>
              <w:t>PG part of Dual Degree: Same as above</w:t>
            </w:r>
          </w:p>
        </w:tc>
        <w:tc>
          <w:tcPr>
            <w:tcW w:w="3100" w:type="dxa"/>
            <w:vAlign w:val="bottom"/>
            <w:tcBorders>
              <w:bottom w:val="single" w:sz="8" w:color="000001"/>
              <w:right w:val="single" w:sz="8" w:color="000001"/>
            </w:tcBorders>
          </w:tcPr>
          <w:p>
            <w:pPr>
              <w:spacing w:after="0"/>
              <w:rPr>
                <w:sz w:val="23"/>
                <w:szCs w:val="23"/>
                <w:color w:val="auto"/>
              </w:rPr>
            </w:pPr>
          </w:p>
        </w:tc>
      </w:tr>
      <w:tr>
        <w:trPr>
          <w:trHeight w:val="213"/>
        </w:trPr>
        <w:tc>
          <w:tcPr>
            <w:tcW w:w="1560" w:type="dxa"/>
            <w:vAlign w:val="bottom"/>
            <w:tcBorders>
              <w:left w:val="single" w:sz="8" w:color="000001"/>
              <w:right w:val="single" w:sz="8" w:color="000001"/>
            </w:tcBorders>
          </w:tcPr>
          <w:p>
            <w:pPr>
              <w:ind w:left="80"/>
              <w:spacing w:after="0" w:line="213" w:lineRule="exact"/>
              <w:rPr>
                <w:sz w:val="20"/>
                <w:szCs w:val="20"/>
                <w:color w:val="auto"/>
              </w:rPr>
            </w:pPr>
            <w:r>
              <w:rPr>
                <w:rFonts w:ascii="Arial" w:cs="Arial" w:eastAsia="Arial" w:hAnsi="Arial"/>
                <w:sz w:val="20"/>
                <w:szCs w:val="20"/>
                <w:color w:val="00000A"/>
              </w:rPr>
              <w:t>2013 and later</w:t>
            </w:r>
          </w:p>
        </w:tc>
        <w:tc>
          <w:tcPr>
            <w:tcW w:w="5660" w:type="dxa"/>
            <w:vAlign w:val="bottom"/>
            <w:tcBorders>
              <w:right w:val="single" w:sz="8" w:color="000001"/>
            </w:tcBorders>
          </w:tcPr>
          <w:p>
            <w:pPr>
              <w:ind w:left="800"/>
              <w:spacing w:after="0" w:line="213" w:lineRule="exact"/>
              <w:rPr>
                <w:sz w:val="20"/>
                <w:szCs w:val="20"/>
                <w:color w:val="auto"/>
              </w:rPr>
            </w:pPr>
            <w:r>
              <w:rPr>
                <w:rFonts w:ascii="Arial" w:cs="Arial" w:eastAsia="Arial" w:hAnsi="Arial"/>
                <w:sz w:val="20"/>
                <w:szCs w:val="20"/>
                <w:color w:val="00000A"/>
                <w:w w:val="93"/>
              </w:rPr>
              <w:t>On Probation and SC&lt; 30 and TC&lt; (24 + N)N, for N in UG</w:t>
            </w:r>
          </w:p>
        </w:tc>
        <w:tc>
          <w:tcPr>
            <w:tcW w:w="3100" w:type="dxa"/>
            <w:vAlign w:val="bottom"/>
            <w:tcBorders>
              <w:right w:val="single" w:sz="8" w:color="000001"/>
            </w:tcBorders>
          </w:tcPr>
          <w:p>
            <w:pPr>
              <w:ind w:left="80"/>
              <w:spacing w:after="0" w:line="213" w:lineRule="exact"/>
              <w:rPr>
                <w:sz w:val="20"/>
                <w:szCs w:val="20"/>
                <w:color w:val="auto"/>
              </w:rPr>
            </w:pPr>
            <w:r>
              <w:rPr>
                <w:rFonts w:ascii="Arial" w:cs="Arial" w:eastAsia="Arial" w:hAnsi="Arial"/>
                <w:sz w:val="20"/>
                <w:szCs w:val="20"/>
                <w:color w:val="00000A"/>
              </w:rPr>
              <w:t>Same as above</w:t>
            </w:r>
          </w:p>
        </w:tc>
      </w:tr>
      <w:tr>
        <w:trPr>
          <w:trHeight w:val="264"/>
        </w:trPr>
        <w:tc>
          <w:tcPr>
            <w:tcW w:w="1560" w:type="dxa"/>
            <w:vAlign w:val="bottom"/>
            <w:tcBorders>
              <w:left w:val="single" w:sz="8" w:color="000001"/>
              <w:bottom w:val="single" w:sz="8" w:color="000001"/>
              <w:right w:val="single" w:sz="8" w:color="000001"/>
            </w:tcBorders>
          </w:tcPr>
          <w:p>
            <w:pPr>
              <w:spacing w:after="0"/>
              <w:rPr>
                <w:sz w:val="22"/>
                <w:szCs w:val="22"/>
                <w:color w:val="auto"/>
              </w:rPr>
            </w:pPr>
          </w:p>
        </w:tc>
        <w:tc>
          <w:tcPr>
            <w:tcW w:w="5660" w:type="dxa"/>
            <w:vAlign w:val="bottom"/>
            <w:tcBorders>
              <w:bottom w:val="single" w:sz="8" w:color="000001"/>
              <w:right w:val="single" w:sz="8" w:color="000001"/>
            </w:tcBorders>
          </w:tcPr>
          <w:p>
            <w:pPr>
              <w:ind w:left="80"/>
              <w:spacing w:after="0"/>
              <w:rPr>
                <w:sz w:val="20"/>
                <w:szCs w:val="20"/>
                <w:color w:val="auto"/>
              </w:rPr>
            </w:pPr>
            <w:r>
              <w:rPr>
                <w:rFonts w:ascii="Arial" w:cs="Arial" w:eastAsia="Arial" w:hAnsi="Arial"/>
                <w:sz w:val="20"/>
                <w:szCs w:val="20"/>
                <w:color w:val="00000A"/>
              </w:rPr>
              <w:t>PG part of Dual Degree: Same as above</w:t>
            </w:r>
          </w:p>
        </w:tc>
        <w:tc>
          <w:tcPr>
            <w:tcW w:w="3100" w:type="dxa"/>
            <w:vAlign w:val="bottom"/>
            <w:tcBorders>
              <w:bottom w:val="single" w:sz="8" w:color="000001"/>
              <w:right w:val="single" w:sz="8" w:color="000001"/>
            </w:tcBorders>
          </w:tcPr>
          <w:p>
            <w:pPr>
              <w:spacing w:after="0"/>
              <w:rPr>
                <w:sz w:val="22"/>
                <w:szCs w:val="2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-1112520</wp:posOffset>
                </wp:positionV>
                <wp:extent cx="11430" cy="1270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430" cy="12700"/>
                        </a:xfrm>
                        <a:prstGeom prst="rect">
                          <a:avLst/>
                        </a:prstGeom>
                        <a:solidFill>
                          <a:srgbClr val="000001"/>
                        </a:solidFill>
                      </wps:spPr>
                      <wps:bodyPr/>
                    </wps:wsp>
                  </a:graphicData>
                </a:graphic>
              </wp:anchor>
            </w:drawing>
          </mc:Choice>
          <mc:Fallback>
            <w:pict>
              <v:rect id="Shape 11" o:spid="_x0000_s1036" style="position:absolute;margin-left:-0.4499pt;margin-top:-87.5999pt;width:0.9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973455</wp:posOffset>
                </wp:positionH>
                <wp:positionV relativeFrom="paragraph">
                  <wp:posOffset>-1112520</wp:posOffset>
                </wp:positionV>
                <wp:extent cx="12065" cy="1270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1"/>
                        </a:solidFill>
                      </wps:spPr>
                      <wps:bodyPr/>
                    </wps:wsp>
                  </a:graphicData>
                </a:graphic>
              </wp:anchor>
            </w:drawing>
          </mc:Choice>
          <mc:Fallback>
            <w:pict>
              <v:rect id="Shape 12" o:spid="_x0000_s1037" style="position:absolute;margin-left:76.65pt;margin-top:-87.5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-641350</wp:posOffset>
                </wp:positionV>
                <wp:extent cx="11430" cy="1270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430" cy="12700"/>
                        </a:xfrm>
                        <a:prstGeom prst="rect">
                          <a:avLst/>
                        </a:prstGeom>
                        <a:solidFill>
                          <a:srgbClr val="000001"/>
                        </a:solidFill>
                      </wps:spPr>
                      <wps:bodyPr/>
                    </wps:wsp>
                  </a:graphicData>
                </a:graphic>
              </wp:anchor>
            </w:drawing>
          </mc:Choice>
          <mc:Fallback>
            <w:pict>
              <v:rect id="Shape 13" o:spid="_x0000_s1038" style="position:absolute;margin-left:-0.4499pt;margin-top:-50.4999pt;width:0.9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973455</wp:posOffset>
                </wp:positionH>
                <wp:positionV relativeFrom="paragraph">
                  <wp:posOffset>-641350</wp:posOffset>
                </wp:positionV>
                <wp:extent cx="12065" cy="1270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1"/>
                        </a:solidFill>
                      </wps:spPr>
                      <wps:bodyPr/>
                    </wps:wsp>
                  </a:graphicData>
                </a:graphic>
              </wp:anchor>
            </w:drawing>
          </mc:Choice>
          <mc:Fallback>
            <w:pict>
              <v:rect id="Shape 14" o:spid="_x0000_s1039" style="position:absolute;margin-left:76.65pt;margin-top:-50.4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-324485</wp:posOffset>
                </wp:positionV>
                <wp:extent cx="11430" cy="1270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430" cy="12700"/>
                        </a:xfrm>
                        <a:prstGeom prst="rect">
                          <a:avLst/>
                        </a:prstGeom>
                        <a:solidFill>
                          <a:srgbClr val="000001"/>
                        </a:solidFill>
                      </wps:spPr>
                      <wps:bodyPr/>
                    </wps:wsp>
                  </a:graphicData>
                </a:graphic>
              </wp:anchor>
            </w:drawing>
          </mc:Choice>
          <mc:Fallback>
            <w:pict>
              <v:rect id="Shape 15" o:spid="_x0000_s1040" style="position:absolute;margin-left:-0.4499pt;margin-top:-25.5499pt;width:0.9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-8890</wp:posOffset>
                </wp:positionV>
                <wp:extent cx="11430" cy="1206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430" cy="12065"/>
                        </a:xfrm>
                        <a:prstGeom prst="rect">
                          <a:avLst/>
                        </a:prstGeom>
                        <a:solidFill>
                          <a:srgbClr val="000001"/>
                        </a:solidFill>
                      </wps:spPr>
                      <wps:bodyPr/>
                    </wps:wsp>
                  </a:graphicData>
                </a:graphic>
              </wp:anchor>
            </w:drawing>
          </mc:Choice>
          <mc:Fallback>
            <w:pict>
              <v:rect id="Shape 16" o:spid="_x0000_s1041" style="position:absolute;margin-left:-0.4499pt;margin-top:-0.6999pt;width:0.9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w:r>
    </w:p>
    <w:p>
      <w:pPr>
        <w:spacing w:after="0" w:line="272" w:lineRule="exact"/>
        <w:rPr>
          <w:sz w:val="20"/>
          <w:szCs w:val="20"/>
          <w:color w:val="auto"/>
        </w:rPr>
      </w:pPr>
    </w:p>
    <w:p>
      <w:pPr>
        <w:ind w:left="100" w:right="60"/>
        <w:spacing w:after="0" w:line="231" w:lineRule="auto"/>
        <w:rPr>
          <w:sz w:val="20"/>
          <w:szCs w:val="20"/>
          <w:color w:val="auto"/>
        </w:rPr>
      </w:pPr>
      <w:r>
        <w:rPr>
          <w:rFonts w:ascii="Arial" w:cs="Arial" w:eastAsia="Arial" w:hAnsi="Arial"/>
          <w:sz w:val="19"/>
          <w:szCs w:val="19"/>
          <w:color w:val="00000A"/>
        </w:rPr>
        <w:t>If a Bachelors-Masters student's programme is terminated due to CPI considerations in the PG part and if her/his CPI is above 6.0, then s/he may be allowed to continue on the recommendation of the DUGC and the approval of the SUGC.</w:t>
      </w:r>
    </w:p>
    <w:p>
      <w:pPr>
        <w:spacing w:after="0" w:line="258" w:lineRule="exact"/>
        <w:rPr>
          <w:sz w:val="20"/>
          <w:szCs w:val="20"/>
          <w:color w:val="auto"/>
        </w:rPr>
      </w:pPr>
    </w:p>
    <w:p>
      <w:pPr>
        <w:ind w:left="100"/>
        <w:spacing w:after="0"/>
        <w:rPr>
          <w:sz w:val="20"/>
          <w:szCs w:val="20"/>
          <w:color w:val="auto"/>
        </w:rPr>
      </w:pPr>
      <w:r>
        <w:rPr>
          <w:rFonts w:ascii="Arial" w:cs="Arial" w:eastAsia="Arial" w:hAnsi="Arial"/>
          <w:sz w:val="20"/>
          <w:szCs w:val="20"/>
          <w:color w:val="00000A"/>
        </w:rPr>
        <w:t>Students in the PhD part of the MSPD dual degree programme will be governed by PG rules.</w:t>
      </w:r>
    </w:p>
    <w:p>
      <w:pPr>
        <w:spacing w:after="0" w:line="260" w:lineRule="exact"/>
        <w:rPr>
          <w:sz w:val="20"/>
          <w:szCs w:val="20"/>
          <w:color w:val="auto"/>
        </w:rPr>
      </w:pPr>
    </w:p>
    <w:p>
      <w:pPr>
        <w:ind w:left="100"/>
        <w:spacing w:after="0"/>
        <w:rPr>
          <w:sz w:val="20"/>
          <w:szCs w:val="20"/>
          <w:color w:val="auto"/>
        </w:rPr>
      </w:pPr>
      <w:r>
        <w:rPr>
          <w:rFonts w:ascii="Arial" w:cs="Arial" w:eastAsia="Arial" w:hAnsi="Arial"/>
          <w:sz w:val="24"/>
          <w:szCs w:val="24"/>
          <w:color w:val="00000A"/>
        </w:rPr>
        <w:t>9.5 Appeal Against Termination</w:t>
      </w:r>
    </w:p>
    <w:p>
      <w:pPr>
        <w:spacing w:after="0" w:line="314" w:lineRule="exact"/>
        <w:rPr>
          <w:sz w:val="20"/>
          <w:szCs w:val="20"/>
          <w:color w:val="auto"/>
        </w:rPr>
      </w:pPr>
    </w:p>
    <w:p>
      <w:pPr>
        <w:jc w:val="both"/>
        <w:ind w:left="100"/>
        <w:spacing w:after="0" w:line="243" w:lineRule="auto"/>
        <w:rPr>
          <w:sz w:val="20"/>
          <w:szCs w:val="20"/>
          <w:color w:val="auto"/>
        </w:rPr>
      </w:pPr>
      <w:r>
        <w:rPr>
          <w:rFonts w:ascii="Arial" w:cs="Arial" w:eastAsia="Arial" w:hAnsi="Arial"/>
          <w:sz w:val="20"/>
          <w:szCs w:val="20"/>
          <w:color w:val="00000A"/>
        </w:rPr>
        <w:t>A student whose programme is terminated may appeal to the Chairperson, Senate, for re-reinstatement in the programme. In cases of termination due to inadequate academic performance, the student should clearly explain causes for the poor performance, including how those causes will not adversely affect her/his performance in the future. The Senate shall take a final decision after considering all available inputs. A student may re-appeal even after a previous appeal has been rejected. However, the Senate may not entertain any re-appeal for review unless substantial additional information is brought to its notice.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24"/>
          <w:szCs w:val="24"/>
          <w:color w:val="00000A"/>
        </w:rPr>
        <w:t>23</w:t>
      </w:r>
    </w:p>
    <w:p>
      <w:pPr>
        <w:sectPr>
          <w:pgSz w:w="12240" w:h="15840" w:orient="portrait"/>
          <w:cols w:equalWidth="0" w:num="1">
            <w:col w:w="10340"/>
          </w:cols>
          <w:pgMar w:left="900" w:top="988" w:right="1000" w:bottom="489" w:gutter="0" w:footer="0" w:header="0"/>
        </w:sectPr>
      </w:pPr>
    </w:p>
    <w:bookmarkStart w:id="23" w:name="page24"/>
    <w:bookmarkEnd w:id="23"/>
    <w:p>
      <w:pPr>
        <w:spacing w:after="0"/>
        <w:rPr>
          <w:sz w:val="20"/>
          <w:szCs w:val="20"/>
          <w:color w:val="auto"/>
        </w:rPr>
      </w:pPr>
      <w:r>
        <w:rPr>
          <w:rFonts w:ascii="Arial" w:cs="Arial" w:eastAsia="Arial" w:hAnsi="Arial"/>
          <w:sz w:val="28"/>
          <w:szCs w:val="28"/>
          <w:color w:val="00000A"/>
        </w:rPr>
        <w:t>Chapter 10</w:t>
      </w:r>
    </w:p>
    <w:p>
      <w:pPr>
        <w:spacing w:after="0" w:line="260" w:lineRule="exact"/>
        <w:rPr>
          <w:sz w:val="20"/>
          <w:szCs w:val="20"/>
          <w:color w:val="auto"/>
        </w:rPr>
      </w:pPr>
    </w:p>
    <w:p>
      <w:pPr>
        <w:spacing w:after="0"/>
        <w:rPr>
          <w:sz w:val="20"/>
          <w:szCs w:val="20"/>
          <w:color w:val="auto"/>
        </w:rPr>
      </w:pPr>
      <w:r>
        <w:rPr>
          <w:rFonts w:ascii="Arial" w:cs="Arial" w:eastAsia="Arial" w:hAnsi="Arial"/>
          <w:sz w:val="40"/>
          <w:szCs w:val="40"/>
          <w:color w:val="00000A"/>
        </w:rPr>
        <w:t>Rules Governing Change,Addition in the Programme</w:t>
      </w:r>
    </w:p>
    <w:p>
      <w:pPr>
        <w:spacing w:after="0" w:line="277" w:lineRule="exact"/>
        <w:rPr>
          <w:sz w:val="20"/>
          <w:szCs w:val="20"/>
          <w:color w:val="auto"/>
        </w:rPr>
      </w:pPr>
    </w:p>
    <w:p>
      <w:pPr>
        <w:spacing w:after="0"/>
        <w:rPr>
          <w:sz w:val="20"/>
          <w:szCs w:val="20"/>
          <w:color w:val="auto"/>
        </w:rPr>
      </w:pPr>
      <w:r>
        <w:rPr>
          <w:rFonts w:ascii="Arial" w:cs="Arial" w:eastAsia="Arial" w:hAnsi="Arial"/>
          <w:sz w:val="24"/>
          <w:szCs w:val="24"/>
          <w:color w:val="00000A"/>
        </w:rPr>
        <w:t>10.1 Branch Change</w:t>
      </w:r>
    </w:p>
    <w:p>
      <w:pPr>
        <w:spacing w:after="0" w:line="314" w:lineRule="exact"/>
        <w:rPr>
          <w:sz w:val="20"/>
          <w:szCs w:val="20"/>
          <w:color w:val="auto"/>
        </w:rPr>
      </w:pPr>
    </w:p>
    <w:p>
      <w:pPr>
        <w:jc w:val="both"/>
        <w:spacing w:after="0" w:line="237" w:lineRule="auto"/>
        <w:rPr>
          <w:sz w:val="20"/>
          <w:szCs w:val="20"/>
          <w:color w:val="auto"/>
        </w:rPr>
      </w:pPr>
      <w:r>
        <w:rPr>
          <w:rFonts w:ascii="Arial" w:cs="Arial" w:eastAsia="Arial" w:hAnsi="Arial"/>
          <w:sz w:val="20"/>
          <w:szCs w:val="20"/>
          <w:color w:val="00000A"/>
        </w:rPr>
        <w:t>A student may be allowed a change of branch / programme, including change to the multi-disciplinary Engineering Science programme, on the basis of her/his academic performance, subject to strength constraints of the departments. Change of branch / programme for a student is a matter of privilege and not a right. Once a Branch Change has been granted, a student cannot revert to the original department.</w:t>
      </w:r>
    </w:p>
    <w:p>
      <w:pPr>
        <w:spacing w:after="0" w:line="200" w:lineRule="exact"/>
        <w:rPr>
          <w:sz w:val="20"/>
          <w:szCs w:val="20"/>
          <w:color w:val="auto"/>
        </w:rPr>
      </w:pPr>
    </w:p>
    <w:p>
      <w:pPr>
        <w:spacing w:after="0" w:line="302" w:lineRule="exact"/>
        <w:rPr>
          <w:sz w:val="20"/>
          <w:szCs w:val="20"/>
          <w:color w:val="auto"/>
        </w:rPr>
      </w:pPr>
    </w:p>
    <w:p>
      <w:pPr>
        <w:spacing w:after="0"/>
        <w:rPr>
          <w:sz w:val="20"/>
          <w:szCs w:val="20"/>
          <w:color w:val="auto"/>
        </w:rPr>
      </w:pPr>
      <w:r>
        <w:rPr>
          <w:rFonts w:ascii="Arial" w:cs="Arial" w:eastAsia="Arial" w:hAnsi="Arial"/>
          <w:sz w:val="20"/>
          <w:szCs w:val="20"/>
          <w:color w:val="00000A"/>
        </w:rPr>
        <w:t>10.1.1 Eligibility</w:t>
      </w:r>
    </w:p>
    <w:p>
      <w:pPr>
        <w:spacing w:after="0" w:line="313" w:lineRule="exact"/>
        <w:rPr>
          <w:sz w:val="20"/>
          <w:szCs w:val="20"/>
          <w:color w:val="auto"/>
        </w:rPr>
      </w:pPr>
    </w:p>
    <w:p>
      <w:pPr>
        <w:jc w:val="both"/>
        <w:ind w:left="360"/>
        <w:spacing w:after="0" w:line="230" w:lineRule="auto"/>
        <w:rPr>
          <w:sz w:val="20"/>
          <w:szCs w:val="20"/>
          <w:color w:val="auto"/>
        </w:rPr>
      </w:pPr>
      <w:r>
        <w:rPr>
          <w:rFonts w:ascii="Arial" w:cs="Arial" w:eastAsia="Arial" w:hAnsi="Arial"/>
          <w:sz w:val="20"/>
          <w:szCs w:val="20"/>
          <w:color w:val="00000A"/>
        </w:rPr>
        <w:t>A student may apply after her/his second semester if she/he has acquired credits (i.e., received a passing grade) for all the course prescribed in the template for the first year of the programme, including the courses where S/X grades are awarded.</w:t>
      </w:r>
    </w:p>
    <w:p>
      <w:pPr>
        <w:spacing w:after="0" w:line="316" w:lineRule="exact"/>
        <w:rPr>
          <w:sz w:val="20"/>
          <w:szCs w:val="20"/>
          <w:color w:val="auto"/>
        </w:rPr>
      </w:pPr>
    </w:p>
    <w:p>
      <w:pPr>
        <w:jc w:val="both"/>
        <w:ind w:left="360"/>
        <w:spacing w:after="0" w:line="230" w:lineRule="auto"/>
        <w:rPr>
          <w:sz w:val="20"/>
          <w:szCs w:val="20"/>
          <w:color w:val="auto"/>
        </w:rPr>
      </w:pPr>
      <w:r>
        <w:rPr>
          <w:rFonts w:ascii="Arial" w:cs="Arial" w:eastAsia="Arial" w:hAnsi="Arial"/>
          <w:sz w:val="20"/>
          <w:szCs w:val="20"/>
          <w:color w:val="00000A"/>
        </w:rPr>
        <w:t>Any student may apply after their third or fourth semester even if they have NOT acquired credits (i.e., received a passing grade) for all the courses prescribed in the template for the first year of the programme, including the courses where S/X grades are awarded.</w:t>
      </w: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Arial" w:cs="Arial" w:eastAsia="Arial" w:hAnsi="Arial"/>
          <w:sz w:val="20"/>
          <w:szCs w:val="20"/>
          <w:color w:val="00000A"/>
        </w:rPr>
        <w:t>10.1.2 Application Process</w:t>
      </w:r>
    </w:p>
    <w:p>
      <w:pPr>
        <w:spacing w:after="0" w:line="260" w:lineRule="exact"/>
        <w:rPr>
          <w:sz w:val="20"/>
          <w:szCs w:val="20"/>
          <w:color w:val="auto"/>
        </w:rPr>
      </w:pPr>
    </w:p>
    <w:p>
      <w:pPr>
        <w:ind w:left="360" w:hanging="352"/>
        <w:spacing w:after="0"/>
        <w:tabs>
          <w:tab w:leader="none" w:pos="360" w:val="left"/>
        </w:tabs>
        <w:numPr>
          <w:ilvl w:val="0"/>
          <w:numId w:val="17"/>
        </w:numPr>
        <w:rPr>
          <w:rFonts w:ascii="Arial" w:cs="Arial" w:eastAsia="Arial" w:hAnsi="Arial"/>
          <w:sz w:val="20"/>
          <w:szCs w:val="20"/>
          <w:color w:val="00000A"/>
        </w:rPr>
      </w:pPr>
      <w:r>
        <w:rPr>
          <w:rFonts w:ascii="Arial" w:cs="Arial" w:eastAsia="Arial" w:hAnsi="Arial"/>
          <w:sz w:val="20"/>
          <w:szCs w:val="20"/>
          <w:color w:val="00000A"/>
        </w:rPr>
        <w:t>The DoAA office will call for branch change applications twice in an academic year in April and November.</w:t>
      </w:r>
    </w:p>
    <w:p>
      <w:pPr>
        <w:spacing w:after="0" w:line="14" w:lineRule="exact"/>
        <w:rPr>
          <w:rFonts w:ascii="Arial" w:cs="Arial" w:eastAsia="Arial" w:hAnsi="Arial"/>
          <w:sz w:val="20"/>
          <w:szCs w:val="20"/>
          <w:color w:val="00000A"/>
        </w:rPr>
      </w:pPr>
    </w:p>
    <w:p>
      <w:pPr>
        <w:ind w:left="360" w:hanging="352"/>
        <w:spacing w:after="0"/>
        <w:tabs>
          <w:tab w:leader="none" w:pos="360" w:val="left"/>
        </w:tabs>
        <w:numPr>
          <w:ilvl w:val="0"/>
          <w:numId w:val="17"/>
        </w:numPr>
        <w:rPr>
          <w:rFonts w:ascii="Arial" w:cs="Arial" w:eastAsia="Arial" w:hAnsi="Arial"/>
          <w:sz w:val="20"/>
          <w:szCs w:val="20"/>
          <w:color w:val="00000A"/>
        </w:rPr>
      </w:pPr>
      <w:r>
        <w:rPr>
          <w:rFonts w:ascii="Arial" w:cs="Arial" w:eastAsia="Arial" w:hAnsi="Arial"/>
          <w:sz w:val="20"/>
          <w:szCs w:val="20"/>
          <w:color w:val="00000A"/>
        </w:rPr>
        <w:t>Eligible students may apply on the prescribed branch change form addressed to the Chairperson, SUGC.</w:t>
      </w:r>
    </w:p>
    <w:p>
      <w:pPr>
        <w:spacing w:after="0" w:line="12" w:lineRule="exact"/>
        <w:rPr>
          <w:rFonts w:ascii="Arial" w:cs="Arial" w:eastAsia="Arial" w:hAnsi="Arial"/>
          <w:sz w:val="20"/>
          <w:szCs w:val="20"/>
          <w:color w:val="00000A"/>
        </w:rPr>
      </w:pPr>
    </w:p>
    <w:p>
      <w:pPr>
        <w:ind w:left="360" w:hanging="352"/>
        <w:spacing w:after="0"/>
        <w:tabs>
          <w:tab w:leader="none" w:pos="360" w:val="left"/>
        </w:tabs>
        <w:numPr>
          <w:ilvl w:val="0"/>
          <w:numId w:val="17"/>
        </w:numPr>
        <w:rPr>
          <w:rFonts w:ascii="Arial" w:cs="Arial" w:eastAsia="Arial" w:hAnsi="Arial"/>
          <w:sz w:val="20"/>
          <w:szCs w:val="20"/>
          <w:color w:val="00000A"/>
        </w:rPr>
      </w:pPr>
      <w:r>
        <w:rPr>
          <w:rFonts w:ascii="Arial" w:cs="Arial" w:eastAsia="Arial" w:hAnsi="Arial"/>
          <w:sz w:val="20"/>
          <w:szCs w:val="20"/>
          <w:color w:val="00000A"/>
        </w:rPr>
        <w:t>Completed application forms should be submitted in the UG section of the DoAA office by the given deadline.</w:t>
      </w:r>
    </w:p>
    <w:p>
      <w:pPr>
        <w:spacing w:after="0" w:line="67" w:lineRule="exact"/>
        <w:rPr>
          <w:rFonts w:ascii="Arial" w:cs="Arial" w:eastAsia="Arial" w:hAnsi="Arial"/>
          <w:sz w:val="20"/>
          <w:szCs w:val="20"/>
          <w:color w:val="00000A"/>
        </w:rPr>
      </w:pPr>
    </w:p>
    <w:p>
      <w:pPr>
        <w:ind w:left="360" w:right="260" w:hanging="352"/>
        <w:spacing w:after="0" w:line="220" w:lineRule="auto"/>
        <w:tabs>
          <w:tab w:leader="none" w:pos="360" w:val="left"/>
        </w:tabs>
        <w:numPr>
          <w:ilvl w:val="0"/>
          <w:numId w:val="17"/>
        </w:numPr>
        <w:rPr>
          <w:rFonts w:ascii="Arial" w:cs="Arial" w:eastAsia="Arial" w:hAnsi="Arial"/>
          <w:sz w:val="20"/>
          <w:szCs w:val="20"/>
          <w:color w:val="00000A"/>
        </w:rPr>
      </w:pPr>
      <w:r>
        <w:rPr>
          <w:rFonts w:ascii="Arial" w:cs="Arial" w:eastAsia="Arial" w:hAnsi="Arial"/>
          <w:sz w:val="20"/>
          <w:szCs w:val="20"/>
          <w:color w:val="00000A"/>
        </w:rPr>
        <w:t>Students whose branch change applications have been accepted will be informed accordingly before the date for Final Registration in the following regular semester.</w:t>
      </w:r>
    </w:p>
    <w:p>
      <w:pPr>
        <w:spacing w:after="0" w:line="200" w:lineRule="exact"/>
        <w:rPr>
          <w:sz w:val="20"/>
          <w:szCs w:val="20"/>
          <w:color w:val="auto"/>
        </w:rPr>
      </w:pPr>
    </w:p>
    <w:p>
      <w:pPr>
        <w:spacing w:after="0" w:line="302" w:lineRule="exact"/>
        <w:rPr>
          <w:sz w:val="20"/>
          <w:szCs w:val="20"/>
          <w:color w:val="auto"/>
        </w:rPr>
      </w:pPr>
    </w:p>
    <w:p>
      <w:pPr>
        <w:spacing w:after="0"/>
        <w:rPr>
          <w:sz w:val="20"/>
          <w:szCs w:val="20"/>
          <w:color w:val="auto"/>
        </w:rPr>
      </w:pPr>
      <w:r>
        <w:rPr>
          <w:rFonts w:ascii="Arial" w:cs="Arial" w:eastAsia="Arial" w:hAnsi="Arial"/>
          <w:sz w:val="20"/>
          <w:szCs w:val="20"/>
          <w:color w:val="00000A"/>
        </w:rPr>
        <w:t>10.1.3 Academic Road-Map</w:t>
      </w:r>
    </w:p>
    <w:p>
      <w:pPr>
        <w:spacing w:after="0" w:line="310" w:lineRule="exact"/>
        <w:rPr>
          <w:sz w:val="20"/>
          <w:szCs w:val="20"/>
          <w:color w:val="auto"/>
        </w:rPr>
      </w:pPr>
    </w:p>
    <w:p>
      <w:pPr>
        <w:ind w:left="360" w:hanging="352"/>
        <w:spacing w:after="0" w:line="220" w:lineRule="auto"/>
        <w:tabs>
          <w:tab w:leader="none" w:pos="360" w:val="left"/>
        </w:tabs>
        <w:numPr>
          <w:ilvl w:val="0"/>
          <w:numId w:val="18"/>
        </w:numPr>
        <w:rPr>
          <w:rFonts w:ascii="Arial" w:cs="Arial" w:eastAsia="Arial" w:hAnsi="Arial"/>
          <w:sz w:val="20"/>
          <w:szCs w:val="20"/>
          <w:color w:val="00000A"/>
        </w:rPr>
      </w:pPr>
      <w:r>
        <w:rPr>
          <w:rFonts w:ascii="Arial" w:cs="Arial" w:eastAsia="Arial" w:hAnsi="Arial"/>
          <w:sz w:val="20"/>
          <w:szCs w:val="20"/>
          <w:color w:val="00000A"/>
        </w:rPr>
        <w:t>Once a branch change has been granted, students are expected to follow the template for the new department to which they have been admitted.</w:t>
      </w:r>
    </w:p>
    <w:p>
      <w:pPr>
        <w:spacing w:after="0" w:line="67" w:lineRule="exact"/>
        <w:rPr>
          <w:rFonts w:ascii="Arial" w:cs="Arial" w:eastAsia="Arial" w:hAnsi="Arial"/>
          <w:sz w:val="20"/>
          <w:szCs w:val="20"/>
          <w:color w:val="00000A"/>
        </w:rPr>
      </w:pPr>
    </w:p>
    <w:p>
      <w:pPr>
        <w:ind w:left="360" w:hanging="352"/>
        <w:spacing w:after="0" w:line="220" w:lineRule="auto"/>
        <w:tabs>
          <w:tab w:leader="none" w:pos="360" w:val="left"/>
        </w:tabs>
        <w:numPr>
          <w:ilvl w:val="0"/>
          <w:numId w:val="18"/>
        </w:numPr>
        <w:rPr>
          <w:rFonts w:ascii="Arial" w:cs="Arial" w:eastAsia="Arial" w:hAnsi="Arial"/>
          <w:sz w:val="20"/>
          <w:szCs w:val="20"/>
          <w:color w:val="00000A"/>
        </w:rPr>
      </w:pPr>
      <w:r>
        <w:rPr>
          <w:rFonts w:ascii="Arial" w:cs="Arial" w:eastAsia="Arial" w:hAnsi="Arial"/>
          <w:sz w:val="20"/>
          <w:szCs w:val="20"/>
          <w:color w:val="00000A"/>
        </w:rPr>
        <w:t>Students granted a branch change will have their pre-registration cancelled. Such students will be expected to do manual academic registration during the final registration period.</w:t>
      </w:r>
    </w:p>
    <w:p>
      <w:pPr>
        <w:spacing w:after="0" w:line="65" w:lineRule="exact"/>
        <w:rPr>
          <w:rFonts w:ascii="Arial" w:cs="Arial" w:eastAsia="Arial" w:hAnsi="Arial"/>
          <w:sz w:val="20"/>
          <w:szCs w:val="20"/>
          <w:color w:val="00000A"/>
        </w:rPr>
      </w:pPr>
    </w:p>
    <w:p>
      <w:pPr>
        <w:ind w:left="360" w:right="320" w:hanging="352"/>
        <w:spacing w:after="0" w:line="219" w:lineRule="auto"/>
        <w:tabs>
          <w:tab w:leader="none" w:pos="360" w:val="left"/>
        </w:tabs>
        <w:numPr>
          <w:ilvl w:val="0"/>
          <w:numId w:val="18"/>
        </w:numPr>
        <w:rPr>
          <w:rFonts w:ascii="Arial" w:cs="Arial" w:eastAsia="Arial" w:hAnsi="Arial"/>
          <w:sz w:val="20"/>
          <w:szCs w:val="20"/>
          <w:color w:val="00000A"/>
        </w:rPr>
      </w:pPr>
      <w:r>
        <w:rPr>
          <w:rFonts w:ascii="Arial" w:cs="Arial" w:eastAsia="Arial" w:hAnsi="Arial"/>
          <w:sz w:val="20"/>
          <w:szCs w:val="20"/>
          <w:color w:val="00000A"/>
        </w:rPr>
        <w:t>These students should register for courses after consulting the DUGC convener of the department to which they have been admitted.</w:t>
      </w:r>
    </w:p>
    <w:p>
      <w:pPr>
        <w:spacing w:after="0" w:line="28" w:lineRule="exact"/>
        <w:rPr>
          <w:rFonts w:ascii="Arial" w:cs="Arial" w:eastAsia="Arial" w:hAnsi="Arial"/>
          <w:sz w:val="20"/>
          <w:szCs w:val="20"/>
          <w:color w:val="00000A"/>
        </w:rPr>
      </w:pPr>
    </w:p>
    <w:p>
      <w:pPr>
        <w:ind w:left="360" w:hanging="352"/>
        <w:spacing w:after="0"/>
        <w:tabs>
          <w:tab w:leader="none" w:pos="360" w:val="left"/>
        </w:tabs>
        <w:numPr>
          <w:ilvl w:val="0"/>
          <w:numId w:val="18"/>
        </w:numPr>
        <w:rPr>
          <w:rFonts w:ascii="Arial" w:cs="Arial" w:eastAsia="Arial" w:hAnsi="Arial"/>
          <w:sz w:val="19"/>
          <w:szCs w:val="19"/>
          <w:color w:val="00000A"/>
        </w:rPr>
      </w:pPr>
      <w:r>
        <w:rPr>
          <w:rFonts w:ascii="Arial" w:cs="Arial" w:eastAsia="Arial" w:hAnsi="Arial"/>
          <w:sz w:val="19"/>
          <w:szCs w:val="19"/>
          <w:color w:val="00000A"/>
        </w:rPr>
        <w:t>Each such student is responsible for ensuring that all academic requirements of the new department are fulfilled.</w:t>
      </w:r>
    </w:p>
    <w:p>
      <w:pPr>
        <w:spacing w:after="0" w:line="65" w:lineRule="exact"/>
        <w:rPr>
          <w:rFonts w:ascii="Arial" w:cs="Arial" w:eastAsia="Arial" w:hAnsi="Arial"/>
          <w:sz w:val="19"/>
          <w:szCs w:val="19"/>
          <w:color w:val="00000A"/>
        </w:rPr>
      </w:pPr>
    </w:p>
    <w:p>
      <w:pPr>
        <w:ind w:left="360" w:hanging="352"/>
        <w:spacing w:after="0" w:line="219" w:lineRule="auto"/>
        <w:tabs>
          <w:tab w:leader="none" w:pos="360" w:val="left"/>
        </w:tabs>
        <w:numPr>
          <w:ilvl w:val="0"/>
          <w:numId w:val="18"/>
        </w:numPr>
        <w:rPr>
          <w:rFonts w:ascii="Arial" w:cs="Arial" w:eastAsia="Arial" w:hAnsi="Arial"/>
          <w:sz w:val="20"/>
          <w:szCs w:val="20"/>
          <w:color w:val="00000A"/>
        </w:rPr>
      </w:pPr>
      <w:r>
        <w:rPr>
          <w:rFonts w:ascii="Arial" w:cs="Arial" w:eastAsia="Arial" w:hAnsi="Arial"/>
          <w:sz w:val="20"/>
          <w:szCs w:val="20"/>
          <w:color w:val="00000A"/>
        </w:rPr>
        <w:t>For students who are granted branch change after their third or fourth semester, it is mandatory to complete any additional department-specific requirements for the third and/or fourth semester as listed in the template.</w:t>
      </w:r>
    </w:p>
    <w:p>
      <w:pPr>
        <w:spacing w:after="0" w:line="69" w:lineRule="exact"/>
        <w:rPr>
          <w:rFonts w:ascii="Arial" w:cs="Arial" w:eastAsia="Arial" w:hAnsi="Arial"/>
          <w:sz w:val="20"/>
          <w:szCs w:val="20"/>
          <w:color w:val="00000A"/>
        </w:rPr>
      </w:pPr>
    </w:p>
    <w:p>
      <w:pPr>
        <w:ind w:left="360" w:right="700" w:hanging="352"/>
        <w:spacing w:after="0" w:line="248" w:lineRule="auto"/>
        <w:tabs>
          <w:tab w:leader="none" w:pos="360" w:val="left"/>
        </w:tabs>
        <w:numPr>
          <w:ilvl w:val="0"/>
          <w:numId w:val="18"/>
        </w:numPr>
        <w:rPr>
          <w:rFonts w:ascii="Arial" w:cs="Arial" w:eastAsia="Arial" w:hAnsi="Arial"/>
          <w:sz w:val="18"/>
          <w:szCs w:val="18"/>
          <w:color w:val="00000A"/>
        </w:rPr>
      </w:pPr>
      <w:r>
        <w:rPr>
          <w:rFonts w:ascii="Arial" w:cs="Arial" w:eastAsia="Arial" w:hAnsi="Arial"/>
          <w:sz w:val="18"/>
          <w:szCs w:val="18"/>
          <w:color w:val="00000A"/>
        </w:rPr>
        <w:t>There is no provision for withdrawal from a branch change. Once a student's branch change application has been accepted, s/he will be considered a student of the new department for the entire period of her/his programme.</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color w:val="00000A"/>
        </w:rPr>
        <w:t>10.2 Bachelors-Masters Dual Degree Programme</w:t>
      </w:r>
    </w:p>
    <w:p>
      <w:pPr>
        <w:spacing w:after="0" w:line="261" w:lineRule="exact"/>
        <w:rPr>
          <w:sz w:val="20"/>
          <w:szCs w:val="20"/>
          <w:color w:val="auto"/>
        </w:rPr>
      </w:pPr>
    </w:p>
    <w:p>
      <w:pPr>
        <w:spacing w:after="0"/>
        <w:rPr>
          <w:sz w:val="20"/>
          <w:szCs w:val="20"/>
          <w:color w:val="auto"/>
        </w:rPr>
      </w:pPr>
      <w:r>
        <w:rPr>
          <w:rFonts w:ascii="Arial" w:cs="Arial" w:eastAsia="Arial" w:hAnsi="Arial"/>
          <w:sz w:val="20"/>
          <w:szCs w:val="20"/>
          <w:color w:val="00000A"/>
        </w:rPr>
        <w:t>The Bachelors-Masters Dual Degree programme is divided into three categories:</w:t>
      </w:r>
    </w:p>
    <w:p>
      <w:pPr>
        <w:spacing w:after="0" w:line="311" w:lineRule="exact"/>
        <w:rPr>
          <w:sz w:val="20"/>
          <w:szCs w:val="20"/>
          <w:color w:val="auto"/>
        </w:rPr>
      </w:pPr>
    </w:p>
    <w:p>
      <w:pPr>
        <w:ind w:right="300"/>
        <w:spacing w:after="0" w:line="266" w:lineRule="auto"/>
        <w:rPr>
          <w:sz w:val="20"/>
          <w:szCs w:val="20"/>
          <w:color w:val="auto"/>
        </w:rPr>
      </w:pPr>
      <w:r>
        <w:rPr>
          <w:rFonts w:ascii="Arial" w:cs="Arial" w:eastAsia="Arial" w:hAnsi="Arial"/>
          <w:sz w:val="18"/>
          <w:szCs w:val="18"/>
          <w:color w:val="00000A"/>
        </w:rPr>
        <w:t>Category A: Both degrees in the same department (available in all departments running a Bachelors programme) Category B: Bachelors and Master’s Degrees in different departments (Masters under this category is NOT available in CSE and EE; it is available in all other departments and programmes, including Design, EEM, IME, NET, and Photonics)</w:t>
      </w:r>
    </w:p>
    <w:p>
      <w:pPr>
        <w:spacing w:after="0" w:line="7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00000A"/>
        </w:rPr>
        <w:t>24</w:t>
      </w:r>
    </w:p>
    <w:p>
      <w:pPr>
        <w:sectPr>
          <w:pgSz w:w="12240" w:h="15840" w:orient="portrait"/>
          <w:cols w:equalWidth="0" w:num="1">
            <w:col w:w="10240"/>
          </w:cols>
          <w:pgMar w:left="1000" w:top="1000" w:right="1000" w:bottom="489" w:gutter="0" w:footer="0" w:header="0"/>
        </w:sectPr>
      </w:pPr>
    </w:p>
    <w:bookmarkStart w:id="24" w:name="page25"/>
    <w:bookmarkEnd w:id="24"/>
    <w:p>
      <w:pPr>
        <w:spacing w:after="0"/>
        <w:rPr>
          <w:sz w:val="20"/>
          <w:szCs w:val="20"/>
          <w:color w:val="auto"/>
        </w:rPr>
      </w:pPr>
      <w:r>
        <w:rPr>
          <w:rFonts w:ascii="Arial" w:cs="Arial" w:eastAsia="Arial" w:hAnsi="Arial"/>
          <w:sz w:val="20"/>
          <w:szCs w:val="20"/>
          <w:color w:val="00000A"/>
        </w:rPr>
        <w:t>Category C: Bachelors in any department combined with an MBA degree</w:t>
      </w:r>
    </w:p>
    <w:p>
      <w:pPr>
        <w:spacing w:after="0" w:line="257" w:lineRule="exact"/>
        <w:rPr>
          <w:sz w:val="20"/>
          <w:szCs w:val="20"/>
          <w:color w:val="auto"/>
        </w:rPr>
      </w:pPr>
    </w:p>
    <w:p>
      <w:pPr>
        <w:spacing w:after="0"/>
        <w:rPr>
          <w:sz w:val="20"/>
          <w:szCs w:val="20"/>
          <w:color w:val="auto"/>
        </w:rPr>
      </w:pPr>
      <w:r>
        <w:rPr>
          <w:rFonts w:ascii="Arial" w:cs="Arial" w:eastAsia="Arial" w:hAnsi="Arial"/>
          <w:sz w:val="20"/>
          <w:szCs w:val="20"/>
          <w:color w:val="00000A"/>
        </w:rPr>
        <w:t>10.2.1 Eligibility</w:t>
      </w:r>
    </w:p>
    <w:p>
      <w:pPr>
        <w:spacing w:after="0" w:line="260" w:lineRule="exact"/>
        <w:rPr>
          <w:sz w:val="20"/>
          <w:szCs w:val="20"/>
          <w:color w:val="auto"/>
        </w:rPr>
      </w:pPr>
    </w:p>
    <w:p>
      <w:pPr>
        <w:ind w:left="360" w:hanging="352"/>
        <w:spacing w:after="0"/>
        <w:tabs>
          <w:tab w:leader="none" w:pos="360" w:val="left"/>
        </w:tabs>
        <w:numPr>
          <w:ilvl w:val="0"/>
          <w:numId w:val="19"/>
        </w:numPr>
        <w:rPr>
          <w:rFonts w:ascii="Arial" w:cs="Arial" w:eastAsia="Arial" w:hAnsi="Arial"/>
          <w:sz w:val="20"/>
          <w:szCs w:val="20"/>
          <w:color w:val="00000A"/>
        </w:rPr>
      </w:pPr>
      <w:r>
        <w:rPr>
          <w:rFonts w:ascii="Arial" w:cs="Arial" w:eastAsia="Arial" w:hAnsi="Arial"/>
          <w:sz w:val="20"/>
          <w:szCs w:val="20"/>
          <w:color w:val="00000A"/>
        </w:rPr>
        <w:t>Students should have a minimum CPI of 6.0 at the time of applying.</w:t>
      </w:r>
    </w:p>
    <w:p>
      <w:pPr>
        <w:spacing w:after="0" w:line="67" w:lineRule="exact"/>
        <w:rPr>
          <w:rFonts w:ascii="Arial" w:cs="Arial" w:eastAsia="Arial" w:hAnsi="Arial"/>
          <w:sz w:val="20"/>
          <w:szCs w:val="20"/>
          <w:color w:val="00000A"/>
        </w:rPr>
      </w:pPr>
    </w:p>
    <w:p>
      <w:pPr>
        <w:ind w:left="360" w:right="60"/>
        <w:spacing w:after="0" w:line="218" w:lineRule="auto"/>
        <w:rPr>
          <w:rFonts w:ascii="Arial" w:cs="Arial" w:eastAsia="Arial" w:hAnsi="Arial"/>
          <w:sz w:val="20"/>
          <w:szCs w:val="20"/>
          <w:color w:val="00000A"/>
        </w:rPr>
      </w:pPr>
      <w:r>
        <w:rPr>
          <w:rFonts w:ascii="Arial" w:cs="Arial" w:eastAsia="Arial" w:hAnsi="Arial"/>
          <w:sz w:val="20"/>
          <w:szCs w:val="20"/>
          <w:color w:val="00000A"/>
        </w:rPr>
        <w:t>(Senate approved a one-time relaxation of this criterion to 5.0 CPI for BS students of the 2011 and 2012 batches applying for MS in MTH, CHM, or ECO)</w:t>
      </w:r>
    </w:p>
    <w:p>
      <w:pPr>
        <w:spacing w:after="0" w:line="16" w:lineRule="exact"/>
        <w:rPr>
          <w:rFonts w:ascii="Arial" w:cs="Arial" w:eastAsia="Arial" w:hAnsi="Arial"/>
          <w:sz w:val="20"/>
          <w:szCs w:val="20"/>
          <w:color w:val="00000A"/>
        </w:rPr>
      </w:pPr>
    </w:p>
    <w:p>
      <w:pPr>
        <w:ind w:left="360" w:hanging="352"/>
        <w:spacing w:after="0"/>
        <w:tabs>
          <w:tab w:leader="none" w:pos="360" w:val="left"/>
        </w:tabs>
        <w:numPr>
          <w:ilvl w:val="0"/>
          <w:numId w:val="19"/>
        </w:numPr>
        <w:rPr>
          <w:rFonts w:ascii="Arial" w:cs="Arial" w:eastAsia="Arial" w:hAnsi="Arial"/>
          <w:sz w:val="20"/>
          <w:szCs w:val="20"/>
          <w:color w:val="00000A"/>
        </w:rPr>
      </w:pPr>
      <w:r>
        <w:rPr>
          <w:rFonts w:ascii="Arial" w:cs="Arial" w:eastAsia="Arial" w:hAnsi="Arial"/>
          <w:sz w:val="20"/>
          <w:szCs w:val="20"/>
          <w:color w:val="00000A"/>
        </w:rPr>
        <w:t>Students should have no backlogs in non-OE credits for their UG programme at the time of applying.</w:t>
      </w:r>
    </w:p>
    <w:p>
      <w:pPr>
        <w:spacing w:after="0" w:line="67" w:lineRule="exact"/>
        <w:rPr>
          <w:rFonts w:ascii="Arial" w:cs="Arial" w:eastAsia="Arial" w:hAnsi="Arial"/>
          <w:sz w:val="20"/>
          <w:szCs w:val="20"/>
          <w:color w:val="00000A"/>
        </w:rPr>
      </w:pPr>
    </w:p>
    <w:p>
      <w:pPr>
        <w:ind w:left="360"/>
        <w:spacing w:after="0" w:line="219" w:lineRule="auto"/>
        <w:rPr>
          <w:rFonts w:ascii="Arial" w:cs="Arial" w:eastAsia="Arial" w:hAnsi="Arial"/>
          <w:sz w:val="20"/>
          <w:szCs w:val="20"/>
          <w:color w:val="00000A"/>
        </w:rPr>
      </w:pPr>
      <w:r>
        <w:rPr>
          <w:rFonts w:ascii="Arial" w:cs="Arial" w:eastAsia="Arial" w:hAnsi="Arial"/>
          <w:sz w:val="20"/>
          <w:szCs w:val="20"/>
          <w:color w:val="00000A"/>
        </w:rPr>
        <w:t>(Senate approved a one-time relaxation of this criterion to up to a 36 credit backlog in either OE or non-OE credits from the UG programme at the time of applying for students of the 2011 and 2012 batches)</w:t>
      </w:r>
    </w:p>
    <w:p>
      <w:pPr>
        <w:spacing w:after="0" w:line="67" w:lineRule="exact"/>
        <w:rPr>
          <w:rFonts w:ascii="Arial" w:cs="Arial" w:eastAsia="Arial" w:hAnsi="Arial"/>
          <w:sz w:val="20"/>
          <w:szCs w:val="20"/>
          <w:color w:val="00000A"/>
        </w:rPr>
      </w:pPr>
    </w:p>
    <w:p>
      <w:pPr>
        <w:ind w:left="360" w:right="580" w:hanging="352"/>
        <w:spacing w:after="0" w:line="231" w:lineRule="auto"/>
        <w:tabs>
          <w:tab w:leader="none" w:pos="360" w:val="left"/>
        </w:tabs>
        <w:numPr>
          <w:ilvl w:val="0"/>
          <w:numId w:val="19"/>
        </w:numPr>
        <w:rPr>
          <w:rFonts w:ascii="Arial" w:cs="Arial" w:eastAsia="Arial" w:hAnsi="Arial"/>
          <w:sz w:val="20"/>
          <w:szCs w:val="20"/>
          <w:color w:val="00000A"/>
        </w:rPr>
      </w:pPr>
      <w:r>
        <w:rPr>
          <w:rFonts w:ascii="Arial" w:cs="Arial" w:eastAsia="Arial" w:hAnsi="Arial"/>
          <w:sz w:val="20"/>
          <w:szCs w:val="20"/>
          <w:color w:val="00000A"/>
        </w:rPr>
        <w:t>For students applying under Category B or C, there may be additional norms, such as interviews or written tests, in certain departments. Students may approach the concerned department / programme for details regarding such additional eligibility norm.</w:t>
      </w:r>
    </w:p>
    <w:p>
      <w:pPr>
        <w:spacing w:after="0" w:line="67" w:lineRule="exact"/>
        <w:rPr>
          <w:rFonts w:ascii="Arial" w:cs="Arial" w:eastAsia="Arial" w:hAnsi="Arial"/>
          <w:sz w:val="20"/>
          <w:szCs w:val="20"/>
          <w:color w:val="00000A"/>
        </w:rPr>
      </w:pPr>
    </w:p>
    <w:p>
      <w:pPr>
        <w:ind w:left="360" w:right="40" w:hanging="352"/>
        <w:spacing w:after="0" w:line="220" w:lineRule="auto"/>
        <w:tabs>
          <w:tab w:leader="none" w:pos="360" w:val="left"/>
        </w:tabs>
        <w:numPr>
          <w:ilvl w:val="0"/>
          <w:numId w:val="19"/>
        </w:numPr>
        <w:rPr>
          <w:rFonts w:ascii="Arial" w:cs="Arial" w:eastAsia="Arial" w:hAnsi="Arial"/>
          <w:sz w:val="20"/>
          <w:szCs w:val="20"/>
          <w:color w:val="00000A"/>
        </w:rPr>
      </w:pPr>
      <w:r>
        <w:rPr>
          <w:rFonts w:ascii="Arial" w:cs="Arial" w:eastAsia="Arial" w:hAnsi="Arial"/>
          <w:sz w:val="20"/>
          <w:szCs w:val="20"/>
          <w:color w:val="00000A"/>
        </w:rPr>
        <w:t>Admission into the dual degree programme is subject to the fulfillment of eligibility criteria and availability of seats in the concerned department / programme. Details regarding seat availability are given in Section 10.6.2.</w:t>
      </w:r>
    </w:p>
    <w:p>
      <w:pPr>
        <w:spacing w:after="0" w:line="14" w:lineRule="exact"/>
        <w:rPr>
          <w:rFonts w:ascii="Arial" w:cs="Arial" w:eastAsia="Arial" w:hAnsi="Arial"/>
          <w:sz w:val="20"/>
          <w:szCs w:val="20"/>
          <w:color w:val="00000A"/>
        </w:rPr>
      </w:pPr>
    </w:p>
    <w:p>
      <w:pPr>
        <w:ind w:left="360" w:hanging="352"/>
        <w:spacing w:after="0"/>
        <w:tabs>
          <w:tab w:leader="none" w:pos="360" w:val="left"/>
        </w:tabs>
        <w:numPr>
          <w:ilvl w:val="0"/>
          <w:numId w:val="19"/>
        </w:numPr>
        <w:rPr>
          <w:rFonts w:ascii="Arial" w:cs="Arial" w:eastAsia="Arial" w:hAnsi="Arial"/>
          <w:sz w:val="20"/>
          <w:szCs w:val="20"/>
          <w:color w:val="00000A"/>
        </w:rPr>
      </w:pPr>
      <w:r>
        <w:rPr>
          <w:rFonts w:ascii="Arial" w:cs="Arial" w:eastAsia="Arial" w:hAnsi="Arial"/>
          <w:sz w:val="20"/>
          <w:szCs w:val="20"/>
          <w:color w:val="00000A"/>
        </w:rPr>
        <w:t>Students opting for the Dual Degree programme will not be allowed to do a Double Major.</w:t>
      </w:r>
    </w:p>
    <w:p>
      <w:pPr>
        <w:spacing w:after="0" w:line="257" w:lineRule="exact"/>
        <w:rPr>
          <w:sz w:val="20"/>
          <w:szCs w:val="20"/>
          <w:color w:val="auto"/>
        </w:rPr>
      </w:pPr>
    </w:p>
    <w:p>
      <w:pPr>
        <w:spacing w:after="0"/>
        <w:rPr>
          <w:sz w:val="20"/>
          <w:szCs w:val="20"/>
          <w:color w:val="auto"/>
        </w:rPr>
      </w:pPr>
      <w:r>
        <w:rPr>
          <w:rFonts w:ascii="Arial" w:cs="Arial" w:eastAsia="Arial" w:hAnsi="Arial"/>
          <w:sz w:val="20"/>
          <w:szCs w:val="20"/>
          <w:color w:val="00000A"/>
        </w:rPr>
        <w:t>10.2.2 Application Process</w:t>
      </w:r>
    </w:p>
    <w:p>
      <w:pPr>
        <w:spacing w:after="0" w:line="260" w:lineRule="exact"/>
        <w:rPr>
          <w:sz w:val="20"/>
          <w:szCs w:val="20"/>
          <w:color w:val="auto"/>
        </w:rPr>
      </w:pPr>
    </w:p>
    <w:p>
      <w:pPr>
        <w:ind w:left="360" w:hanging="352"/>
        <w:spacing w:after="0"/>
        <w:tabs>
          <w:tab w:leader="none" w:pos="360" w:val="left"/>
        </w:tabs>
        <w:numPr>
          <w:ilvl w:val="0"/>
          <w:numId w:val="20"/>
        </w:numPr>
        <w:rPr>
          <w:rFonts w:ascii="Arial" w:cs="Arial" w:eastAsia="Arial" w:hAnsi="Arial"/>
          <w:sz w:val="20"/>
          <w:szCs w:val="20"/>
          <w:color w:val="00000A"/>
        </w:rPr>
      </w:pPr>
      <w:r>
        <w:rPr>
          <w:rFonts w:ascii="Arial" w:cs="Arial" w:eastAsia="Arial" w:hAnsi="Arial"/>
          <w:sz w:val="20"/>
          <w:szCs w:val="20"/>
          <w:color w:val="00000A"/>
        </w:rPr>
        <w:t>For Category A dual degree programme, students may apply after their fifth, sixth, or seventh semester.</w:t>
      </w:r>
    </w:p>
    <w:p>
      <w:pPr>
        <w:spacing w:after="0" w:line="14" w:lineRule="exact"/>
        <w:rPr>
          <w:rFonts w:ascii="Arial" w:cs="Arial" w:eastAsia="Arial" w:hAnsi="Arial"/>
          <w:sz w:val="20"/>
          <w:szCs w:val="20"/>
          <w:color w:val="00000A"/>
        </w:rPr>
      </w:pPr>
    </w:p>
    <w:p>
      <w:pPr>
        <w:ind w:left="360" w:hanging="352"/>
        <w:spacing w:after="0"/>
        <w:tabs>
          <w:tab w:leader="none" w:pos="360" w:val="left"/>
        </w:tabs>
        <w:numPr>
          <w:ilvl w:val="0"/>
          <w:numId w:val="20"/>
        </w:numPr>
        <w:rPr>
          <w:rFonts w:ascii="Arial" w:cs="Arial" w:eastAsia="Arial" w:hAnsi="Arial"/>
          <w:sz w:val="20"/>
          <w:szCs w:val="20"/>
          <w:color w:val="00000A"/>
        </w:rPr>
      </w:pPr>
      <w:r>
        <w:rPr>
          <w:rFonts w:ascii="Arial" w:cs="Arial" w:eastAsia="Arial" w:hAnsi="Arial"/>
          <w:sz w:val="20"/>
          <w:szCs w:val="20"/>
          <w:color w:val="00000A"/>
        </w:rPr>
        <w:t>For Category B and C, students may apply only once after their sixth semester.</w:t>
      </w:r>
    </w:p>
    <w:p>
      <w:pPr>
        <w:spacing w:after="0" w:line="23" w:lineRule="exact"/>
        <w:rPr>
          <w:rFonts w:ascii="Arial" w:cs="Arial" w:eastAsia="Arial" w:hAnsi="Arial"/>
          <w:sz w:val="20"/>
          <w:szCs w:val="20"/>
          <w:color w:val="00000A"/>
        </w:rPr>
      </w:pPr>
    </w:p>
    <w:p>
      <w:pPr>
        <w:ind w:left="360" w:hanging="352"/>
        <w:spacing w:after="0"/>
        <w:tabs>
          <w:tab w:leader="none" w:pos="360" w:val="left"/>
        </w:tabs>
        <w:numPr>
          <w:ilvl w:val="0"/>
          <w:numId w:val="20"/>
        </w:numPr>
        <w:rPr>
          <w:rFonts w:ascii="Arial" w:cs="Arial" w:eastAsia="Arial" w:hAnsi="Arial"/>
          <w:sz w:val="19"/>
          <w:szCs w:val="19"/>
          <w:color w:val="00000A"/>
        </w:rPr>
      </w:pPr>
      <w:r>
        <w:rPr>
          <w:rFonts w:ascii="Arial" w:cs="Arial" w:eastAsia="Arial" w:hAnsi="Arial"/>
          <w:sz w:val="19"/>
          <w:szCs w:val="19"/>
          <w:color w:val="00000A"/>
        </w:rPr>
        <w:t>The DoAA office will call for Dual Degree applications under all three categories twice a year in April and November.</w:t>
      </w:r>
    </w:p>
    <w:p>
      <w:pPr>
        <w:spacing w:after="0" w:line="26" w:lineRule="exact"/>
        <w:rPr>
          <w:rFonts w:ascii="Arial" w:cs="Arial" w:eastAsia="Arial" w:hAnsi="Arial"/>
          <w:sz w:val="19"/>
          <w:szCs w:val="19"/>
          <w:color w:val="00000A"/>
        </w:rPr>
      </w:pPr>
    </w:p>
    <w:p>
      <w:pPr>
        <w:ind w:left="360" w:hanging="352"/>
        <w:spacing w:after="0"/>
        <w:tabs>
          <w:tab w:leader="none" w:pos="360" w:val="left"/>
        </w:tabs>
        <w:numPr>
          <w:ilvl w:val="0"/>
          <w:numId w:val="20"/>
        </w:numPr>
        <w:rPr>
          <w:rFonts w:ascii="Arial" w:cs="Arial" w:eastAsia="Arial" w:hAnsi="Arial"/>
          <w:sz w:val="19"/>
          <w:szCs w:val="19"/>
          <w:color w:val="00000A"/>
        </w:rPr>
      </w:pPr>
      <w:r>
        <w:rPr>
          <w:rFonts w:ascii="Arial" w:cs="Arial" w:eastAsia="Arial" w:hAnsi="Arial"/>
          <w:sz w:val="19"/>
          <w:szCs w:val="19"/>
          <w:color w:val="00000A"/>
        </w:rPr>
        <w:t>Eligible students may apply on the prescribed Dual Degree application form addressed to the Chairperson, SUGC.</w:t>
      </w:r>
    </w:p>
    <w:p>
      <w:pPr>
        <w:spacing w:after="0" w:line="14" w:lineRule="exact"/>
        <w:rPr>
          <w:rFonts w:ascii="Arial" w:cs="Arial" w:eastAsia="Arial" w:hAnsi="Arial"/>
          <w:sz w:val="19"/>
          <w:szCs w:val="19"/>
          <w:color w:val="00000A"/>
        </w:rPr>
      </w:pPr>
    </w:p>
    <w:p>
      <w:pPr>
        <w:ind w:left="360" w:hanging="352"/>
        <w:spacing w:after="0"/>
        <w:tabs>
          <w:tab w:leader="none" w:pos="360" w:val="left"/>
        </w:tabs>
        <w:numPr>
          <w:ilvl w:val="0"/>
          <w:numId w:val="20"/>
        </w:numPr>
        <w:rPr>
          <w:rFonts w:ascii="Arial" w:cs="Arial" w:eastAsia="Arial" w:hAnsi="Arial"/>
          <w:sz w:val="20"/>
          <w:szCs w:val="20"/>
          <w:color w:val="00000A"/>
        </w:rPr>
      </w:pPr>
      <w:r>
        <w:rPr>
          <w:rFonts w:ascii="Arial" w:cs="Arial" w:eastAsia="Arial" w:hAnsi="Arial"/>
          <w:sz w:val="20"/>
          <w:szCs w:val="20"/>
          <w:color w:val="00000A"/>
        </w:rPr>
        <w:t>Completed application forms should be submitted in the UG section of the DoAA office by the given deadline.</w:t>
      </w:r>
    </w:p>
    <w:p>
      <w:pPr>
        <w:spacing w:after="0" w:line="65" w:lineRule="exact"/>
        <w:rPr>
          <w:rFonts w:ascii="Arial" w:cs="Arial" w:eastAsia="Arial" w:hAnsi="Arial"/>
          <w:sz w:val="20"/>
          <w:szCs w:val="20"/>
          <w:color w:val="00000A"/>
        </w:rPr>
      </w:pPr>
    </w:p>
    <w:p>
      <w:pPr>
        <w:jc w:val="both"/>
        <w:ind w:left="360" w:hanging="352"/>
        <w:spacing w:after="0" w:line="246" w:lineRule="auto"/>
        <w:tabs>
          <w:tab w:leader="none" w:pos="360" w:val="left"/>
        </w:tabs>
        <w:numPr>
          <w:ilvl w:val="0"/>
          <w:numId w:val="20"/>
        </w:numPr>
        <w:rPr>
          <w:rFonts w:ascii="Arial" w:cs="Arial" w:eastAsia="Arial" w:hAnsi="Arial"/>
          <w:sz w:val="19"/>
          <w:szCs w:val="19"/>
          <w:color w:val="00000A"/>
        </w:rPr>
      </w:pPr>
      <w:r>
        <w:rPr>
          <w:rFonts w:ascii="Arial" w:cs="Arial" w:eastAsia="Arial" w:hAnsi="Arial"/>
          <w:sz w:val="19"/>
          <w:szCs w:val="19"/>
          <w:color w:val="00000A"/>
        </w:rPr>
        <w:t>Completed application forms received by the deadline will be processed by the DoAA office after the results of that semester have been declared, and forwarded to the concerned departments. Departments will be expected to convey the results to the DoAA office latest by the day before registration for the next semester is due to begin.</w:t>
      </w:r>
    </w:p>
    <w:p>
      <w:pPr>
        <w:spacing w:after="0" w:line="62" w:lineRule="exact"/>
        <w:rPr>
          <w:rFonts w:ascii="Arial" w:cs="Arial" w:eastAsia="Arial" w:hAnsi="Arial"/>
          <w:sz w:val="19"/>
          <w:szCs w:val="19"/>
          <w:color w:val="00000A"/>
        </w:rPr>
      </w:pPr>
    </w:p>
    <w:p>
      <w:pPr>
        <w:ind w:left="360" w:right="340" w:hanging="352"/>
        <w:spacing w:after="0" w:line="218" w:lineRule="auto"/>
        <w:tabs>
          <w:tab w:leader="none" w:pos="360" w:val="left"/>
        </w:tabs>
        <w:numPr>
          <w:ilvl w:val="0"/>
          <w:numId w:val="20"/>
        </w:numPr>
        <w:rPr>
          <w:rFonts w:ascii="Arial" w:cs="Arial" w:eastAsia="Arial" w:hAnsi="Arial"/>
          <w:sz w:val="20"/>
          <w:szCs w:val="20"/>
          <w:color w:val="00000A"/>
        </w:rPr>
      </w:pPr>
      <w:r>
        <w:rPr>
          <w:rFonts w:ascii="Arial" w:cs="Arial" w:eastAsia="Arial" w:hAnsi="Arial"/>
          <w:sz w:val="20"/>
          <w:szCs w:val="20"/>
          <w:color w:val="00000A"/>
        </w:rPr>
        <w:t>Students who have been granted admission into the Dual Degree programme will be informed accordingly before the date for Final Registration in the semester following the submission of the application.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Arial" w:cs="Arial" w:eastAsia="Arial" w:hAnsi="Arial"/>
          <w:sz w:val="19"/>
          <w:szCs w:val="19"/>
          <w:color w:val="00000A"/>
        </w:rPr>
        <w:t>10.2.3 Academic Road-Map: Details of Dual Degree course work is available in UG course templates of each department.</w:t>
      </w:r>
    </w:p>
    <w:p>
      <w:pPr>
        <w:spacing w:after="0" w:line="310" w:lineRule="exact"/>
        <w:rPr>
          <w:sz w:val="20"/>
          <w:szCs w:val="20"/>
          <w:color w:val="auto"/>
        </w:rPr>
      </w:pPr>
    </w:p>
    <w:p>
      <w:pPr>
        <w:jc w:val="both"/>
        <w:ind w:left="360" w:right="20" w:hanging="352"/>
        <w:spacing w:after="0" w:line="231" w:lineRule="auto"/>
        <w:tabs>
          <w:tab w:leader="none" w:pos="360" w:val="left"/>
        </w:tabs>
        <w:numPr>
          <w:ilvl w:val="0"/>
          <w:numId w:val="21"/>
        </w:numPr>
        <w:rPr>
          <w:rFonts w:ascii="Arial" w:cs="Arial" w:eastAsia="Arial" w:hAnsi="Arial"/>
          <w:sz w:val="20"/>
          <w:szCs w:val="20"/>
          <w:color w:val="00000A"/>
        </w:rPr>
      </w:pPr>
      <w:r>
        <w:rPr>
          <w:rFonts w:ascii="Arial" w:cs="Arial" w:eastAsia="Arial" w:hAnsi="Arial"/>
          <w:sz w:val="20"/>
          <w:szCs w:val="20"/>
          <w:color w:val="00000A"/>
        </w:rPr>
        <w:t>Dual Degree students will be allowed to use OE slots and overloads (overload rules are given in Section 6.1.5 and 6.1.6) to complete their dual degree course requirements. The use of such slots should be done in consultation with the DUGC convener of the parent (UG) as well as the host (PG) department / programme.</w:t>
      </w:r>
    </w:p>
    <w:p>
      <w:pPr>
        <w:spacing w:after="0" w:line="67" w:lineRule="exact"/>
        <w:rPr>
          <w:rFonts w:ascii="Arial" w:cs="Arial" w:eastAsia="Arial" w:hAnsi="Arial"/>
          <w:sz w:val="20"/>
          <w:szCs w:val="20"/>
          <w:color w:val="00000A"/>
        </w:rPr>
      </w:pPr>
    </w:p>
    <w:p>
      <w:pPr>
        <w:ind w:left="360" w:hanging="352"/>
        <w:spacing w:after="0" w:line="231" w:lineRule="auto"/>
        <w:tabs>
          <w:tab w:leader="none" w:pos="360" w:val="left"/>
        </w:tabs>
        <w:numPr>
          <w:ilvl w:val="0"/>
          <w:numId w:val="21"/>
        </w:numPr>
        <w:rPr>
          <w:rFonts w:ascii="Arial" w:cs="Arial" w:eastAsia="Arial" w:hAnsi="Arial"/>
          <w:sz w:val="19"/>
          <w:szCs w:val="19"/>
          <w:color w:val="00000A"/>
        </w:rPr>
      </w:pPr>
      <w:r>
        <w:rPr>
          <w:rFonts w:ascii="Arial" w:cs="Arial" w:eastAsia="Arial" w:hAnsi="Arial"/>
          <w:sz w:val="19"/>
          <w:szCs w:val="19"/>
          <w:color w:val="00000A"/>
        </w:rPr>
        <w:t>A maximum of 36 OE credits may be waived from the UG graduation requirement to be used for PG requirements by Dual Degree students. Details regarding all such waivers for Dual Degree students are given in the course templates.</w:t>
      </w:r>
    </w:p>
    <w:p>
      <w:pPr>
        <w:spacing w:after="0" w:line="69" w:lineRule="exact"/>
        <w:rPr>
          <w:rFonts w:ascii="Arial" w:cs="Arial" w:eastAsia="Arial" w:hAnsi="Arial"/>
          <w:sz w:val="19"/>
          <w:szCs w:val="19"/>
          <w:color w:val="00000A"/>
        </w:rPr>
      </w:pPr>
    </w:p>
    <w:p>
      <w:pPr>
        <w:ind w:left="360" w:right="20" w:hanging="352"/>
        <w:spacing w:after="0" w:line="218" w:lineRule="auto"/>
        <w:tabs>
          <w:tab w:leader="none" w:pos="360" w:val="left"/>
        </w:tabs>
        <w:numPr>
          <w:ilvl w:val="0"/>
          <w:numId w:val="21"/>
        </w:numPr>
        <w:rPr>
          <w:rFonts w:ascii="Arial" w:cs="Arial" w:eastAsia="Arial" w:hAnsi="Arial"/>
          <w:sz w:val="20"/>
          <w:szCs w:val="20"/>
          <w:color w:val="00000A"/>
        </w:rPr>
      </w:pPr>
      <w:r>
        <w:rPr>
          <w:rFonts w:ascii="Arial" w:cs="Arial" w:eastAsia="Arial" w:hAnsi="Arial"/>
          <w:sz w:val="20"/>
          <w:szCs w:val="20"/>
          <w:color w:val="00000A"/>
        </w:rPr>
        <w:t>Dual Degree students may be allowed to take relevant courses in the Summer Term, if offered, (up to 25 credits) after the eighth semester.</w:t>
      </w:r>
    </w:p>
    <w:p>
      <w:pPr>
        <w:spacing w:after="0" w:line="69" w:lineRule="exact"/>
        <w:rPr>
          <w:rFonts w:ascii="Arial" w:cs="Arial" w:eastAsia="Arial" w:hAnsi="Arial"/>
          <w:sz w:val="20"/>
          <w:szCs w:val="20"/>
          <w:color w:val="00000A"/>
        </w:rPr>
      </w:pPr>
    </w:p>
    <w:p>
      <w:pPr>
        <w:ind w:left="360" w:hanging="352"/>
        <w:spacing w:after="0" w:line="219" w:lineRule="auto"/>
        <w:tabs>
          <w:tab w:leader="none" w:pos="360" w:val="left"/>
        </w:tabs>
        <w:numPr>
          <w:ilvl w:val="0"/>
          <w:numId w:val="21"/>
        </w:numPr>
        <w:rPr>
          <w:rFonts w:ascii="Arial" w:cs="Arial" w:eastAsia="Arial" w:hAnsi="Arial"/>
          <w:sz w:val="20"/>
          <w:szCs w:val="20"/>
          <w:color w:val="00000A"/>
        </w:rPr>
      </w:pPr>
      <w:r>
        <w:rPr>
          <w:rFonts w:ascii="Arial" w:cs="Arial" w:eastAsia="Arial" w:hAnsi="Arial"/>
          <w:sz w:val="20"/>
          <w:szCs w:val="20"/>
          <w:color w:val="auto"/>
        </w:rPr>
        <w:t xml:space="preserve">OARS should allow registration for mandatory laboratory courses, if any, if the instructor arranges alternate times for the dual degree students </w:t>
      </w:r>
      <w:r>
        <w:rPr>
          <w:rFonts w:ascii="Arial" w:cs="Arial" w:eastAsia="Arial" w:hAnsi="Arial"/>
          <w:sz w:val="20"/>
          <w:szCs w:val="20"/>
          <w:color w:val="00000A"/>
        </w:rPr>
        <w:t>without changing the normal schedule of the laboratories.</w:t>
      </w:r>
    </w:p>
    <w:p>
      <w:pPr>
        <w:spacing w:after="0" w:line="69" w:lineRule="exact"/>
        <w:rPr>
          <w:rFonts w:ascii="Arial" w:cs="Arial" w:eastAsia="Arial" w:hAnsi="Arial"/>
          <w:sz w:val="20"/>
          <w:szCs w:val="20"/>
          <w:color w:val="00000A"/>
        </w:rPr>
      </w:pPr>
    </w:p>
    <w:p>
      <w:pPr>
        <w:ind w:left="360" w:hanging="352"/>
        <w:spacing w:after="0" w:line="230" w:lineRule="auto"/>
        <w:tabs>
          <w:tab w:leader="none" w:pos="360" w:val="left"/>
        </w:tabs>
        <w:numPr>
          <w:ilvl w:val="0"/>
          <w:numId w:val="21"/>
        </w:numPr>
        <w:rPr>
          <w:rFonts w:ascii="Arial" w:cs="Arial" w:eastAsia="Arial" w:hAnsi="Arial"/>
          <w:sz w:val="19"/>
          <w:szCs w:val="19"/>
          <w:color w:val="00000A"/>
        </w:rPr>
      </w:pPr>
      <w:r>
        <w:rPr>
          <w:rFonts w:ascii="Arial" w:cs="Arial" w:eastAsia="Arial" w:hAnsi="Arial"/>
          <w:sz w:val="19"/>
          <w:szCs w:val="19"/>
          <w:color w:val="00000A"/>
        </w:rPr>
        <w:t>Migration to the Masters part of the Dual Degree programme will be done only when the student has completed all the mandatory credit requirements from the undergraduate part of the programme up to the seventh semester.</w:t>
      </w:r>
    </w:p>
    <w:p>
      <w:pPr>
        <w:spacing w:after="0" w:line="68" w:lineRule="exact"/>
        <w:rPr>
          <w:rFonts w:ascii="Arial" w:cs="Arial" w:eastAsia="Arial" w:hAnsi="Arial"/>
          <w:sz w:val="19"/>
          <w:szCs w:val="19"/>
          <w:color w:val="00000A"/>
        </w:rPr>
      </w:pPr>
    </w:p>
    <w:p>
      <w:pPr>
        <w:ind w:left="360" w:hanging="352"/>
        <w:spacing w:after="0" w:line="231" w:lineRule="auto"/>
        <w:tabs>
          <w:tab w:leader="none" w:pos="360" w:val="left"/>
        </w:tabs>
        <w:numPr>
          <w:ilvl w:val="0"/>
          <w:numId w:val="21"/>
        </w:numPr>
        <w:rPr>
          <w:rFonts w:ascii="Arial" w:cs="Arial" w:eastAsia="Arial" w:hAnsi="Arial"/>
          <w:sz w:val="19"/>
          <w:szCs w:val="19"/>
          <w:color w:val="00000A"/>
        </w:rPr>
      </w:pPr>
      <w:r>
        <w:rPr>
          <w:rFonts w:ascii="Arial" w:cs="Arial" w:eastAsia="Arial" w:hAnsi="Arial"/>
          <w:sz w:val="19"/>
          <w:szCs w:val="19"/>
          <w:color w:val="00000A"/>
        </w:rPr>
        <w:t>At the end of the eighth semester a student should apply for any swapping of completed courses between their UG and PG parts of the programme. Such swapping may be done only once during the dual degree programme.</w:t>
      </w:r>
    </w:p>
    <w:p>
      <w:pPr>
        <w:spacing w:after="0" w:line="69" w:lineRule="exact"/>
        <w:rPr>
          <w:rFonts w:ascii="Arial" w:cs="Arial" w:eastAsia="Arial" w:hAnsi="Arial"/>
          <w:sz w:val="19"/>
          <w:szCs w:val="19"/>
          <w:color w:val="00000A"/>
        </w:rPr>
      </w:pPr>
    </w:p>
    <w:p>
      <w:pPr>
        <w:ind w:left="360" w:hanging="352"/>
        <w:spacing w:after="0" w:line="218" w:lineRule="auto"/>
        <w:tabs>
          <w:tab w:leader="none" w:pos="360" w:val="left"/>
        </w:tabs>
        <w:numPr>
          <w:ilvl w:val="0"/>
          <w:numId w:val="21"/>
        </w:numPr>
        <w:rPr>
          <w:rFonts w:ascii="Arial" w:cs="Arial" w:eastAsia="Arial" w:hAnsi="Arial"/>
          <w:sz w:val="20"/>
          <w:szCs w:val="20"/>
          <w:color w:val="00000A"/>
        </w:rPr>
      </w:pPr>
      <w:r>
        <w:rPr>
          <w:rFonts w:ascii="Arial" w:cs="Arial" w:eastAsia="Arial" w:hAnsi="Arial"/>
          <w:sz w:val="20"/>
          <w:szCs w:val="20"/>
          <w:color w:val="00000A"/>
        </w:rPr>
        <w:t>Upon migration to the Masters part of the Dual Degree programme, the student will be issued a new roll number for the PG part of the programme.</w:t>
      </w:r>
    </w:p>
    <w:p>
      <w:pPr>
        <w:spacing w:after="0" w:line="69" w:lineRule="exact"/>
        <w:rPr>
          <w:rFonts w:ascii="Arial" w:cs="Arial" w:eastAsia="Arial" w:hAnsi="Arial"/>
          <w:sz w:val="20"/>
          <w:szCs w:val="20"/>
          <w:color w:val="00000A"/>
        </w:rPr>
      </w:pPr>
    </w:p>
    <w:p>
      <w:pPr>
        <w:jc w:val="both"/>
        <w:ind w:left="360" w:hanging="352"/>
        <w:spacing w:after="0" w:line="230" w:lineRule="auto"/>
        <w:tabs>
          <w:tab w:leader="none" w:pos="360" w:val="left"/>
        </w:tabs>
        <w:numPr>
          <w:ilvl w:val="0"/>
          <w:numId w:val="21"/>
        </w:numPr>
        <w:rPr>
          <w:rFonts w:ascii="Arial" w:cs="Arial" w:eastAsia="Arial" w:hAnsi="Arial"/>
          <w:sz w:val="20"/>
          <w:szCs w:val="20"/>
          <w:color w:val="00000A"/>
        </w:rPr>
      </w:pPr>
      <w:r>
        <w:rPr>
          <w:rFonts w:ascii="Arial" w:cs="Arial" w:eastAsia="Arial" w:hAnsi="Arial"/>
          <w:sz w:val="20"/>
          <w:szCs w:val="20"/>
          <w:color w:val="00000A"/>
        </w:rPr>
        <w:t>A Dual Degree student will be governed by existing APEC rules for UG students until s/he officially migrates to the Masters part of the programme. In the PG part of the programme, the student will be governed by existing APEC rules for PG students.</w:t>
      </w:r>
    </w:p>
    <w:p>
      <w:pPr>
        <w:spacing w:after="0" w:line="34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00000A"/>
        </w:rPr>
        <w:t>25</w:t>
      </w:r>
    </w:p>
    <w:p>
      <w:pPr>
        <w:sectPr>
          <w:pgSz w:w="12240" w:h="15840" w:orient="portrait"/>
          <w:cols w:equalWidth="0" w:num="1">
            <w:col w:w="10240"/>
          </w:cols>
          <w:pgMar w:left="1000" w:top="1001" w:right="1000" w:bottom="489" w:gutter="0" w:footer="0" w:header="0"/>
        </w:sectPr>
      </w:pPr>
    </w:p>
    <w:bookmarkStart w:id="25" w:name="page26"/>
    <w:bookmarkEnd w:id="25"/>
    <w:p>
      <w:pPr>
        <w:spacing w:after="0"/>
        <w:rPr>
          <w:sz w:val="20"/>
          <w:szCs w:val="20"/>
          <w:color w:val="auto"/>
        </w:rPr>
      </w:pPr>
      <w:r>
        <w:rPr>
          <w:rFonts w:ascii="Arial" w:cs="Arial" w:eastAsia="Arial" w:hAnsi="Arial"/>
          <w:sz w:val="20"/>
          <w:szCs w:val="20"/>
          <w:color w:val="00000A"/>
        </w:rPr>
        <w:t>10.2.4 Withdrawal from the Bachelors-Masters Dual Degree Programme</w:t>
      </w:r>
    </w:p>
    <w:p>
      <w:pPr>
        <w:spacing w:after="0" w:line="310" w:lineRule="exact"/>
        <w:rPr>
          <w:sz w:val="20"/>
          <w:szCs w:val="20"/>
          <w:color w:val="auto"/>
        </w:rPr>
      </w:pPr>
    </w:p>
    <w:p>
      <w:pPr>
        <w:jc w:val="both"/>
        <w:ind w:left="360" w:hanging="352"/>
        <w:spacing w:after="0" w:line="253" w:lineRule="auto"/>
        <w:tabs>
          <w:tab w:leader="none" w:pos="360" w:val="left"/>
        </w:tabs>
        <w:numPr>
          <w:ilvl w:val="0"/>
          <w:numId w:val="22"/>
        </w:numPr>
        <w:rPr>
          <w:rFonts w:ascii="Arial" w:cs="Arial" w:eastAsia="Arial" w:hAnsi="Arial"/>
          <w:sz w:val="19"/>
          <w:szCs w:val="19"/>
          <w:color w:val="00000A"/>
        </w:rPr>
      </w:pPr>
      <w:r>
        <w:rPr>
          <w:rFonts w:ascii="Arial" w:cs="Arial" w:eastAsia="Arial" w:hAnsi="Arial"/>
          <w:sz w:val="19"/>
          <w:szCs w:val="19"/>
          <w:color w:val="00000A"/>
        </w:rPr>
        <w:t>Request for withdrawal from the PG part of the programme will be entertained at any time during the course of the Dual Degree programme. The request should be made to the Chairperson SUGC, through the DUGC conveners of both (UG and PG) departments, as well as the thesis supervisor (if one has been assigned). Permission to withdraw from the PG part of the programme is subject to the approval of the Chairperson, SUGC.</w:t>
      </w:r>
    </w:p>
    <w:p>
      <w:pPr>
        <w:spacing w:after="0" w:line="55" w:lineRule="exact"/>
        <w:rPr>
          <w:rFonts w:ascii="Arial" w:cs="Arial" w:eastAsia="Arial" w:hAnsi="Arial"/>
          <w:sz w:val="19"/>
          <w:szCs w:val="19"/>
          <w:color w:val="00000A"/>
        </w:rPr>
      </w:pPr>
    </w:p>
    <w:p>
      <w:pPr>
        <w:jc w:val="both"/>
        <w:ind w:left="360" w:hanging="352"/>
        <w:spacing w:after="0" w:line="231" w:lineRule="auto"/>
        <w:tabs>
          <w:tab w:leader="none" w:pos="360" w:val="left"/>
        </w:tabs>
        <w:numPr>
          <w:ilvl w:val="0"/>
          <w:numId w:val="22"/>
        </w:numPr>
        <w:rPr>
          <w:rFonts w:ascii="Arial" w:cs="Arial" w:eastAsia="Arial" w:hAnsi="Arial"/>
          <w:sz w:val="20"/>
          <w:szCs w:val="20"/>
          <w:color w:val="00000A"/>
        </w:rPr>
      </w:pPr>
      <w:r>
        <w:rPr>
          <w:rFonts w:ascii="Arial" w:cs="Arial" w:eastAsia="Arial" w:hAnsi="Arial"/>
          <w:sz w:val="20"/>
          <w:szCs w:val="20"/>
          <w:color w:val="00000A"/>
        </w:rPr>
        <w:t>In case the PG part of the programme is withdrawn, the student will be required to complete all mandatory graduation requirements of the undergraduate programme in the parent department. However, courses taken from the PG template in lieu of OE options may be counted as OE credits for the UG graduation requirements.</w:t>
      </w:r>
    </w:p>
    <w:p>
      <w:pPr>
        <w:spacing w:after="0" w:line="70" w:lineRule="exact"/>
        <w:rPr>
          <w:rFonts w:ascii="Arial" w:cs="Arial" w:eastAsia="Arial" w:hAnsi="Arial"/>
          <w:sz w:val="20"/>
          <w:szCs w:val="20"/>
          <w:color w:val="00000A"/>
        </w:rPr>
      </w:pPr>
    </w:p>
    <w:p>
      <w:pPr>
        <w:ind w:left="360" w:right="20" w:hanging="352"/>
        <w:spacing w:after="0" w:line="218" w:lineRule="auto"/>
        <w:tabs>
          <w:tab w:leader="none" w:pos="360" w:val="left"/>
        </w:tabs>
        <w:numPr>
          <w:ilvl w:val="0"/>
          <w:numId w:val="22"/>
        </w:numPr>
        <w:rPr>
          <w:rFonts w:ascii="Arial" w:cs="Arial" w:eastAsia="Arial" w:hAnsi="Arial"/>
          <w:sz w:val="20"/>
          <w:szCs w:val="20"/>
          <w:color w:val="00000A"/>
        </w:rPr>
      </w:pPr>
      <w:r>
        <w:rPr>
          <w:rFonts w:ascii="Arial" w:cs="Arial" w:eastAsia="Arial" w:hAnsi="Arial"/>
          <w:sz w:val="20"/>
          <w:szCs w:val="20"/>
          <w:color w:val="00000A"/>
        </w:rPr>
        <w:t>If the PG part of the programme is withdrawn, the UG degree may be awarded to the student upon completion of all graduation requirements for the concerned programme.</w:t>
      </w:r>
    </w:p>
    <w:p>
      <w:pPr>
        <w:spacing w:after="0" w:line="261" w:lineRule="exact"/>
        <w:rPr>
          <w:sz w:val="20"/>
          <w:szCs w:val="20"/>
          <w:color w:val="auto"/>
        </w:rPr>
      </w:pPr>
    </w:p>
    <w:p>
      <w:pPr>
        <w:spacing w:after="0"/>
        <w:rPr>
          <w:sz w:val="20"/>
          <w:szCs w:val="20"/>
          <w:color w:val="auto"/>
        </w:rPr>
      </w:pPr>
      <w:r>
        <w:rPr>
          <w:rFonts w:ascii="Arial" w:cs="Arial" w:eastAsia="Arial" w:hAnsi="Arial"/>
          <w:sz w:val="20"/>
          <w:szCs w:val="20"/>
          <w:color w:val="00000A"/>
        </w:rPr>
        <w:t>10.2.5 Termination of PG Part of the Bachelors-Masters Dual Degree Programme</w:t>
      </w:r>
    </w:p>
    <w:p>
      <w:pPr>
        <w:spacing w:after="0" w:line="310" w:lineRule="exact"/>
        <w:rPr>
          <w:sz w:val="20"/>
          <w:szCs w:val="20"/>
          <w:color w:val="auto"/>
        </w:rPr>
      </w:pPr>
    </w:p>
    <w:p>
      <w:pPr>
        <w:ind w:left="360" w:hanging="352"/>
        <w:spacing w:after="0" w:line="220" w:lineRule="auto"/>
        <w:tabs>
          <w:tab w:leader="none" w:pos="360" w:val="left"/>
        </w:tabs>
        <w:numPr>
          <w:ilvl w:val="0"/>
          <w:numId w:val="23"/>
        </w:numPr>
        <w:rPr>
          <w:rFonts w:ascii="Arial" w:cs="Arial" w:eastAsia="Arial" w:hAnsi="Arial"/>
          <w:sz w:val="20"/>
          <w:szCs w:val="20"/>
          <w:color w:val="00000A"/>
        </w:rPr>
      </w:pPr>
      <w:r>
        <w:rPr>
          <w:rFonts w:ascii="Arial" w:cs="Arial" w:eastAsia="Arial" w:hAnsi="Arial"/>
          <w:sz w:val="20"/>
          <w:szCs w:val="20"/>
          <w:color w:val="00000A"/>
        </w:rPr>
        <w:t>The PG part of the programme will be terminated if a student is more than 40 credits short of the total credit requirements of her/his UG programme at the end of the eighth semester.</w:t>
      </w:r>
    </w:p>
    <w:p>
      <w:pPr>
        <w:spacing w:after="0" w:line="67" w:lineRule="exact"/>
        <w:rPr>
          <w:rFonts w:ascii="Arial" w:cs="Arial" w:eastAsia="Arial" w:hAnsi="Arial"/>
          <w:sz w:val="20"/>
          <w:szCs w:val="20"/>
          <w:color w:val="00000A"/>
        </w:rPr>
      </w:pPr>
    </w:p>
    <w:p>
      <w:pPr>
        <w:jc w:val="both"/>
        <w:ind w:left="360" w:hanging="352"/>
        <w:spacing w:after="0" w:line="230" w:lineRule="auto"/>
        <w:tabs>
          <w:tab w:leader="none" w:pos="360" w:val="left"/>
        </w:tabs>
        <w:numPr>
          <w:ilvl w:val="0"/>
          <w:numId w:val="23"/>
        </w:numPr>
        <w:rPr>
          <w:rFonts w:ascii="Arial" w:cs="Arial" w:eastAsia="Arial" w:hAnsi="Arial"/>
          <w:sz w:val="20"/>
          <w:szCs w:val="20"/>
          <w:color w:val="00000A"/>
        </w:rPr>
      </w:pPr>
      <w:r>
        <w:rPr>
          <w:rFonts w:ascii="Arial" w:cs="Arial" w:eastAsia="Arial" w:hAnsi="Arial"/>
          <w:sz w:val="20"/>
          <w:szCs w:val="20"/>
          <w:color w:val="00000A"/>
        </w:rPr>
        <w:t>In case the PG part of the programme is terminated, the student will be required to complete all mandatory graduation requirements of the undergraduate programme in the parent department. However, courses taken from the PG template in lieu of OE options may be counted as OE credits for the UG graduation requirements.</w:t>
      </w:r>
    </w:p>
    <w:p>
      <w:pPr>
        <w:spacing w:after="0" w:line="70" w:lineRule="exact"/>
        <w:rPr>
          <w:rFonts w:ascii="Arial" w:cs="Arial" w:eastAsia="Arial" w:hAnsi="Arial"/>
          <w:sz w:val="20"/>
          <w:szCs w:val="20"/>
          <w:color w:val="00000A"/>
        </w:rPr>
      </w:pPr>
    </w:p>
    <w:p>
      <w:pPr>
        <w:ind w:left="360" w:right="20" w:hanging="352"/>
        <w:spacing w:after="0" w:line="220" w:lineRule="auto"/>
        <w:tabs>
          <w:tab w:leader="none" w:pos="360" w:val="left"/>
        </w:tabs>
        <w:numPr>
          <w:ilvl w:val="0"/>
          <w:numId w:val="23"/>
        </w:numPr>
        <w:rPr>
          <w:rFonts w:ascii="Arial" w:cs="Arial" w:eastAsia="Arial" w:hAnsi="Arial"/>
          <w:sz w:val="20"/>
          <w:szCs w:val="20"/>
          <w:color w:val="00000A"/>
        </w:rPr>
      </w:pPr>
      <w:r>
        <w:rPr>
          <w:rFonts w:ascii="Arial" w:cs="Arial" w:eastAsia="Arial" w:hAnsi="Arial"/>
          <w:sz w:val="20"/>
          <w:szCs w:val="20"/>
          <w:color w:val="00000A"/>
        </w:rPr>
        <w:t>If the PG part of the programme is terminated, the UG degree may be awarded to the student upon completion of all graduation requirements for the concerned programme.</w:t>
      </w:r>
    </w:p>
    <w:p>
      <w:pPr>
        <w:spacing w:after="0" w:line="258" w:lineRule="exact"/>
        <w:rPr>
          <w:sz w:val="20"/>
          <w:szCs w:val="20"/>
          <w:color w:val="auto"/>
        </w:rPr>
      </w:pPr>
    </w:p>
    <w:p>
      <w:pPr>
        <w:spacing w:after="0"/>
        <w:rPr>
          <w:sz w:val="20"/>
          <w:szCs w:val="20"/>
          <w:color w:val="auto"/>
        </w:rPr>
      </w:pPr>
      <w:r>
        <w:rPr>
          <w:rFonts w:ascii="Arial" w:cs="Arial" w:eastAsia="Arial" w:hAnsi="Arial"/>
          <w:sz w:val="24"/>
          <w:szCs w:val="24"/>
          <w:color w:val="00000A"/>
        </w:rPr>
        <w:t>10.3 Double Major</w:t>
      </w:r>
    </w:p>
    <w:p>
      <w:pPr>
        <w:spacing w:after="0" w:line="261" w:lineRule="exact"/>
        <w:rPr>
          <w:sz w:val="20"/>
          <w:szCs w:val="20"/>
          <w:color w:val="auto"/>
        </w:rPr>
      </w:pPr>
    </w:p>
    <w:p>
      <w:pPr>
        <w:spacing w:after="0"/>
        <w:rPr>
          <w:sz w:val="20"/>
          <w:szCs w:val="20"/>
          <w:color w:val="auto"/>
        </w:rPr>
      </w:pPr>
      <w:r>
        <w:rPr>
          <w:rFonts w:ascii="Arial" w:cs="Arial" w:eastAsia="Arial" w:hAnsi="Arial"/>
          <w:sz w:val="20"/>
          <w:szCs w:val="20"/>
          <w:color w:val="00000A"/>
        </w:rPr>
        <w:t>10.3.1 Eligibility</w:t>
      </w:r>
    </w:p>
    <w:p>
      <w:pPr>
        <w:spacing w:after="0" w:line="257" w:lineRule="exact"/>
        <w:rPr>
          <w:sz w:val="20"/>
          <w:szCs w:val="20"/>
          <w:color w:val="auto"/>
        </w:rPr>
      </w:pPr>
    </w:p>
    <w:p>
      <w:pPr>
        <w:ind w:left="360" w:hanging="352"/>
        <w:spacing w:after="0"/>
        <w:tabs>
          <w:tab w:leader="none" w:pos="360" w:val="left"/>
        </w:tabs>
        <w:numPr>
          <w:ilvl w:val="0"/>
          <w:numId w:val="24"/>
        </w:numPr>
        <w:rPr>
          <w:rFonts w:ascii="Arial" w:cs="Arial" w:eastAsia="Arial" w:hAnsi="Arial"/>
          <w:sz w:val="20"/>
          <w:szCs w:val="20"/>
          <w:color w:val="00000A"/>
        </w:rPr>
      </w:pPr>
      <w:r>
        <w:rPr>
          <w:rFonts w:ascii="Arial" w:cs="Arial" w:eastAsia="Arial" w:hAnsi="Arial"/>
          <w:sz w:val="20"/>
          <w:szCs w:val="20"/>
          <w:color w:val="00000A"/>
        </w:rPr>
        <w:t>Students should have a minimum CPI of 7.0 at the time of applying.</w:t>
      </w:r>
    </w:p>
    <w:p>
      <w:pPr>
        <w:spacing w:after="0" w:line="14" w:lineRule="exact"/>
        <w:rPr>
          <w:rFonts w:ascii="Arial" w:cs="Arial" w:eastAsia="Arial" w:hAnsi="Arial"/>
          <w:sz w:val="20"/>
          <w:szCs w:val="20"/>
          <w:color w:val="00000A"/>
        </w:rPr>
      </w:pPr>
    </w:p>
    <w:p>
      <w:pPr>
        <w:ind w:left="360" w:hanging="352"/>
        <w:spacing w:after="0"/>
        <w:tabs>
          <w:tab w:leader="none" w:pos="360" w:val="left"/>
        </w:tabs>
        <w:numPr>
          <w:ilvl w:val="0"/>
          <w:numId w:val="24"/>
        </w:numPr>
        <w:rPr>
          <w:rFonts w:ascii="Arial" w:cs="Arial" w:eastAsia="Arial" w:hAnsi="Arial"/>
          <w:sz w:val="20"/>
          <w:szCs w:val="20"/>
          <w:color w:val="00000A"/>
        </w:rPr>
      </w:pPr>
      <w:r>
        <w:rPr>
          <w:rFonts w:ascii="Arial" w:cs="Arial" w:eastAsia="Arial" w:hAnsi="Arial"/>
          <w:sz w:val="20"/>
          <w:szCs w:val="20"/>
          <w:color w:val="00000A"/>
        </w:rPr>
        <w:t>Students opting for Double Major are not allowed to change to the Dual Degree programme.</w:t>
      </w:r>
    </w:p>
    <w:p>
      <w:pPr>
        <w:spacing w:after="0" w:line="67" w:lineRule="exact"/>
        <w:rPr>
          <w:rFonts w:ascii="Arial" w:cs="Arial" w:eastAsia="Arial" w:hAnsi="Arial"/>
          <w:sz w:val="20"/>
          <w:szCs w:val="20"/>
          <w:color w:val="00000A"/>
        </w:rPr>
      </w:pPr>
    </w:p>
    <w:p>
      <w:pPr>
        <w:jc w:val="both"/>
        <w:ind w:left="360" w:hanging="352"/>
        <w:spacing w:after="0"/>
        <w:tabs>
          <w:tab w:leader="none" w:pos="360" w:val="left"/>
        </w:tabs>
        <w:numPr>
          <w:ilvl w:val="0"/>
          <w:numId w:val="24"/>
        </w:numPr>
        <w:rPr>
          <w:rFonts w:ascii="Arial" w:cs="Arial" w:eastAsia="Arial" w:hAnsi="Arial"/>
          <w:sz w:val="20"/>
          <w:szCs w:val="20"/>
          <w:color w:val="00000A"/>
        </w:rPr>
      </w:pPr>
      <w:r>
        <w:rPr>
          <w:rFonts w:ascii="Arial" w:cs="Arial" w:eastAsia="Arial" w:hAnsi="Arial"/>
          <w:sz w:val="20"/>
          <w:szCs w:val="20"/>
          <w:color w:val="00000A"/>
        </w:rPr>
        <w:t>Students opting for Double Major may not apply for formal admission into a Minor. However, they are free to take courses for a Minor of their choice, provided the Minor is not offered by their parent or double major department. If they can register for the courses for such a Minor even without being formally admitted to the Minor and can complete all the required courses for that Minor in this fashion, s/he may apply to get a retrospective Minor at the time of graduation.</w:t>
      </w:r>
    </w:p>
    <w:p>
      <w:pPr>
        <w:spacing w:after="0" w:line="69" w:lineRule="exact"/>
        <w:rPr>
          <w:rFonts w:ascii="Arial" w:cs="Arial" w:eastAsia="Arial" w:hAnsi="Arial"/>
          <w:sz w:val="20"/>
          <w:szCs w:val="20"/>
          <w:color w:val="00000A"/>
        </w:rPr>
      </w:pPr>
    </w:p>
    <w:p>
      <w:pPr>
        <w:ind w:left="360" w:right="140" w:hanging="352"/>
        <w:spacing w:after="0" w:line="220" w:lineRule="auto"/>
        <w:tabs>
          <w:tab w:leader="none" w:pos="360" w:val="left"/>
        </w:tabs>
        <w:numPr>
          <w:ilvl w:val="0"/>
          <w:numId w:val="24"/>
        </w:numPr>
        <w:rPr>
          <w:rFonts w:ascii="Arial" w:cs="Arial" w:eastAsia="Arial" w:hAnsi="Arial"/>
          <w:sz w:val="20"/>
          <w:szCs w:val="20"/>
          <w:color w:val="00000A"/>
        </w:rPr>
      </w:pPr>
      <w:r>
        <w:rPr>
          <w:rFonts w:ascii="Arial" w:cs="Arial" w:eastAsia="Arial" w:hAnsi="Arial"/>
          <w:sz w:val="20"/>
          <w:szCs w:val="20"/>
          <w:color w:val="00000A"/>
        </w:rPr>
        <w:t>Admission to the Double Major programme is subject to departmental CPI criteria, overall CPI ranking and availability of seats. Details regarding seat availability are given in section 10.6.3.</w:t>
      </w:r>
    </w:p>
    <w:p>
      <w:pPr>
        <w:spacing w:after="0" w:line="257" w:lineRule="exact"/>
        <w:rPr>
          <w:sz w:val="20"/>
          <w:szCs w:val="20"/>
          <w:color w:val="auto"/>
        </w:rPr>
      </w:pPr>
    </w:p>
    <w:p>
      <w:pPr>
        <w:spacing w:after="0"/>
        <w:rPr>
          <w:sz w:val="20"/>
          <w:szCs w:val="20"/>
          <w:color w:val="auto"/>
        </w:rPr>
      </w:pPr>
      <w:r>
        <w:rPr>
          <w:rFonts w:ascii="Arial" w:cs="Arial" w:eastAsia="Arial" w:hAnsi="Arial"/>
          <w:sz w:val="20"/>
          <w:szCs w:val="20"/>
          <w:color w:val="00000A"/>
        </w:rPr>
        <w:t>10.3.2 Application Process</w:t>
      </w:r>
    </w:p>
    <w:p>
      <w:pPr>
        <w:spacing w:after="0" w:line="260" w:lineRule="exact"/>
        <w:rPr>
          <w:sz w:val="20"/>
          <w:szCs w:val="20"/>
          <w:color w:val="auto"/>
        </w:rPr>
      </w:pPr>
    </w:p>
    <w:p>
      <w:pPr>
        <w:ind w:left="360" w:hanging="352"/>
        <w:spacing w:after="0"/>
        <w:tabs>
          <w:tab w:leader="none" w:pos="360" w:val="left"/>
        </w:tabs>
        <w:numPr>
          <w:ilvl w:val="0"/>
          <w:numId w:val="25"/>
        </w:numPr>
        <w:rPr>
          <w:rFonts w:ascii="Arial" w:cs="Arial" w:eastAsia="Arial" w:hAnsi="Arial"/>
          <w:sz w:val="20"/>
          <w:szCs w:val="20"/>
          <w:color w:val="00000A"/>
        </w:rPr>
      </w:pPr>
      <w:r>
        <w:rPr>
          <w:rFonts w:ascii="Arial" w:cs="Arial" w:eastAsia="Arial" w:hAnsi="Arial"/>
          <w:sz w:val="20"/>
          <w:szCs w:val="20"/>
          <w:color w:val="00000A"/>
        </w:rPr>
        <w:t>Students may apply for the Double Major programme only once towards the end of their fourth semester.</w:t>
      </w:r>
    </w:p>
    <w:p>
      <w:pPr>
        <w:spacing w:after="0" w:line="14" w:lineRule="exact"/>
        <w:rPr>
          <w:rFonts w:ascii="Arial" w:cs="Arial" w:eastAsia="Arial" w:hAnsi="Arial"/>
          <w:sz w:val="20"/>
          <w:szCs w:val="20"/>
          <w:color w:val="00000A"/>
        </w:rPr>
      </w:pPr>
    </w:p>
    <w:p>
      <w:pPr>
        <w:ind w:left="360" w:hanging="352"/>
        <w:spacing w:after="0"/>
        <w:tabs>
          <w:tab w:leader="none" w:pos="360" w:val="left"/>
        </w:tabs>
        <w:numPr>
          <w:ilvl w:val="0"/>
          <w:numId w:val="25"/>
        </w:numPr>
        <w:rPr>
          <w:rFonts w:ascii="Arial" w:cs="Arial" w:eastAsia="Arial" w:hAnsi="Arial"/>
          <w:sz w:val="20"/>
          <w:szCs w:val="20"/>
          <w:color w:val="00000A"/>
        </w:rPr>
      </w:pPr>
      <w:r>
        <w:rPr>
          <w:rFonts w:ascii="Arial" w:cs="Arial" w:eastAsia="Arial" w:hAnsi="Arial"/>
          <w:sz w:val="20"/>
          <w:szCs w:val="20"/>
          <w:color w:val="00000A"/>
        </w:rPr>
        <w:t>The DoAA office will call for Double Major applications once every year in April.</w:t>
      </w:r>
    </w:p>
    <w:p>
      <w:pPr>
        <w:spacing w:after="0" w:line="12" w:lineRule="exact"/>
        <w:rPr>
          <w:rFonts w:ascii="Arial" w:cs="Arial" w:eastAsia="Arial" w:hAnsi="Arial"/>
          <w:sz w:val="20"/>
          <w:szCs w:val="20"/>
          <w:color w:val="00000A"/>
        </w:rPr>
      </w:pPr>
    </w:p>
    <w:p>
      <w:pPr>
        <w:ind w:left="360" w:hanging="352"/>
        <w:spacing w:after="0"/>
        <w:tabs>
          <w:tab w:leader="none" w:pos="360" w:val="left"/>
        </w:tabs>
        <w:numPr>
          <w:ilvl w:val="0"/>
          <w:numId w:val="25"/>
        </w:numPr>
        <w:rPr>
          <w:rFonts w:ascii="Arial" w:cs="Arial" w:eastAsia="Arial" w:hAnsi="Arial"/>
          <w:sz w:val="20"/>
          <w:szCs w:val="20"/>
          <w:color w:val="00000A"/>
        </w:rPr>
      </w:pPr>
      <w:r>
        <w:rPr>
          <w:rFonts w:ascii="Arial" w:cs="Arial" w:eastAsia="Arial" w:hAnsi="Arial"/>
          <w:sz w:val="20"/>
          <w:szCs w:val="20"/>
          <w:color w:val="00000A"/>
        </w:rPr>
        <w:t>Eligible students may apply on the prescribed Double Major application form.</w:t>
      </w:r>
    </w:p>
    <w:p>
      <w:pPr>
        <w:spacing w:after="0" w:line="14" w:lineRule="exact"/>
        <w:rPr>
          <w:rFonts w:ascii="Arial" w:cs="Arial" w:eastAsia="Arial" w:hAnsi="Arial"/>
          <w:sz w:val="20"/>
          <w:szCs w:val="20"/>
          <w:color w:val="00000A"/>
        </w:rPr>
      </w:pPr>
    </w:p>
    <w:p>
      <w:pPr>
        <w:ind w:left="360" w:hanging="352"/>
        <w:spacing w:after="0"/>
        <w:tabs>
          <w:tab w:leader="none" w:pos="360" w:val="left"/>
        </w:tabs>
        <w:numPr>
          <w:ilvl w:val="0"/>
          <w:numId w:val="25"/>
        </w:numPr>
        <w:rPr>
          <w:rFonts w:ascii="Arial" w:cs="Arial" w:eastAsia="Arial" w:hAnsi="Arial"/>
          <w:sz w:val="20"/>
          <w:szCs w:val="20"/>
          <w:color w:val="00000A"/>
        </w:rPr>
      </w:pPr>
      <w:r>
        <w:rPr>
          <w:rFonts w:ascii="Arial" w:cs="Arial" w:eastAsia="Arial" w:hAnsi="Arial"/>
          <w:sz w:val="20"/>
          <w:szCs w:val="20"/>
          <w:color w:val="00000A"/>
        </w:rPr>
        <w:t>Completed application forms should be submitted in the UG section of the DoAA office by the given deadline.</w:t>
      </w:r>
    </w:p>
    <w:p>
      <w:pPr>
        <w:spacing w:after="0" w:line="67" w:lineRule="exact"/>
        <w:rPr>
          <w:rFonts w:ascii="Arial" w:cs="Arial" w:eastAsia="Arial" w:hAnsi="Arial"/>
          <w:sz w:val="20"/>
          <w:szCs w:val="20"/>
          <w:color w:val="00000A"/>
        </w:rPr>
      </w:pPr>
    </w:p>
    <w:p>
      <w:pPr>
        <w:jc w:val="both"/>
        <w:ind w:left="360" w:hanging="352"/>
        <w:spacing w:after="0" w:line="244" w:lineRule="auto"/>
        <w:tabs>
          <w:tab w:leader="none" w:pos="360" w:val="left"/>
        </w:tabs>
        <w:numPr>
          <w:ilvl w:val="0"/>
          <w:numId w:val="25"/>
        </w:numPr>
        <w:rPr>
          <w:rFonts w:ascii="Arial" w:cs="Arial" w:eastAsia="Arial" w:hAnsi="Arial"/>
          <w:sz w:val="19"/>
          <w:szCs w:val="19"/>
          <w:color w:val="00000A"/>
        </w:rPr>
      </w:pPr>
      <w:r>
        <w:rPr>
          <w:rFonts w:ascii="Arial" w:cs="Arial" w:eastAsia="Arial" w:hAnsi="Arial"/>
          <w:sz w:val="19"/>
          <w:szCs w:val="19"/>
          <w:color w:val="00000A"/>
        </w:rPr>
        <w:t>Completed application forms received by the deadline will be processed by the DoAA office after the results of that semester have been declared, and forwarded to the concerned departments. Departments will be expected to convey the results to the DoAA office latest by the day before registration for the next semester is due to begin.</w:t>
      </w:r>
    </w:p>
    <w:p>
      <w:pPr>
        <w:spacing w:after="0" w:line="65" w:lineRule="exact"/>
        <w:rPr>
          <w:rFonts w:ascii="Arial" w:cs="Arial" w:eastAsia="Arial" w:hAnsi="Arial"/>
          <w:sz w:val="19"/>
          <w:szCs w:val="19"/>
          <w:color w:val="00000A"/>
        </w:rPr>
      </w:pPr>
    </w:p>
    <w:p>
      <w:pPr>
        <w:ind w:left="360" w:hanging="352"/>
        <w:spacing w:after="0" w:line="219" w:lineRule="auto"/>
        <w:tabs>
          <w:tab w:leader="none" w:pos="360" w:val="left"/>
        </w:tabs>
        <w:numPr>
          <w:ilvl w:val="0"/>
          <w:numId w:val="25"/>
        </w:numPr>
        <w:rPr>
          <w:rFonts w:ascii="Arial" w:cs="Arial" w:eastAsia="Arial" w:hAnsi="Arial"/>
          <w:sz w:val="20"/>
          <w:szCs w:val="20"/>
          <w:color w:val="00000A"/>
        </w:rPr>
      </w:pPr>
      <w:r>
        <w:rPr>
          <w:rFonts w:ascii="Arial" w:cs="Arial" w:eastAsia="Arial" w:hAnsi="Arial"/>
          <w:sz w:val="20"/>
          <w:szCs w:val="20"/>
          <w:color w:val="00000A"/>
        </w:rPr>
        <w:t>Students who have been granted admission into the Double Major programme will be informed accordingly before the date for Final Registration in the semester following the submission of the application.</w:t>
      </w:r>
    </w:p>
    <w:p>
      <w:pPr>
        <w:spacing w:after="0" w:line="310" w:lineRule="exact"/>
        <w:rPr>
          <w:sz w:val="20"/>
          <w:szCs w:val="20"/>
          <w:color w:val="auto"/>
        </w:rPr>
      </w:pPr>
    </w:p>
    <w:p>
      <w:pPr>
        <w:ind w:right="240"/>
        <w:spacing w:after="0" w:line="220" w:lineRule="auto"/>
        <w:rPr>
          <w:sz w:val="20"/>
          <w:szCs w:val="20"/>
          <w:color w:val="auto"/>
        </w:rPr>
      </w:pPr>
      <w:r>
        <w:rPr>
          <w:rFonts w:ascii="Arial" w:cs="Arial" w:eastAsia="Arial" w:hAnsi="Arial"/>
          <w:sz w:val="20"/>
          <w:szCs w:val="20"/>
          <w:color w:val="00000A"/>
        </w:rPr>
        <w:t>10.3.3 Academic Road-Map: Detailed list of courses that need to be completed for a Double Major are given alongside the course templates.</w:t>
      </w:r>
    </w:p>
    <w:p>
      <w:pPr>
        <w:spacing w:after="0" w:line="312" w:lineRule="exact"/>
        <w:rPr>
          <w:sz w:val="20"/>
          <w:szCs w:val="20"/>
          <w:color w:val="auto"/>
        </w:rPr>
      </w:pPr>
    </w:p>
    <w:p>
      <w:pPr>
        <w:jc w:val="both"/>
        <w:ind w:left="360" w:right="220" w:hanging="352"/>
        <w:spacing w:after="0" w:line="231" w:lineRule="auto"/>
        <w:tabs>
          <w:tab w:leader="none" w:pos="360" w:val="left"/>
        </w:tabs>
        <w:numPr>
          <w:ilvl w:val="0"/>
          <w:numId w:val="26"/>
        </w:numPr>
        <w:rPr>
          <w:rFonts w:ascii="Arial" w:cs="Arial" w:eastAsia="Arial" w:hAnsi="Arial"/>
          <w:sz w:val="20"/>
          <w:szCs w:val="20"/>
          <w:color w:val="00000A"/>
        </w:rPr>
      </w:pPr>
      <w:r>
        <w:rPr>
          <w:rFonts w:ascii="Arial" w:cs="Arial" w:eastAsia="Arial" w:hAnsi="Arial"/>
          <w:sz w:val="20"/>
          <w:szCs w:val="20"/>
          <w:color w:val="00000A"/>
        </w:rPr>
        <w:t>Double Major students will be allowed to use OE slots and overloads to complete requirements for their second major. The use of such slots should be done in consultation with the DUGC convener of the parent as well as the host (second major) department / programme.</w:t>
      </w:r>
    </w:p>
    <w:p>
      <w:pPr>
        <w:spacing w:after="0" w:line="29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00000A"/>
        </w:rPr>
        <w:t>26</w:t>
      </w:r>
    </w:p>
    <w:p>
      <w:pPr>
        <w:sectPr>
          <w:pgSz w:w="12240" w:h="15840" w:orient="portrait"/>
          <w:cols w:equalWidth="0" w:num="1">
            <w:col w:w="10240"/>
          </w:cols>
          <w:pgMar w:left="1000" w:top="1001" w:right="1000" w:bottom="489" w:gutter="0" w:footer="0" w:header="0"/>
        </w:sectPr>
      </w:pPr>
    </w:p>
    <w:bookmarkStart w:id="26" w:name="page27"/>
    <w:bookmarkEnd w:id="26"/>
    <w:p>
      <w:pPr>
        <w:ind w:left="360" w:right="360" w:hanging="352"/>
        <w:spacing w:after="0" w:line="220" w:lineRule="auto"/>
        <w:tabs>
          <w:tab w:leader="none" w:pos="360" w:val="left"/>
        </w:tabs>
        <w:numPr>
          <w:ilvl w:val="0"/>
          <w:numId w:val="27"/>
        </w:numPr>
        <w:rPr>
          <w:rFonts w:ascii="Arial" w:cs="Arial" w:eastAsia="Arial" w:hAnsi="Arial"/>
          <w:sz w:val="20"/>
          <w:szCs w:val="20"/>
          <w:color w:val="00000A"/>
        </w:rPr>
      </w:pPr>
      <w:r>
        <w:rPr>
          <w:rFonts w:ascii="Arial" w:cs="Arial" w:eastAsia="Arial" w:hAnsi="Arial"/>
          <w:sz w:val="20"/>
          <w:szCs w:val="20"/>
          <w:color w:val="00000A"/>
        </w:rPr>
        <w:t>A maximum of 36 OE credits may be waived from the parent department graduation requirements to be used for the second major requirements of Double Major students.</w:t>
      </w:r>
    </w:p>
    <w:p>
      <w:pPr>
        <w:spacing w:after="0" w:line="23" w:lineRule="exact"/>
        <w:rPr>
          <w:rFonts w:ascii="Arial" w:cs="Arial" w:eastAsia="Arial" w:hAnsi="Arial"/>
          <w:sz w:val="20"/>
          <w:szCs w:val="20"/>
          <w:color w:val="00000A"/>
        </w:rPr>
      </w:pPr>
    </w:p>
    <w:p>
      <w:pPr>
        <w:ind w:left="360" w:hanging="352"/>
        <w:spacing w:after="0"/>
        <w:tabs>
          <w:tab w:leader="none" w:pos="360" w:val="left"/>
        </w:tabs>
        <w:numPr>
          <w:ilvl w:val="0"/>
          <w:numId w:val="27"/>
        </w:numPr>
        <w:rPr>
          <w:rFonts w:ascii="Arial" w:cs="Arial" w:eastAsia="Arial" w:hAnsi="Arial"/>
          <w:sz w:val="19"/>
          <w:szCs w:val="19"/>
          <w:color w:val="00000A"/>
        </w:rPr>
      </w:pPr>
      <w:r>
        <w:rPr>
          <w:rFonts w:ascii="Arial" w:cs="Arial" w:eastAsia="Arial" w:hAnsi="Arial"/>
          <w:sz w:val="19"/>
          <w:szCs w:val="19"/>
          <w:color w:val="00000A"/>
        </w:rPr>
        <w:t>Double Major students may be allowed to take relevant courses (up to 25 credits) in the summer term, if offered.</w:t>
      </w:r>
    </w:p>
    <w:p>
      <w:pPr>
        <w:spacing w:after="0" w:line="67" w:lineRule="exact"/>
        <w:rPr>
          <w:rFonts w:ascii="Arial" w:cs="Arial" w:eastAsia="Arial" w:hAnsi="Arial"/>
          <w:sz w:val="19"/>
          <w:szCs w:val="19"/>
          <w:color w:val="00000A"/>
        </w:rPr>
      </w:pPr>
    </w:p>
    <w:p>
      <w:pPr>
        <w:ind w:left="360" w:right="280" w:hanging="352"/>
        <w:spacing w:after="0" w:line="219" w:lineRule="auto"/>
        <w:tabs>
          <w:tab w:leader="none" w:pos="360" w:val="left"/>
        </w:tabs>
        <w:numPr>
          <w:ilvl w:val="0"/>
          <w:numId w:val="27"/>
        </w:numPr>
        <w:rPr>
          <w:rFonts w:ascii="Arial" w:cs="Arial" w:eastAsia="Arial" w:hAnsi="Arial"/>
          <w:sz w:val="20"/>
          <w:szCs w:val="20"/>
          <w:color w:val="00000A"/>
        </w:rPr>
      </w:pPr>
      <w:r>
        <w:rPr>
          <w:rFonts w:ascii="Arial" w:cs="Arial" w:eastAsia="Arial" w:hAnsi="Arial"/>
          <w:sz w:val="20"/>
          <w:szCs w:val="20"/>
          <w:color w:val="00000A"/>
        </w:rPr>
        <w:t>Once a student is admitted into the Double Major programme, s/he will be advised by the DUGC convener of both the parent and the second Major departments.</w:t>
      </w:r>
    </w:p>
    <w:p>
      <w:pPr>
        <w:spacing w:after="0" w:line="259" w:lineRule="exact"/>
        <w:rPr>
          <w:sz w:val="20"/>
          <w:szCs w:val="20"/>
          <w:color w:val="auto"/>
        </w:rPr>
      </w:pPr>
    </w:p>
    <w:p>
      <w:pPr>
        <w:spacing w:after="0"/>
        <w:rPr>
          <w:sz w:val="20"/>
          <w:szCs w:val="20"/>
          <w:color w:val="auto"/>
        </w:rPr>
      </w:pPr>
      <w:r>
        <w:rPr>
          <w:rFonts w:ascii="Arial" w:cs="Arial" w:eastAsia="Arial" w:hAnsi="Arial"/>
          <w:sz w:val="20"/>
          <w:szCs w:val="20"/>
          <w:color w:val="00000A"/>
        </w:rPr>
        <w:t>10.3.4 Withdrawal from the Double Major Programme</w:t>
      </w:r>
    </w:p>
    <w:p>
      <w:pPr>
        <w:spacing w:after="0" w:line="313" w:lineRule="exact"/>
        <w:rPr>
          <w:sz w:val="20"/>
          <w:szCs w:val="20"/>
          <w:color w:val="auto"/>
        </w:rPr>
      </w:pPr>
    </w:p>
    <w:p>
      <w:pPr>
        <w:jc w:val="both"/>
        <w:ind w:left="360"/>
        <w:spacing w:after="0" w:line="237" w:lineRule="auto"/>
        <w:rPr>
          <w:sz w:val="20"/>
          <w:szCs w:val="20"/>
          <w:color w:val="auto"/>
        </w:rPr>
      </w:pPr>
      <w:r>
        <w:rPr>
          <w:rFonts w:ascii="Arial" w:cs="Arial" w:eastAsia="Arial" w:hAnsi="Arial"/>
          <w:sz w:val="20"/>
          <w:szCs w:val="20"/>
          <w:color w:val="00000A"/>
        </w:rPr>
        <w:t>A student may withdraw at any time from the Double Major programme. To do so, the student needs to submit an application stating the intention to withdraw from the programme to the Chairperson SUGC. The application should be forwarded by the DUGC conveners of both departments - the parent department as well as the host (second major) department.</w:t>
      </w:r>
    </w:p>
    <w:p>
      <w:pPr>
        <w:spacing w:after="0" w:line="311" w:lineRule="exact"/>
        <w:rPr>
          <w:sz w:val="20"/>
          <w:szCs w:val="20"/>
          <w:color w:val="auto"/>
        </w:rPr>
      </w:pPr>
    </w:p>
    <w:p>
      <w:pPr>
        <w:jc w:val="both"/>
        <w:ind w:left="360"/>
        <w:spacing w:after="0" w:line="231" w:lineRule="auto"/>
        <w:rPr>
          <w:sz w:val="20"/>
          <w:szCs w:val="20"/>
          <w:color w:val="auto"/>
        </w:rPr>
      </w:pPr>
      <w:r>
        <w:rPr>
          <w:rFonts w:ascii="Arial" w:cs="Arial" w:eastAsia="Arial" w:hAnsi="Arial"/>
          <w:sz w:val="20"/>
          <w:szCs w:val="20"/>
          <w:color w:val="00000A"/>
        </w:rPr>
        <w:t>In case the student withdraws from the Double Major programme, the student will graduate with a Bachelor's degree in the parent department only. In this case, all credits taken towards the second major will be treated as OE credits in the parent department. These credits may also be counted towards a Minor if applicable.</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Arial" w:cs="Arial" w:eastAsia="Arial" w:hAnsi="Arial"/>
          <w:sz w:val="20"/>
          <w:szCs w:val="20"/>
          <w:color w:val="00000A"/>
        </w:rPr>
        <w:t>10.3.5 Termination of the Double Major Programme</w:t>
      </w:r>
    </w:p>
    <w:p>
      <w:pPr>
        <w:spacing w:after="0" w:line="313" w:lineRule="exact"/>
        <w:rPr>
          <w:sz w:val="20"/>
          <w:szCs w:val="20"/>
          <w:color w:val="auto"/>
        </w:rPr>
      </w:pPr>
    </w:p>
    <w:p>
      <w:pPr>
        <w:jc w:val="both"/>
        <w:ind w:left="360" w:right="20"/>
        <w:spacing w:after="0" w:line="218" w:lineRule="auto"/>
        <w:rPr>
          <w:sz w:val="20"/>
          <w:szCs w:val="20"/>
          <w:color w:val="auto"/>
        </w:rPr>
      </w:pPr>
      <w:r>
        <w:rPr>
          <w:rFonts w:ascii="Arial" w:cs="Arial" w:eastAsia="Arial" w:hAnsi="Arial"/>
          <w:sz w:val="20"/>
          <w:szCs w:val="20"/>
          <w:color w:val="00000A"/>
        </w:rPr>
        <w:t>In case a student is unable to complete all the requirements for the Double Major in the stipulated maximum period of 12 semesters, the second major part of the student’s programme will be terminated.</w:t>
      </w:r>
    </w:p>
    <w:p>
      <w:pPr>
        <w:spacing w:after="0" w:line="314" w:lineRule="exact"/>
        <w:rPr>
          <w:sz w:val="20"/>
          <w:szCs w:val="20"/>
          <w:color w:val="auto"/>
        </w:rPr>
      </w:pPr>
    </w:p>
    <w:p>
      <w:pPr>
        <w:jc w:val="both"/>
        <w:ind w:left="360"/>
        <w:spacing w:after="0" w:line="230" w:lineRule="auto"/>
        <w:rPr>
          <w:sz w:val="20"/>
          <w:szCs w:val="20"/>
          <w:color w:val="auto"/>
        </w:rPr>
      </w:pPr>
      <w:r>
        <w:rPr>
          <w:rFonts w:ascii="Arial" w:cs="Arial" w:eastAsia="Arial" w:hAnsi="Arial"/>
          <w:sz w:val="19"/>
          <w:szCs w:val="19"/>
          <w:color w:val="00000A"/>
        </w:rPr>
        <w:t>If the student has completed all the parent department graduation requirements when the second major part of the programme is terminated, the student may graduate with a Bachelor’s degree in the parent department only.</w:t>
      </w:r>
    </w:p>
    <w:p>
      <w:pPr>
        <w:spacing w:after="0" w:line="262" w:lineRule="exact"/>
        <w:rPr>
          <w:sz w:val="20"/>
          <w:szCs w:val="20"/>
          <w:color w:val="auto"/>
        </w:rPr>
      </w:pPr>
    </w:p>
    <w:p>
      <w:pPr>
        <w:jc w:val="both"/>
        <w:ind w:left="360" w:right="20"/>
        <w:spacing w:after="0" w:line="241" w:lineRule="auto"/>
        <w:rPr>
          <w:sz w:val="20"/>
          <w:szCs w:val="20"/>
          <w:color w:val="auto"/>
        </w:rPr>
      </w:pPr>
      <w:r>
        <w:rPr>
          <w:rFonts w:ascii="Arial" w:cs="Arial" w:eastAsia="Arial" w:hAnsi="Arial"/>
          <w:sz w:val="18"/>
          <w:szCs w:val="18"/>
          <w:color w:val="00000A"/>
        </w:rPr>
        <w:t>If the student has not even completed the parent department graduation requirements by the end of the 12</w:t>
      </w:r>
      <w:r>
        <w:rPr>
          <w:rFonts w:ascii="Arial" w:cs="Arial" w:eastAsia="Arial" w:hAnsi="Arial"/>
          <w:sz w:val="23"/>
          <w:szCs w:val="23"/>
          <w:color w:val="00000A"/>
          <w:vertAlign w:val="superscript"/>
        </w:rPr>
        <w:t>th</w:t>
      </w:r>
      <w:r>
        <w:rPr>
          <w:rFonts w:ascii="Arial" w:cs="Arial" w:eastAsia="Arial" w:hAnsi="Arial"/>
          <w:sz w:val="18"/>
          <w:szCs w:val="18"/>
          <w:color w:val="00000A"/>
        </w:rPr>
        <w:t xml:space="preserve"> semester, she/he may apply for an extension of one semester to complete the requirements of the parent department ONLY.</w:t>
      </w:r>
    </w:p>
    <w:p>
      <w:pPr>
        <w:spacing w:after="0" w:line="309" w:lineRule="exact"/>
        <w:rPr>
          <w:sz w:val="20"/>
          <w:szCs w:val="20"/>
          <w:color w:val="auto"/>
        </w:rPr>
      </w:pPr>
    </w:p>
    <w:p>
      <w:pPr>
        <w:jc w:val="both"/>
        <w:ind w:left="360"/>
        <w:spacing w:after="0" w:line="220" w:lineRule="auto"/>
        <w:rPr>
          <w:sz w:val="20"/>
          <w:szCs w:val="20"/>
          <w:color w:val="auto"/>
        </w:rPr>
      </w:pPr>
      <w:r>
        <w:rPr>
          <w:rFonts w:ascii="Arial" w:cs="Arial" w:eastAsia="Arial" w:hAnsi="Arial"/>
          <w:sz w:val="20"/>
          <w:szCs w:val="20"/>
          <w:color w:val="00000A"/>
        </w:rPr>
        <w:t>If the double major is terminated, all credits taken towards the second major will be treated as OE credits in the parent department. These credits may also be counted towards a Minor if applicable.</w:t>
      </w:r>
    </w:p>
    <w:p>
      <w:pPr>
        <w:spacing w:after="0" w:line="258" w:lineRule="exact"/>
        <w:rPr>
          <w:sz w:val="20"/>
          <w:szCs w:val="20"/>
          <w:color w:val="auto"/>
        </w:rPr>
      </w:pPr>
    </w:p>
    <w:p>
      <w:pPr>
        <w:spacing w:after="0"/>
        <w:rPr>
          <w:sz w:val="20"/>
          <w:szCs w:val="20"/>
          <w:color w:val="auto"/>
        </w:rPr>
      </w:pPr>
      <w:r>
        <w:rPr>
          <w:rFonts w:ascii="Arial" w:cs="Arial" w:eastAsia="Arial" w:hAnsi="Arial"/>
          <w:sz w:val="24"/>
          <w:szCs w:val="24"/>
          <w:color w:val="00000A"/>
        </w:rPr>
        <w:t>10.4. MINOR</w:t>
      </w:r>
    </w:p>
    <w:p>
      <w:pPr>
        <w:spacing w:after="0" w:line="261" w:lineRule="exact"/>
        <w:rPr>
          <w:sz w:val="20"/>
          <w:szCs w:val="20"/>
          <w:color w:val="auto"/>
        </w:rPr>
      </w:pPr>
    </w:p>
    <w:p>
      <w:pPr>
        <w:spacing w:after="0"/>
        <w:rPr>
          <w:sz w:val="20"/>
          <w:szCs w:val="20"/>
          <w:color w:val="auto"/>
        </w:rPr>
      </w:pPr>
      <w:r>
        <w:rPr>
          <w:rFonts w:ascii="Arial" w:cs="Arial" w:eastAsia="Arial" w:hAnsi="Arial"/>
          <w:sz w:val="20"/>
          <w:szCs w:val="20"/>
          <w:color w:val="00000A"/>
        </w:rPr>
        <w:t>10.4.1 Eligibility</w:t>
      </w:r>
    </w:p>
    <w:p>
      <w:pPr>
        <w:spacing w:after="0" w:line="257" w:lineRule="exact"/>
        <w:rPr>
          <w:sz w:val="20"/>
          <w:szCs w:val="20"/>
          <w:color w:val="auto"/>
        </w:rPr>
      </w:pPr>
    </w:p>
    <w:p>
      <w:pPr>
        <w:ind w:left="360" w:hanging="352"/>
        <w:spacing w:after="0"/>
        <w:tabs>
          <w:tab w:leader="none" w:pos="360" w:val="left"/>
        </w:tabs>
        <w:numPr>
          <w:ilvl w:val="0"/>
          <w:numId w:val="28"/>
        </w:numPr>
        <w:rPr>
          <w:rFonts w:ascii="Arial" w:cs="Arial" w:eastAsia="Arial" w:hAnsi="Arial"/>
          <w:sz w:val="20"/>
          <w:szCs w:val="20"/>
          <w:color w:val="00000A"/>
        </w:rPr>
      </w:pPr>
      <w:r>
        <w:rPr>
          <w:rFonts w:ascii="Arial" w:cs="Arial" w:eastAsia="Arial" w:hAnsi="Arial"/>
          <w:sz w:val="20"/>
          <w:szCs w:val="20"/>
          <w:color w:val="00000A"/>
        </w:rPr>
        <w:t>Students doing a Double Major can only get a retrospective Minor.</w:t>
      </w:r>
    </w:p>
    <w:p>
      <w:pPr>
        <w:spacing w:after="0" w:line="67" w:lineRule="exact"/>
        <w:rPr>
          <w:rFonts w:ascii="Arial" w:cs="Arial" w:eastAsia="Arial" w:hAnsi="Arial"/>
          <w:sz w:val="20"/>
          <w:szCs w:val="20"/>
          <w:color w:val="00000A"/>
        </w:rPr>
      </w:pPr>
    </w:p>
    <w:p>
      <w:pPr>
        <w:ind w:left="360" w:right="220" w:hanging="352"/>
        <w:spacing w:after="0" w:line="220" w:lineRule="auto"/>
        <w:tabs>
          <w:tab w:leader="none" w:pos="360" w:val="left"/>
        </w:tabs>
        <w:numPr>
          <w:ilvl w:val="0"/>
          <w:numId w:val="28"/>
        </w:numPr>
        <w:rPr>
          <w:rFonts w:ascii="Arial" w:cs="Arial" w:eastAsia="Arial" w:hAnsi="Arial"/>
          <w:sz w:val="20"/>
          <w:szCs w:val="20"/>
          <w:color w:val="00000A"/>
        </w:rPr>
      </w:pPr>
      <w:r>
        <w:rPr>
          <w:rFonts w:ascii="Arial" w:cs="Arial" w:eastAsia="Arial" w:hAnsi="Arial"/>
          <w:sz w:val="20"/>
          <w:szCs w:val="20"/>
          <w:color w:val="00000A"/>
        </w:rPr>
        <w:t>All other students may apply for a Minor in any department except their own. Economics students may also apply for a Minor in another discipline within the HSS department.</w:t>
      </w:r>
    </w:p>
    <w:p>
      <w:pPr>
        <w:spacing w:after="0" w:line="26" w:lineRule="exact"/>
        <w:rPr>
          <w:rFonts w:ascii="Arial" w:cs="Arial" w:eastAsia="Arial" w:hAnsi="Arial"/>
          <w:sz w:val="20"/>
          <w:szCs w:val="20"/>
          <w:color w:val="00000A"/>
        </w:rPr>
      </w:pPr>
    </w:p>
    <w:p>
      <w:pPr>
        <w:ind w:left="360" w:hanging="352"/>
        <w:spacing w:after="0"/>
        <w:tabs>
          <w:tab w:leader="none" w:pos="360" w:val="left"/>
        </w:tabs>
        <w:numPr>
          <w:ilvl w:val="0"/>
          <w:numId w:val="28"/>
        </w:numPr>
        <w:rPr>
          <w:rFonts w:ascii="Arial" w:cs="Arial" w:eastAsia="Arial" w:hAnsi="Arial"/>
          <w:sz w:val="19"/>
          <w:szCs w:val="19"/>
          <w:color w:val="00000A"/>
        </w:rPr>
      </w:pPr>
      <w:r>
        <w:rPr>
          <w:rFonts w:ascii="Arial" w:cs="Arial" w:eastAsia="Arial" w:hAnsi="Arial"/>
          <w:sz w:val="19"/>
          <w:szCs w:val="19"/>
          <w:color w:val="00000A"/>
        </w:rPr>
        <w:t>There is no CPI criterion for Minors. Admission is based only on availability of seats as detailed in section 10.6.4.</w:t>
      </w:r>
    </w:p>
    <w:p>
      <w:pPr>
        <w:spacing w:after="0" w:line="65" w:lineRule="exact"/>
        <w:rPr>
          <w:rFonts w:ascii="Arial" w:cs="Arial" w:eastAsia="Arial" w:hAnsi="Arial"/>
          <w:sz w:val="19"/>
          <w:szCs w:val="19"/>
          <w:color w:val="00000A"/>
        </w:rPr>
      </w:pPr>
    </w:p>
    <w:p>
      <w:pPr>
        <w:ind w:left="360" w:right="200" w:hanging="352"/>
        <w:spacing w:after="0" w:line="219" w:lineRule="auto"/>
        <w:tabs>
          <w:tab w:leader="none" w:pos="360" w:val="left"/>
        </w:tabs>
        <w:numPr>
          <w:ilvl w:val="0"/>
          <w:numId w:val="28"/>
        </w:numPr>
        <w:rPr>
          <w:rFonts w:ascii="Arial" w:cs="Arial" w:eastAsia="Arial" w:hAnsi="Arial"/>
          <w:sz w:val="20"/>
          <w:szCs w:val="20"/>
          <w:color w:val="00000A"/>
        </w:rPr>
      </w:pPr>
      <w:r>
        <w:rPr>
          <w:rFonts w:ascii="Arial" w:cs="Arial" w:eastAsia="Arial" w:hAnsi="Arial"/>
          <w:sz w:val="20"/>
          <w:szCs w:val="20"/>
          <w:color w:val="00000A"/>
        </w:rPr>
        <w:t>A student who manages to complete all the courses required for a Minor without being formally admitted to the Minor may also apply for a Minor retrospectively in her/his final semester.</w:t>
      </w:r>
    </w:p>
    <w:p>
      <w:pPr>
        <w:spacing w:after="0" w:line="16" w:lineRule="exact"/>
        <w:rPr>
          <w:rFonts w:ascii="Arial" w:cs="Arial" w:eastAsia="Arial" w:hAnsi="Arial"/>
          <w:sz w:val="20"/>
          <w:szCs w:val="20"/>
          <w:color w:val="00000A"/>
        </w:rPr>
      </w:pPr>
    </w:p>
    <w:p>
      <w:pPr>
        <w:ind w:left="360" w:hanging="352"/>
        <w:spacing w:after="0"/>
        <w:tabs>
          <w:tab w:leader="none" w:pos="360" w:val="left"/>
        </w:tabs>
        <w:numPr>
          <w:ilvl w:val="0"/>
          <w:numId w:val="28"/>
        </w:numPr>
        <w:rPr>
          <w:rFonts w:ascii="Arial" w:cs="Arial" w:eastAsia="Arial" w:hAnsi="Arial"/>
          <w:sz w:val="20"/>
          <w:szCs w:val="20"/>
          <w:color w:val="00000A"/>
        </w:rPr>
      </w:pPr>
      <w:r>
        <w:rPr>
          <w:rFonts w:ascii="Arial" w:cs="Arial" w:eastAsia="Arial" w:hAnsi="Arial"/>
          <w:sz w:val="20"/>
          <w:szCs w:val="20"/>
          <w:color w:val="00000A"/>
        </w:rPr>
        <w:t>A student can get more than one Minor.</w:t>
      </w:r>
    </w:p>
    <w:p>
      <w:pPr>
        <w:spacing w:after="0" w:line="257" w:lineRule="exact"/>
        <w:rPr>
          <w:sz w:val="20"/>
          <w:szCs w:val="20"/>
          <w:color w:val="auto"/>
        </w:rPr>
      </w:pPr>
    </w:p>
    <w:p>
      <w:pPr>
        <w:spacing w:after="0"/>
        <w:rPr>
          <w:sz w:val="20"/>
          <w:szCs w:val="20"/>
          <w:color w:val="auto"/>
        </w:rPr>
      </w:pPr>
      <w:r>
        <w:rPr>
          <w:rFonts w:ascii="Arial" w:cs="Arial" w:eastAsia="Arial" w:hAnsi="Arial"/>
          <w:sz w:val="20"/>
          <w:szCs w:val="20"/>
          <w:color w:val="00000A"/>
        </w:rPr>
        <w:t>10.4.2 Application Process</w:t>
      </w:r>
    </w:p>
    <w:p>
      <w:pPr>
        <w:spacing w:after="0" w:line="271" w:lineRule="exact"/>
        <w:rPr>
          <w:sz w:val="20"/>
          <w:szCs w:val="20"/>
          <w:color w:val="auto"/>
        </w:rPr>
      </w:pPr>
    </w:p>
    <w:p>
      <w:pPr>
        <w:ind w:left="360" w:hanging="352"/>
        <w:spacing w:after="0"/>
        <w:tabs>
          <w:tab w:leader="none" w:pos="360" w:val="left"/>
        </w:tabs>
        <w:numPr>
          <w:ilvl w:val="0"/>
          <w:numId w:val="29"/>
        </w:numPr>
        <w:rPr>
          <w:rFonts w:ascii="Arial" w:cs="Arial" w:eastAsia="Arial" w:hAnsi="Arial"/>
          <w:sz w:val="19"/>
          <w:szCs w:val="19"/>
          <w:color w:val="00000A"/>
        </w:rPr>
      </w:pPr>
      <w:r>
        <w:rPr>
          <w:rFonts w:ascii="Arial" w:cs="Arial" w:eastAsia="Arial" w:hAnsi="Arial"/>
          <w:sz w:val="19"/>
          <w:szCs w:val="19"/>
          <w:color w:val="00000A"/>
        </w:rPr>
        <w:t>Students (except those in the Double Major programme) may apply for a Minor during their 4th, 5th, or 6th semester.</w:t>
      </w:r>
    </w:p>
    <w:p>
      <w:pPr>
        <w:spacing w:after="0" w:line="65" w:lineRule="exact"/>
        <w:rPr>
          <w:rFonts w:ascii="Arial" w:cs="Arial" w:eastAsia="Arial" w:hAnsi="Arial"/>
          <w:sz w:val="19"/>
          <w:szCs w:val="19"/>
          <w:color w:val="00000A"/>
        </w:rPr>
      </w:pPr>
    </w:p>
    <w:p>
      <w:pPr>
        <w:ind w:left="360" w:hanging="352"/>
        <w:spacing w:after="0" w:line="219" w:lineRule="auto"/>
        <w:tabs>
          <w:tab w:leader="none" w:pos="360" w:val="left"/>
        </w:tabs>
        <w:numPr>
          <w:ilvl w:val="0"/>
          <w:numId w:val="29"/>
        </w:numPr>
        <w:rPr>
          <w:rFonts w:ascii="Arial" w:cs="Arial" w:eastAsia="Arial" w:hAnsi="Arial"/>
          <w:sz w:val="20"/>
          <w:szCs w:val="20"/>
          <w:color w:val="00000A"/>
        </w:rPr>
      </w:pPr>
      <w:r>
        <w:rPr>
          <w:rFonts w:ascii="Arial" w:cs="Arial" w:eastAsia="Arial" w:hAnsi="Arial"/>
          <w:sz w:val="20"/>
          <w:szCs w:val="20"/>
          <w:color w:val="00000A"/>
        </w:rPr>
        <w:t>The DoAA office will call for applications for Minors in every semester at least two weeks before the dates for pre-registration as given in the Academic Calendar.</w:t>
      </w:r>
    </w:p>
    <w:p>
      <w:pPr>
        <w:spacing w:after="0" w:line="16" w:lineRule="exact"/>
        <w:rPr>
          <w:rFonts w:ascii="Arial" w:cs="Arial" w:eastAsia="Arial" w:hAnsi="Arial"/>
          <w:sz w:val="20"/>
          <w:szCs w:val="20"/>
          <w:color w:val="00000A"/>
        </w:rPr>
      </w:pPr>
    </w:p>
    <w:p>
      <w:pPr>
        <w:ind w:left="360" w:hanging="352"/>
        <w:spacing w:after="0"/>
        <w:tabs>
          <w:tab w:leader="none" w:pos="360" w:val="left"/>
        </w:tabs>
        <w:numPr>
          <w:ilvl w:val="0"/>
          <w:numId w:val="29"/>
        </w:numPr>
        <w:rPr>
          <w:rFonts w:ascii="Arial" w:cs="Arial" w:eastAsia="Arial" w:hAnsi="Arial"/>
          <w:sz w:val="20"/>
          <w:szCs w:val="20"/>
          <w:color w:val="00000A"/>
        </w:rPr>
      </w:pPr>
      <w:r>
        <w:rPr>
          <w:rFonts w:ascii="Arial" w:cs="Arial" w:eastAsia="Arial" w:hAnsi="Arial"/>
          <w:sz w:val="20"/>
          <w:szCs w:val="20"/>
          <w:color w:val="00000A"/>
        </w:rPr>
        <w:t>Eligible students may apply on the prescribed Minor application form.</w:t>
      </w:r>
    </w:p>
    <w:p>
      <w:pPr>
        <w:spacing w:after="0" w:line="14" w:lineRule="exact"/>
        <w:rPr>
          <w:rFonts w:ascii="Arial" w:cs="Arial" w:eastAsia="Arial" w:hAnsi="Arial"/>
          <w:sz w:val="20"/>
          <w:szCs w:val="20"/>
          <w:color w:val="00000A"/>
        </w:rPr>
      </w:pPr>
    </w:p>
    <w:p>
      <w:pPr>
        <w:ind w:left="360" w:hanging="352"/>
        <w:spacing w:after="0"/>
        <w:tabs>
          <w:tab w:leader="none" w:pos="360" w:val="left"/>
        </w:tabs>
        <w:numPr>
          <w:ilvl w:val="0"/>
          <w:numId w:val="29"/>
        </w:numPr>
        <w:rPr>
          <w:rFonts w:ascii="Arial" w:cs="Arial" w:eastAsia="Arial" w:hAnsi="Arial"/>
          <w:sz w:val="20"/>
          <w:szCs w:val="20"/>
          <w:color w:val="00000A"/>
        </w:rPr>
      </w:pPr>
      <w:r>
        <w:rPr>
          <w:rFonts w:ascii="Arial" w:cs="Arial" w:eastAsia="Arial" w:hAnsi="Arial"/>
          <w:sz w:val="20"/>
          <w:szCs w:val="20"/>
          <w:color w:val="00000A"/>
        </w:rPr>
        <w:t>Completed application forms should be submitted in the UG section of the DoAA office by the given deadline.</w:t>
      </w:r>
    </w:p>
    <w:p>
      <w:pPr>
        <w:spacing w:after="0" w:line="65" w:lineRule="exact"/>
        <w:rPr>
          <w:rFonts w:ascii="Arial" w:cs="Arial" w:eastAsia="Arial" w:hAnsi="Arial"/>
          <w:sz w:val="20"/>
          <w:szCs w:val="20"/>
          <w:color w:val="00000A"/>
        </w:rPr>
      </w:pPr>
    </w:p>
    <w:p>
      <w:pPr>
        <w:jc w:val="both"/>
        <w:ind w:left="360" w:hanging="352"/>
        <w:spacing w:after="0" w:line="231" w:lineRule="auto"/>
        <w:tabs>
          <w:tab w:leader="none" w:pos="360" w:val="left"/>
        </w:tabs>
        <w:numPr>
          <w:ilvl w:val="0"/>
          <w:numId w:val="29"/>
        </w:numPr>
        <w:rPr>
          <w:rFonts w:ascii="Arial" w:cs="Arial" w:eastAsia="Arial" w:hAnsi="Arial"/>
          <w:sz w:val="20"/>
          <w:szCs w:val="20"/>
          <w:color w:val="00000A"/>
        </w:rPr>
      </w:pPr>
      <w:r>
        <w:rPr>
          <w:rFonts w:ascii="Arial" w:cs="Arial" w:eastAsia="Arial" w:hAnsi="Arial"/>
          <w:sz w:val="20"/>
          <w:szCs w:val="20"/>
          <w:color w:val="00000A"/>
        </w:rPr>
        <w:t>Completed application forms received by the deadline will be processed by the DoAA office through the relevant departments. Departments will be expected to convey the results to the DoAA office latest by the day before pre-registration for the next semester is due to begin.</w:t>
      </w:r>
    </w:p>
    <w:p>
      <w:pPr>
        <w:spacing w:after="0" w:line="29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00000A"/>
        </w:rPr>
        <w:t>27</w:t>
      </w:r>
    </w:p>
    <w:p>
      <w:pPr>
        <w:sectPr>
          <w:pgSz w:w="12240" w:h="15840" w:orient="portrait"/>
          <w:cols w:equalWidth="0" w:num="1">
            <w:col w:w="10240"/>
          </w:cols>
          <w:pgMar w:left="1000" w:top="1054" w:right="1000" w:bottom="489" w:gutter="0" w:footer="0" w:header="0"/>
        </w:sectPr>
      </w:pPr>
    </w:p>
    <w:bookmarkStart w:id="27" w:name="page28"/>
    <w:bookmarkEnd w:id="27"/>
    <w:p>
      <w:pPr>
        <w:ind w:left="360" w:right="20" w:hanging="352"/>
        <w:spacing w:after="0" w:line="220" w:lineRule="auto"/>
        <w:tabs>
          <w:tab w:leader="none" w:pos="360" w:val="left"/>
        </w:tabs>
        <w:numPr>
          <w:ilvl w:val="0"/>
          <w:numId w:val="30"/>
        </w:numPr>
        <w:rPr>
          <w:rFonts w:ascii="Arial" w:cs="Arial" w:eastAsia="Arial" w:hAnsi="Arial"/>
          <w:sz w:val="20"/>
          <w:szCs w:val="20"/>
          <w:color w:val="00000A"/>
        </w:rPr>
      </w:pPr>
      <w:r>
        <w:rPr>
          <w:rFonts w:ascii="Arial" w:cs="Arial" w:eastAsia="Arial" w:hAnsi="Arial"/>
          <w:sz w:val="20"/>
          <w:szCs w:val="20"/>
          <w:color w:val="00000A"/>
        </w:rPr>
        <w:t>Students who have been granted admission to a Minor will be informed accordingly before pre-registration begins for the next semester.</w:t>
      </w:r>
    </w:p>
    <w:p>
      <w:pPr>
        <w:spacing w:after="0" w:line="12" w:lineRule="exact"/>
        <w:rPr>
          <w:rFonts w:ascii="Arial" w:cs="Arial" w:eastAsia="Arial" w:hAnsi="Arial"/>
          <w:sz w:val="20"/>
          <w:szCs w:val="20"/>
          <w:color w:val="00000A"/>
        </w:rPr>
      </w:pPr>
    </w:p>
    <w:p>
      <w:pPr>
        <w:ind w:left="360" w:hanging="352"/>
        <w:spacing w:after="0"/>
        <w:tabs>
          <w:tab w:leader="none" w:pos="360" w:val="left"/>
        </w:tabs>
        <w:numPr>
          <w:ilvl w:val="0"/>
          <w:numId w:val="30"/>
        </w:numPr>
        <w:rPr>
          <w:rFonts w:ascii="Arial" w:cs="Arial" w:eastAsia="Arial" w:hAnsi="Arial"/>
          <w:sz w:val="20"/>
          <w:szCs w:val="20"/>
          <w:color w:val="00000A"/>
        </w:rPr>
      </w:pPr>
      <w:r>
        <w:rPr>
          <w:rFonts w:ascii="Arial" w:cs="Arial" w:eastAsia="Arial" w:hAnsi="Arial"/>
          <w:sz w:val="20"/>
          <w:szCs w:val="20"/>
          <w:color w:val="00000A"/>
        </w:rPr>
        <w:t>A student may apply for a Minor after completing some of the courses in the Minor.</w:t>
      </w:r>
    </w:p>
    <w:p>
      <w:pPr>
        <w:spacing w:after="0" w:line="260" w:lineRule="exact"/>
        <w:rPr>
          <w:sz w:val="20"/>
          <w:szCs w:val="20"/>
          <w:color w:val="auto"/>
        </w:rPr>
      </w:pPr>
    </w:p>
    <w:p>
      <w:pPr>
        <w:spacing w:after="0"/>
        <w:rPr>
          <w:sz w:val="20"/>
          <w:szCs w:val="20"/>
          <w:color w:val="auto"/>
        </w:rPr>
      </w:pPr>
      <w:r>
        <w:rPr>
          <w:rFonts w:ascii="Arial" w:cs="Arial" w:eastAsia="Arial" w:hAnsi="Arial"/>
          <w:sz w:val="20"/>
          <w:szCs w:val="20"/>
          <w:color w:val="00000A"/>
        </w:rPr>
        <w:t>10.4.3 Retrospective Minor</w:t>
      </w:r>
    </w:p>
    <w:p>
      <w:pPr>
        <w:spacing w:after="0" w:line="257" w:lineRule="exact"/>
        <w:rPr>
          <w:sz w:val="20"/>
          <w:szCs w:val="20"/>
          <w:color w:val="auto"/>
        </w:rPr>
      </w:pPr>
    </w:p>
    <w:p>
      <w:pPr>
        <w:ind w:left="360" w:hanging="352"/>
        <w:spacing w:after="0"/>
        <w:tabs>
          <w:tab w:leader="none" w:pos="360" w:val="left"/>
        </w:tabs>
        <w:numPr>
          <w:ilvl w:val="0"/>
          <w:numId w:val="31"/>
        </w:numPr>
        <w:rPr>
          <w:rFonts w:ascii="Arial" w:cs="Arial" w:eastAsia="Arial" w:hAnsi="Arial"/>
          <w:sz w:val="20"/>
          <w:szCs w:val="20"/>
          <w:color w:val="00000A"/>
        </w:rPr>
      </w:pPr>
      <w:r>
        <w:rPr>
          <w:rFonts w:ascii="Arial" w:cs="Arial" w:eastAsia="Arial" w:hAnsi="Arial"/>
          <w:sz w:val="20"/>
          <w:szCs w:val="20"/>
          <w:color w:val="00000A"/>
        </w:rPr>
        <w:t>The DOAA office will call for applications for retrospective Minors once a year in April.</w:t>
      </w:r>
    </w:p>
    <w:p>
      <w:pPr>
        <w:spacing w:after="0" w:line="14" w:lineRule="exact"/>
        <w:rPr>
          <w:rFonts w:ascii="Arial" w:cs="Arial" w:eastAsia="Arial" w:hAnsi="Arial"/>
          <w:sz w:val="20"/>
          <w:szCs w:val="20"/>
          <w:color w:val="00000A"/>
        </w:rPr>
      </w:pPr>
    </w:p>
    <w:p>
      <w:pPr>
        <w:ind w:left="360" w:hanging="352"/>
        <w:spacing w:after="0"/>
        <w:tabs>
          <w:tab w:leader="none" w:pos="360" w:val="left"/>
        </w:tabs>
        <w:numPr>
          <w:ilvl w:val="0"/>
          <w:numId w:val="31"/>
        </w:numPr>
        <w:rPr>
          <w:rFonts w:ascii="Arial" w:cs="Arial" w:eastAsia="Arial" w:hAnsi="Arial"/>
          <w:sz w:val="20"/>
          <w:szCs w:val="20"/>
          <w:color w:val="00000A"/>
        </w:rPr>
      </w:pPr>
      <w:r>
        <w:rPr>
          <w:rFonts w:ascii="Arial" w:cs="Arial" w:eastAsia="Arial" w:hAnsi="Arial"/>
          <w:sz w:val="20"/>
          <w:szCs w:val="20"/>
          <w:color w:val="00000A"/>
        </w:rPr>
        <w:t>Eligible students may apply on the prescribed Minor form.</w:t>
      </w:r>
    </w:p>
    <w:p>
      <w:pPr>
        <w:spacing w:after="0" w:line="67" w:lineRule="exact"/>
        <w:rPr>
          <w:rFonts w:ascii="Arial" w:cs="Arial" w:eastAsia="Arial" w:hAnsi="Arial"/>
          <w:sz w:val="20"/>
          <w:szCs w:val="20"/>
          <w:color w:val="00000A"/>
        </w:rPr>
      </w:pPr>
    </w:p>
    <w:p>
      <w:pPr>
        <w:ind w:left="360" w:right="620" w:hanging="352"/>
        <w:spacing w:after="0" w:line="219" w:lineRule="auto"/>
        <w:tabs>
          <w:tab w:leader="none" w:pos="360" w:val="left"/>
        </w:tabs>
        <w:numPr>
          <w:ilvl w:val="0"/>
          <w:numId w:val="31"/>
        </w:numPr>
        <w:rPr>
          <w:rFonts w:ascii="Arial" w:cs="Arial" w:eastAsia="Arial" w:hAnsi="Arial"/>
          <w:sz w:val="20"/>
          <w:szCs w:val="20"/>
          <w:color w:val="00000A"/>
        </w:rPr>
      </w:pPr>
      <w:r>
        <w:rPr>
          <w:rFonts w:ascii="Arial" w:cs="Arial" w:eastAsia="Arial" w:hAnsi="Arial"/>
          <w:sz w:val="20"/>
          <w:szCs w:val="20"/>
          <w:color w:val="00000A"/>
        </w:rPr>
        <w:t>Double Major students who have managed to complete all the courses for a Minor may apply for the same on the prescribed retrospective Minor form.</w:t>
      </w:r>
    </w:p>
    <w:p>
      <w:pPr>
        <w:spacing w:after="0" w:line="14" w:lineRule="exact"/>
        <w:rPr>
          <w:rFonts w:ascii="Arial" w:cs="Arial" w:eastAsia="Arial" w:hAnsi="Arial"/>
          <w:sz w:val="20"/>
          <w:szCs w:val="20"/>
          <w:color w:val="00000A"/>
        </w:rPr>
      </w:pPr>
    </w:p>
    <w:p>
      <w:pPr>
        <w:ind w:left="360" w:hanging="352"/>
        <w:spacing w:after="0"/>
        <w:tabs>
          <w:tab w:leader="none" w:pos="360" w:val="left"/>
        </w:tabs>
        <w:numPr>
          <w:ilvl w:val="0"/>
          <w:numId w:val="31"/>
        </w:numPr>
        <w:rPr>
          <w:rFonts w:ascii="Arial" w:cs="Arial" w:eastAsia="Arial" w:hAnsi="Arial"/>
          <w:sz w:val="20"/>
          <w:szCs w:val="20"/>
          <w:color w:val="00000A"/>
        </w:rPr>
      </w:pPr>
      <w:r>
        <w:rPr>
          <w:rFonts w:ascii="Arial" w:cs="Arial" w:eastAsia="Arial" w:hAnsi="Arial"/>
          <w:sz w:val="20"/>
          <w:szCs w:val="20"/>
          <w:color w:val="00000A"/>
        </w:rPr>
        <w:t>Completed application forms should be submitted to the UG section of the DOAA office by the given deadline.</w:t>
      </w:r>
    </w:p>
    <w:p>
      <w:pPr>
        <w:spacing w:after="0" w:line="67" w:lineRule="exact"/>
        <w:rPr>
          <w:rFonts w:ascii="Arial" w:cs="Arial" w:eastAsia="Arial" w:hAnsi="Arial"/>
          <w:sz w:val="20"/>
          <w:szCs w:val="20"/>
          <w:color w:val="00000A"/>
        </w:rPr>
      </w:pPr>
    </w:p>
    <w:p>
      <w:pPr>
        <w:ind w:left="360" w:right="320" w:hanging="352"/>
        <w:spacing w:after="0" w:line="219" w:lineRule="auto"/>
        <w:tabs>
          <w:tab w:leader="none" w:pos="360" w:val="left"/>
        </w:tabs>
        <w:numPr>
          <w:ilvl w:val="0"/>
          <w:numId w:val="31"/>
        </w:numPr>
        <w:rPr>
          <w:rFonts w:ascii="Arial" w:cs="Arial" w:eastAsia="Arial" w:hAnsi="Arial"/>
          <w:sz w:val="20"/>
          <w:szCs w:val="20"/>
          <w:color w:val="00000A"/>
        </w:rPr>
      </w:pPr>
      <w:r>
        <w:rPr>
          <w:rFonts w:ascii="Arial" w:cs="Arial" w:eastAsia="Arial" w:hAnsi="Arial"/>
          <w:sz w:val="20"/>
          <w:szCs w:val="20"/>
          <w:color w:val="00000A"/>
        </w:rPr>
        <w:t>Completed application forms received by the deadline will be processed by the DOAA office through the departments after the grade submission deadline for that semester.</w:t>
      </w:r>
    </w:p>
    <w:p>
      <w:pPr>
        <w:spacing w:after="0" w:line="14" w:lineRule="exact"/>
        <w:rPr>
          <w:rFonts w:ascii="Arial" w:cs="Arial" w:eastAsia="Arial" w:hAnsi="Arial"/>
          <w:sz w:val="20"/>
          <w:szCs w:val="20"/>
          <w:color w:val="00000A"/>
        </w:rPr>
      </w:pPr>
    </w:p>
    <w:p>
      <w:pPr>
        <w:ind w:left="360" w:hanging="352"/>
        <w:spacing w:after="0"/>
        <w:tabs>
          <w:tab w:leader="none" w:pos="360" w:val="left"/>
        </w:tabs>
        <w:numPr>
          <w:ilvl w:val="0"/>
          <w:numId w:val="31"/>
        </w:numPr>
        <w:rPr>
          <w:rFonts w:ascii="Arial" w:cs="Arial" w:eastAsia="Arial" w:hAnsi="Arial"/>
          <w:sz w:val="20"/>
          <w:szCs w:val="20"/>
          <w:color w:val="00000A"/>
        </w:rPr>
      </w:pPr>
      <w:r>
        <w:rPr>
          <w:rFonts w:ascii="Arial" w:cs="Arial" w:eastAsia="Arial" w:hAnsi="Arial"/>
          <w:sz w:val="20"/>
          <w:szCs w:val="20"/>
          <w:color w:val="00000A"/>
        </w:rPr>
        <w:t>Approved retrospective Minors will appear in the student's final grade sheet.</w:t>
      </w:r>
    </w:p>
    <w:p>
      <w:pPr>
        <w:spacing w:after="0" w:line="260" w:lineRule="exact"/>
        <w:rPr>
          <w:sz w:val="20"/>
          <w:szCs w:val="20"/>
          <w:color w:val="auto"/>
        </w:rPr>
      </w:pPr>
    </w:p>
    <w:p>
      <w:pPr>
        <w:spacing w:after="0"/>
        <w:rPr>
          <w:sz w:val="20"/>
          <w:szCs w:val="20"/>
          <w:color w:val="auto"/>
        </w:rPr>
      </w:pPr>
      <w:r>
        <w:rPr>
          <w:rFonts w:ascii="Arial" w:cs="Arial" w:eastAsia="Arial" w:hAnsi="Arial"/>
          <w:sz w:val="20"/>
          <w:szCs w:val="20"/>
          <w:color w:val="00000A"/>
        </w:rPr>
        <w:t>10.4.4 Academic Road-Map</w:t>
      </w:r>
    </w:p>
    <w:p>
      <w:pPr>
        <w:spacing w:after="0" w:line="257" w:lineRule="exact"/>
        <w:rPr>
          <w:sz w:val="20"/>
          <w:szCs w:val="20"/>
          <w:color w:val="auto"/>
        </w:rPr>
      </w:pPr>
    </w:p>
    <w:p>
      <w:pPr>
        <w:ind w:left="360" w:hanging="352"/>
        <w:spacing w:after="0"/>
        <w:tabs>
          <w:tab w:leader="none" w:pos="360" w:val="left"/>
        </w:tabs>
        <w:numPr>
          <w:ilvl w:val="0"/>
          <w:numId w:val="32"/>
        </w:numPr>
        <w:rPr>
          <w:rFonts w:ascii="Arial" w:cs="Arial" w:eastAsia="Arial" w:hAnsi="Arial"/>
          <w:sz w:val="20"/>
          <w:szCs w:val="20"/>
          <w:color w:val="00000A"/>
        </w:rPr>
      </w:pPr>
      <w:r>
        <w:rPr>
          <w:rFonts w:ascii="Arial" w:cs="Arial" w:eastAsia="Arial" w:hAnsi="Arial"/>
          <w:sz w:val="20"/>
          <w:szCs w:val="20"/>
          <w:color w:val="00000A"/>
        </w:rPr>
        <w:t>Details regarding required courses for each Minor are given alongside departmental course templates.</w:t>
      </w:r>
    </w:p>
    <w:p>
      <w:pPr>
        <w:spacing w:after="0" w:line="14" w:lineRule="exact"/>
        <w:rPr>
          <w:rFonts w:ascii="Arial" w:cs="Arial" w:eastAsia="Arial" w:hAnsi="Arial"/>
          <w:sz w:val="20"/>
          <w:szCs w:val="20"/>
          <w:color w:val="00000A"/>
        </w:rPr>
      </w:pPr>
    </w:p>
    <w:p>
      <w:pPr>
        <w:ind w:left="360" w:hanging="352"/>
        <w:spacing w:after="0"/>
        <w:tabs>
          <w:tab w:leader="none" w:pos="360" w:val="left"/>
        </w:tabs>
        <w:numPr>
          <w:ilvl w:val="0"/>
          <w:numId w:val="32"/>
        </w:numPr>
        <w:rPr>
          <w:rFonts w:ascii="Arial" w:cs="Arial" w:eastAsia="Arial" w:hAnsi="Arial"/>
          <w:sz w:val="20"/>
          <w:szCs w:val="20"/>
          <w:color w:val="00000A"/>
        </w:rPr>
      </w:pPr>
      <w:r>
        <w:rPr>
          <w:rFonts w:ascii="Arial" w:cs="Arial" w:eastAsia="Arial" w:hAnsi="Arial"/>
          <w:sz w:val="20"/>
          <w:szCs w:val="20"/>
          <w:color w:val="00000A"/>
        </w:rPr>
        <w:t>A Minor entails the completion of 27-36 credits through specified courses within a discipline / programme.</w:t>
      </w:r>
    </w:p>
    <w:p>
      <w:pPr>
        <w:spacing w:after="0" w:line="67" w:lineRule="exact"/>
        <w:rPr>
          <w:rFonts w:ascii="Arial" w:cs="Arial" w:eastAsia="Arial" w:hAnsi="Arial"/>
          <w:sz w:val="20"/>
          <w:szCs w:val="20"/>
          <w:color w:val="00000A"/>
        </w:rPr>
      </w:pPr>
    </w:p>
    <w:p>
      <w:pPr>
        <w:ind w:left="360" w:hanging="352"/>
        <w:spacing w:after="0" w:line="220" w:lineRule="auto"/>
        <w:tabs>
          <w:tab w:leader="none" w:pos="360" w:val="left"/>
        </w:tabs>
        <w:numPr>
          <w:ilvl w:val="0"/>
          <w:numId w:val="32"/>
        </w:numPr>
        <w:rPr>
          <w:rFonts w:ascii="Arial" w:cs="Arial" w:eastAsia="Arial" w:hAnsi="Arial"/>
          <w:sz w:val="20"/>
          <w:szCs w:val="20"/>
          <w:color w:val="00000A"/>
        </w:rPr>
      </w:pPr>
      <w:r>
        <w:rPr>
          <w:rFonts w:ascii="Arial" w:cs="Arial" w:eastAsia="Arial" w:hAnsi="Arial"/>
          <w:sz w:val="20"/>
          <w:szCs w:val="20"/>
          <w:color w:val="00000A"/>
        </w:rPr>
        <w:t>A student may take Minor courses in any OE, HSS, ESO, or DE slot, as advised by the parent department's DUGC convener.</w:t>
      </w:r>
    </w:p>
    <w:p>
      <w:pPr>
        <w:spacing w:after="0" w:line="65" w:lineRule="exact"/>
        <w:rPr>
          <w:rFonts w:ascii="Arial" w:cs="Arial" w:eastAsia="Arial" w:hAnsi="Arial"/>
          <w:sz w:val="20"/>
          <w:szCs w:val="20"/>
          <w:color w:val="00000A"/>
        </w:rPr>
      </w:pPr>
    </w:p>
    <w:p>
      <w:pPr>
        <w:jc w:val="both"/>
        <w:ind w:left="360" w:hanging="352"/>
        <w:spacing w:after="0" w:line="231" w:lineRule="auto"/>
        <w:tabs>
          <w:tab w:leader="none" w:pos="360" w:val="left"/>
        </w:tabs>
        <w:numPr>
          <w:ilvl w:val="0"/>
          <w:numId w:val="32"/>
        </w:numPr>
        <w:rPr>
          <w:rFonts w:ascii="Arial" w:cs="Arial" w:eastAsia="Arial" w:hAnsi="Arial"/>
          <w:sz w:val="20"/>
          <w:szCs w:val="20"/>
          <w:color w:val="00000A"/>
        </w:rPr>
      </w:pPr>
      <w:r>
        <w:rPr>
          <w:rFonts w:ascii="Arial" w:cs="Arial" w:eastAsia="Arial" w:hAnsi="Arial"/>
          <w:sz w:val="20"/>
          <w:szCs w:val="20"/>
          <w:color w:val="00000A"/>
        </w:rPr>
        <w:t>Rules regarding continuation of a Minor in case of failing and/or dropping a required Minor course are specific to the department / programme offering the Minor. Students need to contact the concerned department's DUGC convener for details in this regard.</w:t>
      </w:r>
    </w:p>
    <w:p>
      <w:pPr>
        <w:spacing w:after="0" w:line="260" w:lineRule="exact"/>
        <w:rPr>
          <w:sz w:val="20"/>
          <w:szCs w:val="20"/>
          <w:color w:val="auto"/>
        </w:rPr>
      </w:pPr>
    </w:p>
    <w:p>
      <w:pPr>
        <w:spacing w:after="0"/>
        <w:rPr>
          <w:sz w:val="20"/>
          <w:szCs w:val="20"/>
          <w:color w:val="auto"/>
        </w:rPr>
      </w:pPr>
      <w:r>
        <w:rPr>
          <w:rFonts w:ascii="Arial" w:cs="Arial" w:eastAsia="Arial" w:hAnsi="Arial"/>
          <w:sz w:val="20"/>
          <w:szCs w:val="20"/>
          <w:color w:val="00000A"/>
        </w:rPr>
        <w:t>10.4.5 Withdrawal from a Minor</w:t>
      </w:r>
    </w:p>
    <w:p>
      <w:pPr>
        <w:spacing w:after="0" w:line="313" w:lineRule="exact"/>
        <w:rPr>
          <w:sz w:val="20"/>
          <w:szCs w:val="20"/>
          <w:color w:val="auto"/>
        </w:rPr>
      </w:pPr>
    </w:p>
    <w:p>
      <w:pPr>
        <w:ind w:right="160"/>
        <w:spacing w:after="0" w:line="218" w:lineRule="auto"/>
        <w:rPr>
          <w:sz w:val="20"/>
          <w:szCs w:val="20"/>
          <w:color w:val="auto"/>
        </w:rPr>
      </w:pPr>
      <w:r>
        <w:rPr>
          <w:rFonts w:ascii="Arial" w:cs="Arial" w:eastAsia="Arial" w:hAnsi="Arial"/>
          <w:sz w:val="20"/>
          <w:szCs w:val="20"/>
          <w:color w:val="00000A"/>
        </w:rPr>
        <w:t>A student may withdraw from a Minor at any time by submitting an application to this effect with the approval of the Minor department's DUGC convener, to the DoAA office.</w:t>
      </w:r>
    </w:p>
    <w:p>
      <w:pPr>
        <w:spacing w:after="0" w:line="261" w:lineRule="exact"/>
        <w:rPr>
          <w:sz w:val="20"/>
          <w:szCs w:val="20"/>
          <w:color w:val="auto"/>
        </w:rPr>
      </w:pPr>
    </w:p>
    <w:p>
      <w:pPr>
        <w:spacing w:after="0"/>
        <w:rPr>
          <w:sz w:val="20"/>
          <w:szCs w:val="20"/>
          <w:color w:val="auto"/>
        </w:rPr>
      </w:pPr>
      <w:r>
        <w:rPr>
          <w:rFonts w:ascii="Arial" w:cs="Arial" w:eastAsia="Arial" w:hAnsi="Arial"/>
          <w:sz w:val="24"/>
          <w:szCs w:val="24"/>
          <w:color w:val="00000A"/>
        </w:rPr>
        <w:t>10.5 MSPD Dual Degree Programme</w:t>
      </w:r>
    </w:p>
    <w:p>
      <w:pPr>
        <w:spacing w:after="0" w:line="304" w:lineRule="exact"/>
        <w:rPr>
          <w:sz w:val="20"/>
          <w:szCs w:val="20"/>
          <w:color w:val="auto"/>
        </w:rPr>
      </w:pPr>
    </w:p>
    <w:p>
      <w:pPr>
        <w:spacing w:after="0"/>
        <w:rPr>
          <w:sz w:val="20"/>
          <w:szCs w:val="20"/>
          <w:color w:val="auto"/>
        </w:rPr>
      </w:pPr>
      <w:r>
        <w:rPr>
          <w:rFonts w:ascii="Arial" w:cs="Arial" w:eastAsia="Arial" w:hAnsi="Arial"/>
          <w:sz w:val="19"/>
          <w:szCs w:val="19"/>
          <w:color w:val="00000A"/>
        </w:rPr>
        <w:t>Students in the MSc two-year programme may apply for this dual degree programme in departments where it is available.</w:t>
      </w:r>
    </w:p>
    <w:p>
      <w:pPr>
        <w:spacing w:after="0" w:line="257" w:lineRule="exact"/>
        <w:rPr>
          <w:sz w:val="20"/>
          <w:szCs w:val="20"/>
          <w:color w:val="auto"/>
        </w:rPr>
      </w:pPr>
    </w:p>
    <w:p>
      <w:pPr>
        <w:spacing w:after="0"/>
        <w:rPr>
          <w:sz w:val="20"/>
          <w:szCs w:val="20"/>
          <w:color w:val="auto"/>
        </w:rPr>
      </w:pPr>
      <w:r>
        <w:rPr>
          <w:rFonts w:ascii="Arial" w:cs="Arial" w:eastAsia="Arial" w:hAnsi="Arial"/>
          <w:sz w:val="20"/>
          <w:szCs w:val="20"/>
          <w:color w:val="00000A"/>
        </w:rPr>
        <w:t>10.5.1 Eligibility</w:t>
      </w:r>
    </w:p>
    <w:p>
      <w:pPr>
        <w:spacing w:after="0" w:line="260" w:lineRule="exact"/>
        <w:rPr>
          <w:sz w:val="20"/>
          <w:szCs w:val="20"/>
          <w:color w:val="auto"/>
        </w:rPr>
      </w:pPr>
    </w:p>
    <w:p>
      <w:pPr>
        <w:ind w:left="360" w:hanging="352"/>
        <w:spacing w:after="0"/>
        <w:tabs>
          <w:tab w:leader="none" w:pos="360" w:val="left"/>
        </w:tabs>
        <w:numPr>
          <w:ilvl w:val="0"/>
          <w:numId w:val="33"/>
        </w:numPr>
        <w:rPr>
          <w:rFonts w:ascii="Arial" w:cs="Arial" w:eastAsia="Arial" w:hAnsi="Arial"/>
          <w:sz w:val="20"/>
          <w:szCs w:val="20"/>
          <w:color w:val="00000A"/>
        </w:rPr>
      </w:pPr>
      <w:r>
        <w:rPr>
          <w:rFonts w:ascii="Arial" w:cs="Arial" w:eastAsia="Arial" w:hAnsi="Arial"/>
          <w:sz w:val="20"/>
          <w:szCs w:val="20"/>
          <w:color w:val="00000A"/>
        </w:rPr>
        <w:t>Students should have a CPI of 7.0 at the time of applying.</w:t>
      </w:r>
    </w:p>
    <w:p>
      <w:pPr>
        <w:spacing w:after="0" w:line="12" w:lineRule="exact"/>
        <w:rPr>
          <w:rFonts w:ascii="Arial" w:cs="Arial" w:eastAsia="Arial" w:hAnsi="Arial"/>
          <w:sz w:val="20"/>
          <w:szCs w:val="20"/>
          <w:color w:val="00000A"/>
        </w:rPr>
      </w:pPr>
    </w:p>
    <w:p>
      <w:pPr>
        <w:ind w:left="360" w:hanging="352"/>
        <w:spacing w:after="0"/>
        <w:tabs>
          <w:tab w:leader="none" w:pos="360" w:val="left"/>
        </w:tabs>
        <w:numPr>
          <w:ilvl w:val="0"/>
          <w:numId w:val="33"/>
        </w:numPr>
        <w:rPr>
          <w:rFonts w:ascii="Arial" w:cs="Arial" w:eastAsia="Arial" w:hAnsi="Arial"/>
          <w:sz w:val="20"/>
          <w:szCs w:val="20"/>
          <w:color w:val="00000A"/>
        </w:rPr>
      </w:pPr>
      <w:r>
        <w:rPr>
          <w:rFonts w:ascii="Arial" w:cs="Arial" w:eastAsia="Arial" w:hAnsi="Arial"/>
          <w:sz w:val="20"/>
          <w:szCs w:val="20"/>
          <w:color w:val="00000A"/>
        </w:rPr>
        <w:t>Students should have no backlog of courses at the time of applying.</w:t>
      </w:r>
    </w:p>
    <w:p>
      <w:pPr>
        <w:spacing w:after="0" w:line="67" w:lineRule="exact"/>
        <w:rPr>
          <w:rFonts w:ascii="Arial" w:cs="Arial" w:eastAsia="Arial" w:hAnsi="Arial"/>
          <w:sz w:val="20"/>
          <w:szCs w:val="20"/>
          <w:color w:val="00000A"/>
        </w:rPr>
      </w:pPr>
    </w:p>
    <w:p>
      <w:pPr>
        <w:ind w:left="360" w:right="140" w:hanging="352"/>
        <w:spacing w:after="0" w:line="220" w:lineRule="auto"/>
        <w:tabs>
          <w:tab w:leader="none" w:pos="360" w:val="left"/>
        </w:tabs>
        <w:numPr>
          <w:ilvl w:val="0"/>
          <w:numId w:val="33"/>
        </w:numPr>
        <w:rPr>
          <w:rFonts w:ascii="Arial" w:cs="Arial" w:eastAsia="Arial" w:hAnsi="Arial"/>
          <w:sz w:val="20"/>
          <w:szCs w:val="20"/>
          <w:color w:val="00000A"/>
        </w:rPr>
      </w:pPr>
      <w:r>
        <w:rPr>
          <w:rFonts w:ascii="Arial" w:cs="Arial" w:eastAsia="Arial" w:hAnsi="Arial"/>
          <w:sz w:val="20"/>
          <w:szCs w:val="20"/>
          <w:color w:val="00000A"/>
        </w:rPr>
        <w:t>Admission into the MSPD dual degree programme is subject to fulfillment of eligibility criteria and availability of seats in the programme.</w:t>
      </w:r>
    </w:p>
    <w:p>
      <w:pPr>
        <w:spacing w:after="0" w:line="257" w:lineRule="exact"/>
        <w:rPr>
          <w:sz w:val="20"/>
          <w:szCs w:val="20"/>
          <w:color w:val="auto"/>
        </w:rPr>
      </w:pPr>
    </w:p>
    <w:p>
      <w:pPr>
        <w:spacing w:after="0"/>
        <w:rPr>
          <w:sz w:val="20"/>
          <w:szCs w:val="20"/>
          <w:color w:val="auto"/>
        </w:rPr>
      </w:pPr>
      <w:r>
        <w:rPr>
          <w:rFonts w:ascii="Arial" w:cs="Arial" w:eastAsia="Arial" w:hAnsi="Arial"/>
          <w:sz w:val="20"/>
          <w:szCs w:val="20"/>
          <w:color w:val="00000A"/>
        </w:rPr>
        <w:t>10.5.2 Application Process</w:t>
      </w:r>
    </w:p>
    <w:p>
      <w:pPr>
        <w:spacing w:after="0" w:line="260" w:lineRule="exact"/>
        <w:rPr>
          <w:sz w:val="20"/>
          <w:szCs w:val="20"/>
          <w:color w:val="auto"/>
        </w:rPr>
      </w:pPr>
    </w:p>
    <w:p>
      <w:pPr>
        <w:ind w:left="360" w:hanging="352"/>
        <w:spacing w:after="0"/>
        <w:tabs>
          <w:tab w:leader="none" w:pos="360" w:val="left"/>
        </w:tabs>
        <w:numPr>
          <w:ilvl w:val="0"/>
          <w:numId w:val="34"/>
        </w:numPr>
        <w:rPr>
          <w:rFonts w:ascii="Arial" w:cs="Arial" w:eastAsia="Arial" w:hAnsi="Arial"/>
          <w:sz w:val="20"/>
          <w:szCs w:val="20"/>
          <w:color w:val="00000A"/>
        </w:rPr>
      </w:pPr>
      <w:r>
        <w:rPr>
          <w:rFonts w:ascii="Arial" w:cs="Arial" w:eastAsia="Arial" w:hAnsi="Arial"/>
          <w:sz w:val="20"/>
          <w:szCs w:val="20"/>
          <w:color w:val="00000A"/>
        </w:rPr>
        <w:t>Students should consult the DUGC to confirm details of the application process within their own department.</w:t>
      </w:r>
    </w:p>
    <w:p>
      <w:pPr>
        <w:spacing w:after="0" w:line="14" w:lineRule="exact"/>
        <w:rPr>
          <w:rFonts w:ascii="Arial" w:cs="Arial" w:eastAsia="Arial" w:hAnsi="Arial"/>
          <w:sz w:val="20"/>
          <w:szCs w:val="20"/>
          <w:color w:val="00000A"/>
        </w:rPr>
      </w:pPr>
    </w:p>
    <w:p>
      <w:pPr>
        <w:ind w:left="360" w:hanging="352"/>
        <w:spacing w:after="0"/>
        <w:tabs>
          <w:tab w:leader="none" w:pos="360" w:val="left"/>
        </w:tabs>
        <w:numPr>
          <w:ilvl w:val="0"/>
          <w:numId w:val="34"/>
        </w:numPr>
        <w:rPr>
          <w:rFonts w:ascii="Arial" w:cs="Arial" w:eastAsia="Arial" w:hAnsi="Arial"/>
          <w:sz w:val="20"/>
          <w:szCs w:val="20"/>
          <w:color w:val="00000A"/>
        </w:rPr>
      </w:pPr>
      <w:r>
        <w:rPr>
          <w:rFonts w:ascii="Arial" w:cs="Arial" w:eastAsia="Arial" w:hAnsi="Arial"/>
          <w:sz w:val="20"/>
          <w:szCs w:val="20"/>
          <w:color w:val="00000A"/>
        </w:rPr>
        <w:t>Students may apply at the end of their second or third semester.</w:t>
      </w:r>
    </w:p>
    <w:p>
      <w:pPr>
        <w:spacing w:after="0" w:line="65" w:lineRule="exact"/>
        <w:rPr>
          <w:rFonts w:ascii="Arial" w:cs="Arial" w:eastAsia="Arial" w:hAnsi="Arial"/>
          <w:sz w:val="20"/>
          <w:szCs w:val="20"/>
          <w:color w:val="00000A"/>
        </w:rPr>
      </w:pPr>
    </w:p>
    <w:p>
      <w:pPr>
        <w:ind w:left="360" w:right="1280" w:hanging="352"/>
        <w:spacing w:after="0" w:line="248" w:lineRule="auto"/>
        <w:tabs>
          <w:tab w:leader="none" w:pos="360" w:val="left"/>
        </w:tabs>
        <w:numPr>
          <w:ilvl w:val="0"/>
          <w:numId w:val="34"/>
        </w:numPr>
        <w:rPr>
          <w:rFonts w:ascii="Arial" w:cs="Arial" w:eastAsia="Arial" w:hAnsi="Arial"/>
          <w:sz w:val="18"/>
          <w:szCs w:val="18"/>
          <w:color w:val="00000A"/>
        </w:rPr>
      </w:pPr>
      <w:r>
        <w:rPr>
          <w:rFonts w:ascii="Arial" w:cs="Arial" w:eastAsia="Arial" w:hAnsi="Arial"/>
          <w:sz w:val="18"/>
          <w:szCs w:val="18"/>
          <w:color w:val="00000A"/>
        </w:rPr>
        <w:t>Students should include two letters of recommendation with the application. At least one of the letters of recommendation should be from an instructor with whom the student has done a course at IIT Kanpur.</w:t>
      </w:r>
    </w:p>
    <w:p>
      <w:pPr>
        <w:spacing w:after="0" w:line="251" w:lineRule="exact"/>
        <w:rPr>
          <w:sz w:val="20"/>
          <w:szCs w:val="20"/>
          <w:color w:val="auto"/>
        </w:rPr>
      </w:pPr>
    </w:p>
    <w:p>
      <w:pPr>
        <w:spacing w:after="0"/>
        <w:rPr>
          <w:sz w:val="20"/>
          <w:szCs w:val="20"/>
          <w:color w:val="auto"/>
        </w:rPr>
      </w:pPr>
      <w:r>
        <w:rPr>
          <w:rFonts w:ascii="Arial" w:cs="Arial" w:eastAsia="Arial" w:hAnsi="Arial"/>
          <w:sz w:val="20"/>
          <w:szCs w:val="20"/>
          <w:color w:val="00000A"/>
        </w:rPr>
        <w:t>10.5.3 Academic Roadmap</w:t>
      </w:r>
    </w:p>
    <w:p>
      <w:pPr>
        <w:spacing w:after="0" w:line="271" w:lineRule="exact"/>
        <w:rPr>
          <w:sz w:val="20"/>
          <w:szCs w:val="20"/>
          <w:color w:val="auto"/>
        </w:rPr>
      </w:pPr>
    </w:p>
    <w:p>
      <w:pPr>
        <w:ind w:left="360" w:hanging="352"/>
        <w:spacing w:after="0"/>
        <w:tabs>
          <w:tab w:leader="none" w:pos="360" w:val="left"/>
        </w:tabs>
        <w:numPr>
          <w:ilvl w:val="0"/>
          <w:numId w:val="35"/>
        </w:numPr>
        <w:rPr>
          <w:rFonts w:ascii="Arial" w:cs="Arial" w:eastAsia="Arial" w:hAnsi="Arial"/>
          <w:sz w:val="19"/>
          <w:szCs w:val="19"/>
          <w:color w:val="00000A"/>
        </w:rPr>
      </w:pPr>
      <w:r>
        <w:rPr>
          <w:rFonts w:ascii="Arial" w:cs="Arial" w:eastAsia="Arial" w:hAnsi="Arial"/>
          <w:sz w:val="19"/>
          <w:szCs w:val="19"/>
          <w:color w:val="00000A"/>
        </w:rPr>
        <w:t>After migration to the PG part of the programme, whenever it occurs, a student shall be considered a PhD student.</w:t>
      </w:r>
    </w:p>
    <w:p>
      <w:pPr>
        <w:spacing w:after="0" w:line="67" w:lineRule="exact"/>
        <w:rPr>
          <w:rFonts w:ascii="Arial" w:cs="Arial" w:eastAsia="Arial" w:hAnsi="Arial"/>
          <w:sz w:val="19"/>
          <w:szCs w:val="19"/>
          <w:color w:val="00000A"/>
        </w:rPr>
      </w:pPr>
    </w:p>
    <w:p>
      <w:pPr>
        <w:ind w:left="360" w:hanging="352"/>
        <w:spacing w:after="0" w:line="218" w:lineRule="auto"/>
        <w:tabs>
          <w:tab w:leader="none" w:pos="360" w:val="left"/>
        </w:tabs>
        <w:numPr>
          <w:ilvl w:val="0"/>
          <w:numId w:val="35"/>
        </w:numPr>
        <w:rPr>
          <w:rFonts w:ascii="Arial" w:cs="Arial" w:eastAsia="Arial" w:hAnsi="Arial"/>
          <w:sz w:val="20"/>
          <w:szCs w:val="20"/>
          <w:color w:val="00000A"/>
        </w:rPr>
      </w:pPr>
      <w:r>
        <w:rPr>
          <w:rFonts w:ascii="Arial" w:cs="Arial" w:eastAsia="Arial" w:hAnsi="Arial"/>
          <w:sz w:val="20"/>
          <w:szCs w:val="20"/>
          <w:color w:val="00000A"/>
        </w:rPr>
        <w:t>During the PG part of the programme, students will be governed by the rules and regulations specified in the PG manual, including SPI / CPI rules, fee structure, scholarships and other assistantships.</w:t>
      </w:r>
    </w:p>
    <w:p>
      <w:pPr>
        <w:spacing w:after="0" w:line="69" w:lineRule="exact"/>
        <w:rPr>
          <w:rFonts w:ascii="Arial" w:cs="Arial" w:eastAsia="Arial" w:hAnsi="Arial"/>
          <w:sz w:val="20"/>
          <w:szCs w:val="20"/>
          <w:color w:val="00000A"/>
        </w:rPr>
      </w:pPr>
    </w:p>
    <w:p>
      <w:pPr>
        <w:ind w:left="360" w:hanging="352"/>
        <w:spacing w:after="0" w:line="219" w:lineRule="auto"/>
        <w:tabs>
          <w:tab w:leader="none" w:pos="360" w:val="left"/>
        </w:tabs>
        <w:numPr>
          <w:ilvl w:val="0"/>
          <w:numId w:val="35"/>
        </w:numPr>
        <w:rPr>
          <w:rFonts w:ascii="Arial" w:cs="Arial" w:eastAsia="Arial" w:hAnsi="Arial"/>
          <w:sz w:val="20"/>
          <w:szCs w:val="20"/>
          <w:color w:val="00000A"/>
        </w:rPr>
      </w:pPr>
      <w:r>
        <w:rPr>
          <w:rFonts w:ascii="Arial" w:cs="Arial" w:eastAsia="Arial" w:hAnsi="Arial"/>
          <w:sz w:val="20"/>
          <w:szCs w:val="20"/>
          <w:color w:val="00000A"/>
        </w:rPr>
        <w:t>Students are required to clear the comprehensive examination by the end of the sixth semester. If a student fails to do so, her/his PhD programme is terminated as per rules given in the PG manual.</w:t>
      </w:r>
    </w:p>
    <w:p>
      <w:pPr>
        <w:spacing w:after="0" w:line="1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00000A"/>
        </w:rPr>
        <w:t>28</w:t>
      </w:r>
    </w:p>
    <w:p>
      <w:pPr>
        <w:sectPr>
          <w:pgSz w:w="12240" w:h="15840" w:orient="portrait"/>
          <w:cols w:equalWidth="0" w:num="1">
            <w:col w:w="10240"/>
          </w:cols>
          <w:pgMar w:left="1000" w:top="1054" w:right="1000" w:bottom="489" w:gutter="0" w:footer="0" w:header="0"/>
        </w:sectPr>
      </w:pPr>
    </w:p>
    <w:bookmarkStart w:id="28" w:name="page29"/>
    <w:bookmarkEnd w:id="28"/>
    <w:p>
      <w:pPr>
        <w:ind w:left="360" w:hanging="352"/>
        <w:spacing w:after="0" w:line="220" w:lineRule="auto"/>
        <w:tabs>
          <w:tab w:leader="none" w:pos="360" w:val="left"/>
        </w:tabs>
        <w:numPr>
          <w:ilvl w:val="0"/>
          <w:numId w:val="36"/>
        </w:numPr>
        <w:rPr>
          <w:rFonts w:ascii="Arial" w:cs="Arial" w:eastAsia="Arial" w:hAnsi="Arial"/>
          <w:sz w:val="20"/>
          <w:szCs w:val="20"/>
          <w:color w:val="00000A"/>
        </w:rPr>
      </w:pPr>
      <w:r>
        <w:rPr>
          <w:rFonts w:ascii="Arial" w:cs="Arial" w:eastAsia="Arial" w:hAnsi="Arial"/>
          <w:sz w:val="20"/>
          <w:szCs w:val="20"/>
          <w:color w:val="00000A"/>
        </w:rPr>
        <w:t>A student who fails to clear the comprehensive examination may be permitted, depending on the merits of the case, to revert to the MSc two-year programme.</w:t>
      </w:r>
    </w:p>
    <w:p>
      <w:pPr>
        <w:spacing w:after="0" w:line="65" w:lineRule="exact"/>
        <w:rPr>
          <w:rFonts w:ascii="Arial" w:cs="Arial" w:eastAsia="Arial" w:hAnsi="Arial"/>
          <w:sz w:val="20"/>
          <w:szCs w:val="20"/>
          <w:color w:val="00000A"/>
        </w:rPr>
      </w:pPr>
    </w:p>
    <w:p>
      <w:pPr>
        <w:ind w:left="360" w:hanging="352"/>
        <w:spacing w:after="0" w:line="220" w:lineRule="auto"/>
        <w:tabs>
          <w:tab w:leader="none" w:pos="360" w:val="left"/>
        </w:tabs>
        <w:numPr>
          <w:ilvl w:val="0"/>
          <w:numId w:val="36"/>
        </w:numPr>
        <w:rPr>
          <w:rFonts w:ascii="Arial" w:cs="Arial" w:eastAsia="Arial" w:hAnsi="Arial"/>
          <w:sz w:val="20"/>
          <w:szCs w:val="20"/>
          <w:color w:val="00000A"/>
        </w:rPr>
      </w:pPr>
      <w:r>
        <w:rPr>
          <w:rFonts w:ascii="Arial" w:cs="Arial" w:eastAsia="Arial" w:hAnsi="Arial"/>
          <w:sz w:val="20"/>
          <w:szCs w:val="20"/>
          <w:color w:val="00000A"/>
        </w:rPr>
        <w:t>Students shall be awarded the MSc degree at the end of the sixth semester provided they have completed all the course requirements of the two-year programme as specified in the template with a CPI of 6.0.</w:t>
      </w:r>
    </w:p>
    <w:p>
      <w:pPr>
        <w:spacing w:after="0" w:line="260" w:lineRule="exact"/>
        <w:rPr>
          <w:sz w:val="20"/>
          <w:szCs w:val="20"/>
          <w:color w:val="auto"/>
        </w:rPr>
      </w:pPr>
    </w:p>
    <w:p>
      <w:pPr>
        <w:spacing w:after="0"/>
        <w:rPr>
          <w:sz w:val="20"/>
          <w:szCs w:val="20"/>
          <w:color w:val="auto"/>
        </w:rPr>
      </w:pPr>
      <w:r>
        <w:rPr>
          <w:rFonts w:ascii="Arial" w:cs="Arial" w:eastAsia="Arial" w:hAnsi="Arial"/>
          <w:sz w:val="20"/>
          <w:szCs w:val="20"/>
          <w:color w:val="00000A"/>
        </w:rPr>
        <w:t>10.5.4 Withdrawal from the MSPD Dual Degree Programme</w:t>
      </w:r>
    </w:p>
    <w:p>
      <w:pPr>
        <w:spacing w:after="0" w:line="310" w:lineRule="exact"/>
        <w:rPr>
          <w:sz w:val="20"/>
          <w:szCs w:val="20"/>
          <w:color w:val="auto"/>
        </w:rPr>
      </w:pPr>
    </w:p>
    <w:p>
      <w:pPr>
        <w:ind w:right="1040"/>
        <w:spacing w:after="0" w:line="248" w:lineRule="auto"/>
        <w:rPr>
          <w:sz w:val="20"/>
          <w:szCs w:val="20"/>
          <w:color w:val="auto"/>
        </w:rPr>
      </w:pPr>
      <w:r>
        <w:rPr>
          <w:rFonts w:ascii="Arial" w:cs="Arial" w:eastAsia="Arial" w:hAnsi="Arial"/>
          <w:sz w:val="18"/>
          <w:szCs w:val="18"/>
          <w:color w:val="00000A"/>
        </w:rPr>
        <w:t>There is no provision for withdrawal from this dual degree programme to revert to the MSc two-year programme except in cases where the PhD part of the programme is terminated as per the rules specified above.</w:t>
      </w:r>
    </w:p>
    <w:p>
      <w:pPr>
        <w:spacing w:after="0" w:line="200" w:lineRule="exact"/>
        <w:rPr>
          <w:sz w:val="20"/>
          <w:szCs w:val="20"/>
          <w:color w:val="auto"/>
        </w:rPr>
      </w:pPr>
    </w:p>
    <w:p>
      <w:pPr>
        <w:spacing w:after="0" w:line="344" w:lineRule="exact"/>
        <w:rPr>
          <w:sz w:val="20"/>
          <w:szCs w:val="20"/>
          <w:color w:val="auto"/>
        </w:rPr>
      </w:pPr>
    </w:p>
    <w:p>
      <w:pPr>
        <w:spacing w:after="0"/>
        <w:rPr>
          <w:sz w:val="20"/>
          <w:szCs w:val="20"/>
          <w:color w:val="auto"/>
        </w:rPr>
      </w:pPr>
      <w:r>
        <w:rPr>
          <w:rFonts w:ascii="Arial" w:cs="Arial" w:eastAsia="Arial" w:hAnsi="Arial"/>
          <w:sz w:val="24"/>
          <w:szCs w:val="24"/>
          <w:color w:val="00000A"/>
        </w:rPr>
        <w:t>10.6 Calculation of Seat Availability</w:t>
      </w:r>
    </w:p>
    <w:p>
      <w:pPr>
        <w:spacing w:after="0" w:line="261" w:lineRule="exact"/>
        <w:rPr>
          <w:sz w:val="20"/>
          <w:szCs w:val="20"/>
          <w:color w:val="auto"/>
        </w:rPr>
      </w:pPr>
    </w:p>
    <w:p>
      <w:pPr>
        <w:spacing w:after="0"/>
        <w:rPr>
          <w:sz w:val="20"/>
          <w:szCs w:val="20"/>
          <w:color w:val="auto"/>
        </w:rPr>
      </w:pPr>
      <w:r>
        <w:rPr>
          <w:rFonts w:ascii="Arial" w:cs="Arial" w:eastAsia="Arial" w:hAnsi="Arial"/>
          <w:sz w:val="20"/>
          <w:szCs w:val="20"/>
          <w:color w:val="00000A"/>
        </w:rPr>
        <w:t>10.6.1 Branch Change</w:t>
      </w:r>
    </w:p>
    <w:p>
      <w:pPr>
        <w:spacing w:after="0" w:line="313" w:lineRule="exact"/>
        <w:rPr>
          <w:sz w:val="20"/>
          <w:szCs w:val="20"/>
          <w:color w:val="auto"/>
        </w:rPr>
      </w:pPr>
    </w:p>
    <w:p>
      <w:pPr>
        <w:jc w:val="both"/>
        <w:ind w:left="360" w:hanging="352"/>
        <w:spacing w:after="0" w:line="230" w:lineRule="auto"/>
        <w:tabs>
          <w:tab w:leader="none" w:pos="360" w:val="left"/>
        </w:tabs>
        <w:numPr>
          <w:ilvl w:val="0"/>
          <w:numId w:val="37"/>
        </w:numPr>
        <w:rPr>
          <w:rFonts w:ascii="Arial" w:cs="Arial" w:eastAsia="Arial" w:hAnsi="Arial"/>
          <w:sz w:val="20"/>
          <w:szCs w:val="20"/>
          <w:color w:val="00000A"/>
        </w:rPr>
      </w:pPr>
      <w:r>
        <w:rPr>
          <w:rFonts w:ascii="Arial" w:cs="Arial" w:eastAsia="Arial" w:hAnsi="Arial"/>
          <w:sz w:val="20"/>
          <w:szCs w:val="20"/>
          <w:color w:val="00000A"/>
        </w:rPr>
        <w:t>The vacancies in various programs, and allotment of branch changes, will be computed irrespective of all categories, except where Senate has specifically mandated the preference to be given to specific categories (GN/SC/ST/OBC/PD etc.).</w:t>
      </w:r>
    </w:p>
    <w:p>
      <w:pPr>
        <w:spacing w:after="0" w:line="70" w:lineRule="exact"/>
        <w:rPr>
          <w:rFonts w:ascii="Arial" w:cs="Arial" w:eastAsia="Arial" w:hAnsi="Arial"/>
          <w:sz w:val="20"/>
          <w:szCs w:val="20"/>
          <w:color w:val="00000A"/>
        </w:rPr>
      </w:pPr>
    </w:p>
    <w:p>
      <w:pPr>
        <w:jc w:val="both"/>
        <w:ind w:left="360" w:hanging="352"/>
        <w:spacing w:after="0" w:line="230" w:lineRule="auto"/>
        <w:tabs>
          <w:tab w:leader="none" w:pos="360" w:val="left"/>
        </w:tabs>
        <w:numPr>
          <w:ilvl w:val="0"/>
          <w:numId w:val="37"/>
        </w:numPr>
        <w:rPr>
          <w:rFonts w:ascii="Arial" w:cs="Arial" w:eastAsia="Arial" w:hAnsi="Arial"/>
          <w:sz w:val="20"/>
          <w:szCs w:val="20"/>
          <w:color w:val="00000A"/>
        </w:rPr>
      </w:pPr>
      <w:r>
        <w:rPr>
          <w:rFonts w:ascii="Arial" w:cs="Arial" w:eastAsia="Arial" w:hAnsi="Arial"/>
          <w:sz w:val="20"/>
          <w:szCs w:val="20"/>
          <w:color w:val="00000A"/>
        </w:rPr>
        <w:t>Seat availability will be calculated such that no programme exceeds the larger of E and S + 2, where E is its existing and S is the sanctioned strength. At the same time, no programme should fall below 55% of its sanctioned strength as the result of branch change allotments.</w:t>
      </w:r>
    </w:p>
    <w:p>
      <w:pPr>
        <w:spacing w:after="0" w:line="17" w:lineRule="exact"/>
        <w:rPr>
          <w:rFonts w:ascii="Arial" w:cs="Arial" w:eastAsia="Arial" w:hAnsi="Arial"/>
          <w:sz w:val="20"/>
          <w:szCs w:val="20"/>
          <w:color w:val="00000A"/>
        </w:rPr>
      </w:pPr>
    </w:p>
    <w:p>
      <w:pPr>
        <w:ind w:left="360" w:hanging="352"/>
        <w:spacing w:after="0"/>
        <w:tabs>
          <w:tab w:leader="none" w:pos="360" w:val="left"/>
        </w:tabs>
        <w:numPr>
          <w:ilvl w:val="0"/>
          <w:numId w:val="37"/>
        </w:numPr>
        <w:rPr>
          <w:rFonts w:ascii="Arial" w:cs="Arial" w:eastAsia="Arial" w:hAnsi="Arial"/>
          <w:sz w:val="20"/>
          <w:szCs w:val="20"/>
          <w:color w:val="00000A"/>
        </w:rPr>
      </w:pPr>
      <w:r>
        <w:rPr>
          <w:rFonts w:ascii="Arial" w:cs="Arial" w:eastAsia="Arial" w:hAnsi="Arial"/>
          <w:sz w:val="20"/>
          <w:szCs w:val="20"/>
          <w:color w:val="00000A"/>
        </w:rPr>
        <w:t>Existing and Sanctioned strength of a programme are calculated as follows:</w:t>
      </w:r>
    </w:p>
    <w:p>
      <w:pPr>
        <w:spacing w:after="0" w:line="15" w:lineRule="exact"/>
        <w:rPr>
          <w:sz w:val="20"/>
          <w:szCs w:val="20"/>
          <w:color w:val="auto"/>
        </w:rPr>
      </w:pPr>
    </w:p>
    <w:p>
      <w:pPr>
        <w:ind w:left="720"/>
        <w:spacing w:after="0"/>
        <w:rPr>
          <w:sz w:val="20"/>
          <w:szCs w:val="20"/>
          <w:color w:val="auto"/>
        </w:rPr>
      </w:pPr>
      <w:r>
        <w:rPr>
          <w:rFonts w:ascii="Arial" w:cs="Arial" w:eastAsia="Arial" w:hAnsi="Arial"/>
          <w:sz w:val="20"/>
          <w:szCs w:val="20"/>
          <w:color w:val="00000A"/>
        </w:rPr>
        <w:t>Existing Strength of batch is L + A – T, where</w:t>
      </w:r>
    </w:p>
    <w:p>
      <w:pPr>
        <w:spacing w:after="0" w:line="12" w:lineRule="exact"/>
        <w:rPr>
          <w:sz w:val="20"/>
          <w:szCs w:val="20"/>
          <w:color w:val="auto"/>
        </w:rPr>
      </w:pPr>
    </w:p>
    <w:p>
      <w:pPr>
        <w:ind w:left="1440"/>
        <w:spacing w:after="0"/>
        <w:rPr>
          <w:sz w:val="20"/>
          <w:szCs w:val="20"/>
          <w:color w:val="auto"/>
        </w:rPr>
      </w:pPr>
      <w:r>
        <w:rPr>
          <w:rFonts w:ascii="Arial" w:cs="Arial" w:eastAsia="Arial" w:hAnsi="Arial"/>
          <w:sz w:val="20"/>
          <w:szCs w:val="20"/>
          <w:color w:val="00000A"/>
        </w:rPr>
        <w:t>L = Number of students registered on the last date of the semester</w:t>
      </w:r>
    </w:p>
    <w:p>
      <w:pPr>
        <w:spacing w:after="0" w:line="15" w:lineRule="exact"/>
        <w:rPr>
          <w:sz w:val="20"/>
          <w:szCs w:val="20"/>
          <w:color w:val="auto"/>
        </w:rPr>
      </w:pPr>
    </w:p>
    <w:p>
      <w:pPr>
        <w:ind w:left="1440"/>
        <w:spacing w:after="0"/>
        <w:rPr>
          <w:sz w:val="20"/>
          <w:szCs w:val="20"/>
          <w:color w:val="auto"/>
        </w:rPr>
      </w:pPr>
      <w:r>
        <w:rPr>
          <w:rFonts w:ascii="Arial" w:cs="Arial" w:eastAsia="Arial" w:hAnsi="Arial"/>
          <w:sz w:val="20"/>
          <w:szCs w:val="20"/>
          <w:color w:val="00000A"/>
        </w:rPr>
        <w:t>A = Number of students who are on authorized leave for that semester</w:t>
      </w:r>
    </w:p>
    <w:p>
      <w:pPr>
        <w:spacing w:after="0" w:line="68" w:lineRule="exact"/>
        <w:rPr>
          <w:sz w:val="20"/>
          <w:szCs w:val="20"/>
          <w:color w:val="auto"/>
        </w:rPr>
      </w:pPr>
    </w:p>
    <w:p>
      <w:pPr>
        <w:ind w:left="1440" w:right="380"/>
        <w:spacing w:after="0" w:line="220" w:lineRule="auto"/>
        <w:rPr>
          <w:sz w:val="20"/>
          <w:szCs w:val="20"/>
          <w:color w:val="auto"/>
        </w:rPr>
      </w:pPr>
      <w:r>
        <w:rPr>
          <w:rFonts w:ascii="Arial" w:cs="Arial" w:eastAsia="Arial" w:hAnsi="Arial"/>
          <w:sz w:val="20"/>
          <w:szCs w:val="20"/>
          <w:color w:val="00000A"/>
        </w:rPr>
        <w:t>T = Number of students whose programs have been terminated at the end of that semester, and whose appeals have not been accepted by Senate.</w:t>
      </w:r>
    </w:p>
    <w:p>
      <w:pPr>
        <w:spacing w:after="0" w:line="12" w:lineRule="exact"/>
        <w:rPr>
          <w:sz w:val="20"/>
          <w:szCs w:val="20"/>
          <w:color w:val="auto"/>
        </w:rPr>
      </w:pPr>
    </w:p>
    <w:p>
      <w:pPr>
        <w:ind w:left="720"/>
        <w:spacing w:after="0"/>
        <w:rPr>
          <w:sz w:val="20"/>
          <w:szCs w:val="20"/>
          <w:color w:val="auto"/>
        </w:rPr>
      </w:pPr>
      <w:r>
        <w:rPr>
          <w:rFonts w:ascii="Arial" w:cs="Arial" w:eastAsia="Arial" w:hAnsi="Arial"/>
          <w:sz w:val="20"/>
          <w:szCs w:val="20"/>
          <w:color w:val="00000A"/>
        </w:rPr>
        <w:t>Sanctioned strength for batch is St + E + C, where</w:t>
      </w:r>
    </w:p>
    <w:p>
      <w:pPr>
        <w:spacing w:after="0" w:line="26" w:lineRule="exact"/>
        <w:rPr>
          <w:sz w:val="20"/>
          <w:szCs w:val="20"/>
          <w:color w:val="auto"/>
        </w:rPr>
      </w:pPr>
    </w:p>
    <w:p>
      <w:pPr>
        <w:ind w:left="1440"/>
        <w:spacing w:after="0"/>
        <w:rPr>
          <w:sz w:val="20"/>
          <w:szCs w:val="20"/>
          <w:color w:val="auto"/>
        </w:rPr>
      </w:pPr>
      <w:r>
        <w:rPr>
          <w:rFonts w:ascii="Arial" w:cs="Arial" w:eastAsia="Arial" w:hAnsi="Arial"/>
          <w:sz w:val="19"/>
          <w:szCs w:val="19"/>
          <w:color w:val="00000A"/>
        </w:rPr>
        <w:t>St = Larger of the sanctioned strength approved by Senate and the actual number of students admitted</w:t>
      </w:r>
    </w:p>
    <w:p>
      <w:pPr>
        <w:spacing w:after="0" w:line="15" w:lineRule="exact"/>
        <w:rPr>
          <w:sz w:val="20"/>
          <w:szCs w:val="20"/>
          <w:color w:val="auto"/>
        </w:rPr>
      </w:pPr>
    </w:p>
    <w:p>
      <w:pPr>
        <w:ind w:left="1440"/>
        <w:spacing w:after="0"/>
        <w:rPr>
          <w:sz w:val="20"/>
          <w:szCs w:val="20"/>
          <w:color w:val="auto"/>
        </w:rPr>
      </w:pPr>
      <w:r>
        <w:rPr>
          <w:rFonts w:ascii="Arial" w:cs="Arial" w:eastAsia="Arial" w:hAnsi="Arial"/>
          <w:sz w:val="20"/>
          <w:szCs w:val="20"/>
          <w:color w:val="00000A"/>
        </w:rPr>
        <w:t>E = Number of extra seat(s) created by Senate for this batch in the previous semester(s)</w:t>
      </w:r>
    </w:p>
    <w:p>
      <w:pPr>
        <w:spacing w:after="0" w:line="12" w:lineRule="exact"/>
        <w:rPr>
          <w:sz w:val="20"/>
          <w:szCs w:val="20"/>
          <w:color w:val="auto"/>
        </w:rPr>
      </w:pPr>
    </w:p>
    <w:p>
      <w:pPr>
        <w:ind w:left="1440"/>
        <w:spacing w:after="0"/>
        <w:rPr>
          <w:sz w:val="20"/>
          <w:szCs w:val="20"/>
          <w:color w:val="auto"/>
        </w:rPr>
      </w:pPr>
      <w:r>
        <w:rPr>
          <w:rFonts w:ascii="Arial" w:cs="Arial" w:eastAsia="Arial" w:hAnsi="Arial"/>
          <w:sz w:val="20"/>
          <w:szCs w:val="20"/>
          <w:color w:val="00000A"/>
        </w:rPr>
        <w:t>C = Number of extra seat(s) created by Senate as special cases in previous semester(s)</w:t>
      </w:r>
    </w:p>
    <w:p>
      <w:pPr>
        <w:spacing w:after="0" w:line="222" w:lineRule="auto"/>
        <w:rPr>
          <w:sz w:val="20"/>
          <w:szCs w:val="20"/>
          <w:color w:val="auto"/>
        </w:rPr>
      </w:pPr>
      <w:r>
        <w:rPr>
          <w:rFonts w:ascii="Arial" w:cs="Arial" w:eastAsia="Arial" w:hAnsi="Arial"/>
          <w:sz w:val="20"/>
          <w:szCs w:val="20"/>
          <w:color w:val="00000A"/>
        </w:rPr>
        <w:t>Note</w:t>
      </w:r>
    </w:p>
    <w:p>
      <w:pPr>
        <w:spacing w:after="0" w:line="100" w:lineRule="exact"/>
        <w:rPr>
          <w:sz w:val="20"/>
          <w:szCs w:val="20"/>
          <w:color w:val="auto"/>
        </w:rPr>
      </w:pPr>
    </w:p>
    <w:p>
      <w:pPr>
        <w:ind w:left="360" w:right="340" w:hanging="352"/>
        <w:spacing w:after="0" w:line="220" w:lineRule="auto"/>
        <w:tabs>
          <w:tab w:leader="none" w:pos="360" w:val="left"/>
        </w:tabs>
        <w:numPr>
          <w:ilvl w:val="0"/>
          <w:numId w:val="38"/>
        </w:numPr>
        <w:rPr>
          <w:rFonts w:ascii="Arial" w:cs="Arial" w:eastAsia="Arial" w:hAnsi="Arial"/>
          <w:sz w:val="20"/>
          <w:szCs w:val="20"/>
          <w:color w:val="00000A"/>
        </w:rPr>
      </w:pPr>
      <w:r>
        <w:rPr>
          <w:rFonts w:ascii="Arial" w:cs="Arial" w:eastAsia="Arial" w:hAnsi="Arial"/>
          <w:sz w:val="20"/>
          <w:szCs w:val="20"/>
          <w:color w:val="00000A"/>
        </w:rPr>
        <w:t>Seats fallen vacant in the parent department due to seats created in other department for branch change of students securing 10.0 CPI will be considered as vacant for the purpose of branch change.</w:t>
      </w:r>
    </w:p>
    <w:p>
      <w:pPr>
        <w:spacing w:after="0" w:line="65" w:lineRule="exact"/>
        <w:rPr>
          <w:rFonts w:ascii="Arial" w:cs="Arial" w:eastAsia="Arial" w:hAnsi="Arial"/>
          <w:sz w:val="20"/>
          <w:szCs w:val="20"/>
          <w:color w:val="00000A"/>
        </w:rPr>
      </w:pPr>
    </w:p>
    <w:p>
      <w:pPr>
        <w:ind w:left="360" w:right="40" w:hanging="352"/>
        <w:spacing w:after="0" w:line="248" w:lineRule="auto"/>
        <w:tabs>
          <w:tab w:leader="none" w:pos="360" w:val="left"/>
        </w:tabs>
        <w:numPr>
          <w:ilvl w:val="0"/>
          <w:numId w:val="38"/>
        </w:numPr>
        <w:rPr>
          <w:rFonts w:ascii="Arial" w:cs="Arial" w:eastAsia="Arial" w:hAnsi="Arial"/>
          <w:sz w:val="18"/>
          <w:szCs w:val="18"/>
          <w:color w:val="00000A"/>
        </w:rPr>
      </w:pPr>
      <w:r>
        <w:rPr>
          <w:rFonts w:ascii="Arial" w:cs="Arial" w:eastAsia="Arial" w:hAnsi="Arial"/>
          <w:sz w:val="18"/>
          <w:szCs w:val="18"/>
          <w:color w:val="00000A"/>
        </w:rPr>
        <w:t>Seats fallen vacant in the parent department due to TIE among two or more students given branch change/permanent withdrawal by any student or due to death of any student will be considered as vacant for the purpose of branch change.</w:t>
      </w:r>
    </w:p>
    <w:p>
      <w:pPr>
        <w:spacing w:after="0" w:line="61" w:lineRule="exact"/>
        <w:rPr>
          <w:rFonts w:ascii="Arial" w:cs="Arial" w:eastAsia="Arial" w:hAnsi="Arial"/>
          <w:sz w:val="18"/>
          <w:szCs w:val="18"/>
          <w:color w:val="00000A"/>
        </w:rPr>
      </w:pPr>
    </w:p>
    <w:p>
      <w:pPr>
        <w:ind w:left="360" w:right="240" w:hanging="352"/>
        <w:spacing w:after="0" w:line="220" w:lineRule="auto"/>
        <w:tabs>
          <w:tab w:leader="none" w:pos="360" w:val="left"/>
        </w:tabs>
        <w:numPr>
          <w:ilvl w:val="0"/>
          <w:numId w:val="38"/>
        </w:numPr>
        <w:rPr>
          <w:rFonts w:ascii="Arial" w:cs="Arial" w:eastAsia="Arial" w:hAnsi="Arial"/>
          <w:sz w:val="20"/>
          <w:szCs w:val="20"/>
          <w:color w:val="00000A"/>
        </w:rPr>
      </w:pPr>
      <w:r>
        <w:rPr>
          <w:rFonts w:ascii="Arial" w:cs="Arial" w:eastAsia="Arial" w:hAnsi="Arial"/>
          <w:sz w:val="20"/>
          <w:szCs w:val="20"/>
          <w:color w:val="00000A"/>
        </w:rPr>
        <w:t>Seat of terminated student will be considered as vacant for the purpose of branch change only after Senate has turned down her/his appeal or the student has not appealed.</w:t>
      </w:r>
    </w:p>
    <w:p>
      <w:pPr>
        <w:spacing w:after="0" w:line="65" w:lineRule="exact"/>
        <w:rPr>
          <w:rFonts w:ascii="Arial" w:cs="Arial" w:eastAsia="Arial" w:hAnsi="Arial"/>
          <w:sz w:val="20"/>
          <w:szCs w:val="20"/>
          <w:color w:val="00000A"/>
        </w:rPr>
      </w:pPr>
    </w:p>
    <w:p>
      <w:pPr>
        <w:ind w:left="360" w:right="260" w:hanging="352"/>
        <w:spacing w:after="0" w:line="219" w:lineRule="auto"/>
        <w:tabs>
          <w:tab w:leader="none" w:pos="360" w:val="left"/>
        </w:tabs>
        <w:numPr>
          <w:ilvl w:val="0"/>
          <w:numId w:val="38"/>
        </w:numPr>
        <w:rPr>
          <w:rFonts w:ascii="Arial" w:cs="Arial" w:eastAsia="Arial" w:hAnsi="Arial"/>
          <w:sz w:val="20"/>
          <w:szCs w:val="20"/>
          <w:color w:val="00000A"/>
        </w:rPr>
      </w:pPr>
      <w:r>
        <w:rPr>
          <w:rFonts w:ascii="Arial" w:cs="Arial" w:eastAsia="Arial" w:hAnsi="Arial"/>
          <w:sz w:val="20"/>
          <w:szCs w:val="20"/>
          <w:color w:val="00000A"/>
        </w:rPr>
        <w:t>Extra seats created for students securing 10.0 CPI and/or for allotting to the students among TIE, shall not be added to the actual sanctioned strength for the purpose of branch change.</w:t>
      </w:r>
    </w:p>
    <w:p>
      <w:pPr>
        <w:spacing w:after="0" w:line="259" w:lineRule="exact"/>
        <w:rPr>
          <w:sz w:val="20"/>
          <w:szCs w:val="20"/>
          <w:color w:val="auto"/>
        </w:rPr>
      </w:pPr>
    </w:p>
    <w:p>
      <w:pPr>
        <w:spacing w:after="0"/>
        <w:rPr>
          <w:sz w:val="20"/>
          <w:szCs w:val="20"/>
          <w:color w:val="auto"/>
        </w:rPr>
      </w:pPr>
      <w:r>
        <w:rPr>
          <w:rFonts w:ascii="Arial" w:cs="Arial" w:eastAsia="Arial" w:hAnsi="Arial"/>
          <w:sz w:val="20"/>
          <w:szCs w:val="20"/>
          <w:color w:val="00000A"/>
        </w:rPr>
        <w:t>10.6.2 Bachelors-Masters Dual Degree</w:t>
      </w:r>
    </w:p>
    <w:p>
      <w:pPr>
        <w:spacing w:after="0" w:line="313" w:lineRule="exact"/>
        <w:rPr>
          <w:sz w:val="20"/>
          <w:szCs w:val="20"/>
          <w:color w:val="auto"/>
        </w:rPr>
      </w:pPr>
    </w:p>
    <w:p>
      <w:pPr>
        <w:ind w:left="360" w:right="80" w:hanging="352"/>
        <w:spacing w:after="0" w:line="219" w:lineRule="auto"/>
        <w:tabs>
          <w:tab w:leader="none" w:pos="360" w:val="left"/>
        </w:tabs>
        <w:numPr>
          <w:ilvl w:val="0"/>
          <w:numId w:val="39"/>
        </w:numPr>
        <w:rPr>
          <w:rFonts w:ascii="Arial" w:cs="Arial" w:eastAsia="Arial" w:hAnsi="Arial"/>
          <w:sz w:val="20"/>
          <w:szCs w:val="20"/>
          <w:color w:val="00000A"/>
        </w:rPr>
      </w:pPr>
      <w:r>
        <w:rPr>
          <w:rFonts w:ascii="Arial" w:cs="Arial" w:eastAsia="Arial" w:hAnsi="Arial"/>
          <w:sz w:val="20"/>
          <w:szCs w:val="20"/>
          <w:color w:val="00000A"/>
        </w:rPr>
        <w:t>For Dual Degree Category A (Master's degree in the same department as the Bachelor's), there is no limit on the number of available seats.</w:t>
      </w:r>
    </w:p>
    <w:p>
      <w:pPr>
        <w:spacing w:after="0" w:line="67" w:lineRule="exact"/>
        <w:rPr>
          <w:rFonts w:ascii="Arial" w:cs="Arial" w:eastAsia="Arial" w:hAnsi="Arial"/>
          <w:sz w:val="20"/>
          <w:szCs w:val="20"/>
          <w:color w:val="00000A"/>
        </w:rPr>
      </w:pPr>
    </w:p>
    <w:p>
      <w:pPr>
        <w:ind w:left="360" w:right="760" w:hanging="352"/>
        <w:spacing w:after="0" w:line="219" w:lineRule="auto"/>
        <w:tabs>
          <w:tab w:leader="none" w:pos="360" w:val="left"/>
        </w:tabs>
        <w:numPr>
          <w:ilvl w:val="0"/>
          <w:numId w:val="39"/>
        </w:numPr>
        <w:rPr>
          <w:rFonts w:ascii="Arial" w:cs="Arial" w:eastAsia="Arial" w:hAnsi="Arial"/>
          <w:sz w:val="20"/>
          <w:szCs w:val="20"/>
          <w:color w:val="00000A"/>
        </w:rPr>
      </w:pPr>
      <w:r>
        <w:rPr>
          <w:rFonts w:ascii="Arial" w:cs="Arial" w:eastAsia="Arial" w:hAnsi="Arial"/>
          <w:sz w:val="20"/>
          <w:szCs w:val="20"/>
          <w:color w:val="00000A"/>
        </w:rPr>
        <w:t>For Dual Degree Category B and C (Master's degree in a department / programme different from the Bachelors), available seats are given in the table below:</w:t>
      </w:r>
    </w:p>
    <w:p>
      <w:pPr>
        <w:spacing w:after="0" w:line="248" w:lineRule="exact"/>
        <w:rPr>
          <w:sz w:val="20"/>
          <w:szCs w:val="20"/>
          <w:color w:val="auto"/>
        </w:rPr>
      </w:pPr>
    </w:p>
    <w:tbl>
      <w:tblPr>
        <w:tblLayout w:type="fixed"/>
        <w:tblInd w:w="110" w:type="dxa"/>
        <w:tblCellMar>
          <w:top w:w="0" w:type="dxa"/>
          <w:left w:w="0" w:type="dxa"/>
          <w:bottom w:w="0" w:type="dxa"/>
          <w:right w:w="0" w:type="dxa"/>
        </w:tblCellMar>
      </w:tblPr>
      <w:tr>
        <w:trPr>
          <w:trHeight w:val="243"/>
        </w:trPr>
        <w:tc>
          <w:tcPr>
            <w:tcW w:w="3960" w:type="dxa"/>
            <w:vAlign w:val="bottom"/>
            <w:tcBorders>
              <w:top w:val="single" w:sz="8" w:color="000001"/>
              <w:left w:val="single" w:sz="8" w:color="000001"/>
              <w:bottom w:val="single" w:sz="8" w:color="000001"/>
              <w:right w:val="single" w:sz="8" w:color="000001"/>
            </w:tcBorders>
          </w:tcPr>
          <w:p>
            <w:pPr>
              <w:ind w:left="1100"/>
              <w:spacing w:after="0"/>
              <w:rPr>
                <w:sz w:val="20"/>
                <w:szCs w:val="20"/>
                <w:color w:val="auto"/>
              </w:rPr>
            </w:pPr>
            <w:r>
              <w:rPr>
                <w:rFonts w:ascii="Arial" w:cs="Arial" w:eastAsia="Arial" w:hAnsi="Arial"/>
                <w:sz w:val="20"/>
                <w:szCs w:val="20"/>
                <w:color w:val="00000A"/>
              </w:rPr>
              <w:t>Name of Department</w:t>
            </w:r>
          </w:p>
        </w:tc>
        <w:tc>
          <w:tcPr>
            <w:tcW w:w="5580" w:type="dxa"/>
            <w:vAlign w:val="bottom"/>
            <w:tcBorders>
              <w:top w:val="single" w:sz="8" w:color="000001"/>
              <w:bottom w:val="single" w:sz="8" w:color="000001"/>
              <w:right w:val="single" w:sz="8" w:color="000001"/>
            </w:tcBorders>
          </w:tcPr>
          <w:p>
            <w:pPr>
              <w:jc w:val="right"/>
              <w:ind w:right="117"/>
              <w:spacing w:after="0"/>
              <w:rPr>
                <w:sz w:val="20"/>
                <w:szCs w:val="20"/>
                <w:color w:val="auto"/>
              </w:rPr>
            </w:pPr>
            <w:r>
              <w:rPr>
                <w:rFonts w:ascii="Arial" w:cs="Arial" w:eastAsia="Arial" w:hAnsi="Arial"/>
                <w:sz w:val="20"/>
                <w:szCs w:val="20"/>
                <w:color w:val="00000A"/>
                <w:w w:val="90"/>
              </w:rPr>
              <w:t>Seats available for Bachelors-Masters Dual Degree Category B / C</w:t>
            </w:r>
          </w:p>
        </w:tc>
      </w:tr>
      <w:tr>
        <w:trPr>
          <w:trHeight w:val="234"/>
        </w:trPr>
        <w:tc>
          <w:tcPr>
            <w:tcW w:w="3960" w:type="dxa"/>
            <w:vAlign w:val="bottom"/>
            <w:tcBorders>
              <w:left w:val="single" w:sz="8" w:color="000001"/>
              <w:bottom w:val="single" w:sz="8" w:color="000001"/>
              <w:right w:val="single" w:sz="8" w:color="000001"/>
            </w:tcBorders>
          </w:tcPr>
          <w:p>
            <w:pPr>
              <w:ind w:left="80"/>
              <w:spacing w:after="0" w:line="225" w:lineRule="exact"/>
              <w:rPr>
                <w:sz w:val="20"/>
                <w:szCs w:val="20"/>
                <w:color w:val="auto"/>
              </w:rPr>
            </w:pPr>
            <w:r>
              <w:rPr>
                <w:rFonts w:ascii="Arial" w:cs="Arial" w:eastAsia="Arial" w:hAnsi="Arial"/>
                <w:sz w:val="20"/>
                <w:szCs w:val="20"/>
                <w:color w:val="00000A"/>
              </w:rPr>
              <w:t>Aerospace Engineering</w:t>
            </w:r>
          </w:p>
        </w:tc>
        <w:tc>
          <w:tcPr>
            <w:tcW w:w="5580" w:type="dxa"/>
            <w:vAlign w:val="bottom"/>
            <w:tcBorders>
              <w:bottom w:val="single" w:sz="8" w:color="000001"/>
              <w:right w:val="single" w:sz="8" w:color="000001"/>
            </w:tcBorders>
          </w:tcPr>
          <w:p>
            <w:pPr>
              <w:jc w:val="center"/>
              <w:spacing w:after="0" w:line="225" w:lineRule="exact"/>
              <w:rPr>
                <w:sz w:val="20"/>
                <w:szCs w:val="20"/>
                <w:color w:val="auto"/>
              </w:rPr>
            </w:pPr>
            <w:r>
              <w:rPr>
                <w:rFonts w:ascii="Arial" w:cs="Arial" w:eastAsia="Arial" w:hAnsi="Arial"/>
                <w:sz w:val="20"/>
                <w:szCs w:val="20"/>
                <w:color w:val="00000A"/>
                <w:w w:val="89"/>
              </w:rPr>
              <w:t>10</w:t>
            </w:r>
          </w:p>
        </w:tc>
      </w:tr>
      <w:tr>
        <w:trPr>
          <w:trHeight w:val="223"/>
        </w:trPr>
        <w:tc>
          <w:tcPr>
            <w:tcW w:w="3960" w:type="dxa"/>
            <w:vAlign w:val="bottom"/>
            <w:tcBorders>
              <w:left w:val="single" w:sz="8" w:color="000001"/>
              <w:right w:val="single" w:sz="8" w:color="000001"/>
            </w:tcBorders>
          </w:tcPr>
          <w:p>
            <w:pPr>
              <w:ind w:left="80"/>
              <w:spacing w:after="0" w:line="223" w:lineRule="exact"/>
              <w:rPr>
                <w:sz w:val="20"/>
                <w:szCs w:val="20"/>
                <w:color w:val="auto"/>
              </w:rPr>
            </w:pPr>
            <w:r>
              <w:rPr>
                <w:rFonts w:ascii="Arial" w:cs="Arial" w:eastAsia="Arial" w:hAnsi="Arial"/>
                <w:sz w:val="20"/>
                <w:szCs w:val="20"/>
                <w:color w:val="00000A"/>
              </w:rPr>
              <w:t>Biological Sciences and Bio-Engineering</w:t>
            </w:r>
          </w:p>
        </w:tc>
        <w:tc>
          <w:tcPr>
            <w:tcW w:w="5580" w:type="dxa"/>
            <w:vAlign w:val="bottom"/>
            <w:tcBorders>
              <w:right w:val="single" w:sz="8" w:color="000001"/>
            </w:tcBorders>
          </w:tcPr>
          <w:p>
            <w:pPr>
              <w:jc w:val="center"/>
              <w:spacing w:after="0" w:line="223" w:lineRule="exact"/>
              <w:rPr>
                <w:sz w:val="20"/>
                <w:szCs w:val="20"/>
                <w:color w:val="auto"/>
              </w:rPr>
            </w:pPr>
            <w:r>
              <w:rPr>
                <w:rFonts w:ascii="Arial" w:cs="Arial" w:eastAsia="Arial" w:hAnsi="Arial"/>
                <w:sz w:val="20"/>
                <w:szCs w:val="20"/>
                <w:color w:val="00000A"/>
                <w:w w:val="89"/>
              </w:rPr>
              <w:t>10</w:t>
            </w:r>
          </w:p>
        </w:tc>
      </w:tr>
      <w:tr>
        <w:trPr>
          <w:trHeight w:val="21"/>
        </w:trPr>
        <w:tc>
          <w:tcPr>
            <w:tcW w:w="3960" w:type="dxa"/>
            <w:vAlign w:val="bottom"/>
            <w:tcBorders>
              <w:left w:val="single" w:sz="8" w:color="000001"/>
              <w:bottom w:val="single" w:sz="8" w:color="000001"/>
              <w:right w:val="single" w:sz="8" w:color="000001"/>
            </w:tcBorders>
          </w:tcPr>
          <w:p>
            <w:pPr>
              <w:spacing w:after="0" w:line="20" w:lineRule="exact"/>
              <w:rPr>
                <w:sz w:val="1"/>
                <w:szCs w:val="1"/>
                <w:color w:val="auto"/>
              </w:rPr>
            </w:pPr>
          </w:p>
        </w:tc>
        <w:tc>
          <w:tcPr>
            <w:tcW w:w="5580" w:type="dxa"/>
            <w:vAlign w:val="bottom"/>
            <w:tcBorders>
              <w:bottom w:val="single" w:sz="8" w:color="000001"/>
              <w:right w:val="single" w:sz="8" w:color="000001"/>
            </w:tcBorders>
          </w:tcPr>
          <w:p>
            <w:pPr>
              <w:spacing w:after="0" w:line="20" w:lineRule="exact"/>
              <w:rPr>
                <w:sz w:val="1"/>
                <w:szCs w:val="1"/>
                <w:color w:val="auto"/>
              </w:rPr>
            </w:pPr>
          </w:p>
        </w:tc>
      </w:tr>
      <w:tr>
        <w:trPr>
          <w:trHeight w:val="213"/>
        </w:trPr>
        <w:tc>
          <w:tcPr>
            <w:tcW w:w="3960" w:type="dxa"/>
            <w:vAlign w:val="bottom"/>
            <w:tcBorders>
              <w:left w:val="single" w:sz="8" w:color="000001"/>
              <w:right w:val="single" w:sz="8" w:color="000001"/>
            </w:tcBorders>
          </w:tcPr>
          <w:p>
            <w:pPr>
              <w:ind w:left="80"/>
              <w:spacing w:after="0" w:line="213" w:lineRule="exact"/>
              <w:rPr>
                <w:sz w:val="20"/>
                <w:szCs w:val="20"/>
                <w:color w:val="auto"/>
              </w:rPr>
            </w:pPr>
            <w:r>
              <w:rPr>
                <w:rFonts w:ascii="Arial" w:cs="Arial" w:eastAsia="Arial" w:hAnsi="Arial"/>
                <w:sz w:val="20"/>
                <w:szCs w:val="20"/>
                <w:color w:val="00000A"/>
              </w:rPr>
              <w:t>Chemical Engineering</w:t>
            </w:r>
          </w:p>
        </w:tc>
        <w:tc>
          <w:tcPr>
            <w:tcW w:w="5580" w:type="dxa"/>
            <w:vAlign w:val="bottom"/>
            <w:tcBorders>
              <w:right w:val="single" w:sz="8" w:color="000001"/>
            </w:tcBorders>
          </w:tcPr>
          <w:p>
            <w:pPr>
              <w:jc w:val="center"/>
              <w:spacing w:after="0" w:line="213" w:lineRule="exact"/>
              <w:rPr>
                <w:sz w:val="20"/>
                <w:szCs w:val="20"/>
                <w:color w:val="auto"/>
              </w:rPr>
            </w:pPr>
            <w:r>
              <w:rPr>
                <w:rFonts w:ascii="Arial" w:cs="Arial" w:eastAsia="Arial" w:hAnsi="Arial"/>
                <w:sz w:val="20"/>
                <w:szCs w:val="20"/>
                <w:color w:val="00000A"/>
                <w:w w:val="89"/>
              </w:rPr>
              <w:t>Flexible</w:t>
            </w:r>
          </w:p>
        </w:tc>
      </w:tr>
      <w:tr>
        <w:trPr>
          <w:trHeight w:val="21"/>
        </w:trPr>
        <w:tc>
          <w:tcPr>
            <w:tcW w:w="3960" w:type="dxa"/>
            <w:vAlign w:val="bottom"/>
            <w:tcBorders>
              <w:left w:val="single" w:sz="8" w:color="000001"/>
              <w:bottom w:val="single" w:sz="8" w:color="000001"/>
              <w:right w:val="single" w:sz="8" w:color="000001"/>
            </w:tcBorders>
          </w:tcPr>
          <w:p>
            <w:pPr>
              <w:spacing w:after="0" w:line="20" w:lineRule="exact"/>
              <w:rPr>
                <w:sz w:val="1"/>
                <w:szCs w:val="1"/>
                <w:color w:val="auto"/>
              </w:rPr>
            </w:pPr>
          </w:p>
        </w:tc>
        <w:tc>
          <w:tcPr>
            <w:tcW w:w="5580" w:type="dxa"/>
            <w:vAlign w:val="bottom"/>
            <w:tcBorders>
              <w:bottom w:val="single" w:sz="8" w:color="000001"/>
              <w:right w:val="single" w:sz="8" w:color="000001"/>
            </w:tcBorders>
          </w:tcPr>
          <w:p>
            <w:pPr>
              <w:spacing w:after="0" w:line="20" w:lineRule="exact"/>
              <w:rPr>
                <w:sz w:val="1"/>
                <w:szCs w:val="1"/>
                <w:color w:val="auto"/>
              </w:rPr>
            </w:pPr>
          </w:p>
        </w:tc>
      </w:tr>
      <w:tr>
        <w:trPr>
          <w:trHeight w:val="234"/>
        </w:trPr>
        <w:tc>
          <w:tcPr>
            <w:tcW w:w="3960" w:type="dxa"/>
            <w:vAlign w:val="bottom"/>
            <w:tcBorders>
              <w:left w:val="single" w:sz="8" w:color="000001"/>
              <w:bottom w:val="single" w:sz="8" w:color="000001"/>
              <w:right w:val="single" w:sz="8" w:color="000001"/>
            </w:tcBorders>
          </w:tcPr>
          <w:p>
            <w:pPr>
              <w:ind w:left="80"/>
              <w:spacing w:after="0" w:line="213" w:lineRule="exact"/>
              <w:rPr>
                <w:sz w:val="20"/>
                <w:szCs w:val="20"/>
                <w:color w:val="auto"/>
              </w:rPr>
            </w:pPr>
            <w:r>
              <w:rPr>
                <w:rFonts w:ascii="Arial" w:cs="Arial" w:eastAsia="Arial" w:hAnsi="Arial"/>
                <w:sz w:val="20"/>
                <w:szCs w:val="20"/>
                <w:color w:val="00000A"/>
              </w:rPr>
              <w:t>Chemistry</w:t>
            </w:r>
          </w:p>
        </w:tc>
        <w:tc>
          <w:tcPr>
            <w:tcW w:w="5580" w:type="dxa"/>
            <w:vAlign w:val="bottom"/>
            <w:tcBorders>
              <w:bottom w:val="single" w:sz="8" w:color="000001"/>
              <w:right w:val="single" w:sz="8" w:color="000001"/>
            </w:tcBorders>
          </w:tcPr>
          <w:p>
            <w:pPr>
              <w:jc w:val="center"/>
              <w:spacing w:after="0" w:line="213" w:lineRule="exact"/>
              <w:rPr>
                <w:sz w:val="20"/>
                <w:szCs w:val="20"/>
                <w:color w:val="auto"/>
              </w:rPr>
            </w:pPr>
            <w:r>
              <w:rPr>
                <w:rFonts w:ascii="Arial" w:cs="Arial" w:eastAsia="Arial" w:hAnsi="Arial"/>
                <w:sz w:val="20"/>
                <w:szCs w:val="20"/>
                <w:color w:val="00000A"/>
                <w:w w:val="89"/>
              </w:rPr>
              <w:t>Flexible</w:t>
            </w:r>
          </w:p>
        </w:tc>
      </w:tr>
      <w:tr>
        <w:trPr>
          <w:trHeight w:val="234"/>
        </w:trPr>
        <w:tc>
          <w:tcPr>
            <w:tcW w:w="3960" w:type="dxa"/>
            <w:vAlign w:val="bottom"/>
            <w:tcBorders>
              <w:left w:val="single" w:sz="8" w:color="000001"/>
              <w:bottom w:val="single" w:sz="8" w:color="000001"/>
              <w:right w:val="single" w:sz="8" w:color="000001"/>
            </w:tcBorders>
          </w:tcPr>
          <w:p>
            <w:pPr>
              <w:ind w:left="80"/>
              <w:spacing w:after="0" w:line="213" w:lineRule="exact"/>
              <w:rPr>
                <w:sz w:val="20"/>
                <w:szCs w:val="20"/>
                <w:color w:val="auto"/>
              </w:rPr>
            </w:pPr>
            <w:r>
              <w:rPr>
                <w:rFonts w:ascii="Arial" w:cs="Arial" w:eastAsia="Arial" w:hAnsi="Arial"/>
                <w:sz w:val="20"/>
                <w:szCs w:val="20"/>
                <w:color w:val="00000A"/>
              </w:rPr>
              <w:t>Civil Engineering</w:t>
            </w:r>
          </w:p>
        </w:tc>
        <w:tc>
          <w:tcPr>
            <w:tcW w:w="5580" w:type="dxa"/>
            <w:vAlign w:val="bottom"/>
            <w:tcBorders>
              <w:bottom w:val="single" w:sz="8" w:color="000001"/>
              <w:right w:val="single" w:sz="8" w:color="000001"/>
            </w:tcBorders>
          </w:tcPr>
          <w:p>
            <w:pPr>
              <w:jc w:val="center"/>
              <w:spacing w:after="0" w:line="213" w:lineRule="exact"/>
              <w:rPr>
                <w:sz w:val="20"/>
                <w:szCs w:val="20"/>
                <w:color w:val="auto"/>
              </w:rPr>
            </w:pPr>
            <w:r>
              <w:rPr>
                <w:rFonts w:ascii="Arial" w:cs="Arial" w:eastAsia="Arial" w:hAnsi="Arial"/>
                <w:sz w:val="20"/>
                <w:szCs w:val="20"/>
                <w:color w:val="00000A"/>
                <w:w w:val="89"/>
              </w:rPr>
              <w:t>20</w:t>
            </w:r>
          </w:p>
        </w:tc>
      </w:tr>
      <w:tr>
        <w:trPr>
          <w:trHeight w:val="416"/>
        </w:trPr>
        <w:tc>
          <w:tcPr>
            <w:tcW w:w="3960" w:type="dxa"/>
            <w:vAlign w:val="bottom"/>
          </w:tcPr>
          <w:p>
            <w:pPr>
              <w:spacing w:after="0"/>
              <w:rPr>
                <w:sz w:val="24"/>
                <w:szCs w:val="24"/>
                <w:color w:val="auto"/>
              </w:rPr>
            </w:pPr>
          </w:p>
        </w:tc>
        <w:tc>
          <w:tcPr>
            <w:tcW w:w="5580" w:type="dxa"/>
            <w:vAlign w:val="bottom"/>
          </w:tcPr>
          <w:p>
            <w:pPr>
              <w:jc w:val="right"/>
              <w:ind w:right="4297"/>
              <w:spacing w:after="0"/>
              <w:rPr>
                <w:sz w:val="20"/>
                <w:szCs w:val="20"/>
                <w:color w:val="auto"/>
              </w:rPr>
            </w:pPr>
            <w:r>
              <w:rPr>
                <w:rFonts w:ascii="Times New Roman" w:cs="Times New Roman" w:eastAsia="Times New Roman" w:hAnsi="Times New Roman"/>
                <w:sz w:val="24"/>
                <w:szCs w:val="24"/>
                <w:color w:val="00000A"/>
              </w:rPr>
              <w:t>29</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54610</wp:posOffset>
                </wp:positionH>
                <wp:positionV relativeFrom="paragraph">
                  <wp:posOffset>-1087755</wp:posOffset>
                </wp:positionV>
                <wp:extent cx="12700" cy="1270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1"/>
                        </a:solidFill>
                      </wps:spPr>
                      <wps:bodyPr/>
                    </wps:wsp>
                  </a:graphicData>
                </a:graphic>
              </wp:anchor>
            </w:drawing>
          </mc:Choice>
          <mc:Fallback>
            <w:pict>
              <v:rect id="Shape 17" o:spid="_x0000_s1042" style="position:absolute;margin-left:4.3pt;margin-top:-85.6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2566670</wp:posOffset>
                </wp:positionH>
                <wp:positionV relativeFrom="paragraph">
                  <wp:posOffset>-1087755</wp:posOffset>
                </wp:positionV>
                <wp:extent cx="12065" cy="1270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1"/>
                        </a:solidFill>
                      </wps:spPr>
                      <wps:bodyPr/>
                    </wps:wsp>
                  </a:graphicData>
                </a:graphic>
              </wp:anchor>
            </w:drawing>
          </mc:Choice>
          <mc:Fallback>
            <w:pict>
              <v:rect id="Shape 18" o:spid="_x0000_s1043" style="position:absolute;margin-left:202.1pt;margin-top:-85.6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54610</wp:posOffset>
                </wp:positionH>
                <wp:positionV relativeFrom="paragraph">
                  <wp:posOffset>-764540</wp:posOffset>
                </wp:positionV>
                <wp:extent cx="12700" cy="12065"/>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1"/>
                        </a:solidFill>
                      </wps:spPr>
                      <wps:bodyPr/>
                    </wps:wsp>
                  </a:graphicData>
                </a:graphic>
              </wp:anchor>
            </w:drawing>
          </mc:Choice>
          <mc:Fallback>
            <w:pict>
              <v:rect id="Shape 19" o:spid="_x0000_s1044" style="position:absolute;margin-left:4.3pt;margin-top:-60.19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2566670</wp:posOffset>
                </wp:positionH>
                <wp:positionV relativeFrom="paragraph">
                  <wp:posOffset>-764540</wp:posOffset>
                </wp:positionV>
                <wp:extent cx="12065" cy="12065"/>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1"/>
                        </a:solidFill>
                      </wps:spPr>
                      <wps:bodyPr/>
                    </wps:wsp>
                  </a:graphicData>
                </a:graphic>
              </wp:anchor>
            </w:drawing>
          </mc:Choice>
          <mc:Fallback>
            <w:pict>
              <v:rect id="Shape 20" o:spid="_x0000_s1045" style="position:absolute;margin-left:202.1pt;margin-top:-60.1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54610</wp:posOffset>
                </wp:positionH>
                <wp:positionV relativeFrom="paragraph">
                  <wp:posOffset>-441325</wp:posOffset>
                </wp:positionV>
                <wp:extent cx="12700" cy="12065"/>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1"/>
                        </a:solidFill>
                      </wps:spPr>
                      <wps:bodyPr/>
                    </wps:wsp>
                  </a:graphicData>
                </a:graphic>
              </wp:anchor>
            </w:drawing>
          </mc:Choice>
          <mc:Fallback>
            <w:pict>
              <v:rect id="Shape 21" o:spid="_x0000_s1046" style="position:absolute;margin-left:4.3pt;margin-top:-34.7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54610</wp:posOffset>
                </wp:positionH>
                <wp:positionV relativeFrom="paragraph">
                  <wp:posOffset>-280035</wp:posOffset>
                </wp:positionV>
                <wp:extent cx="12700" cy="1270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1"/>
                        </a:solidFill>
                      </wps:spPr>
                      <wps:bodyPr/>
                    </wps:wsp>
                  </a:graphicData>
                </a:graphic>
              </wp:anchor>
            </w:drawing>
          </mc:Choice>
          <mc:Fallback>
            <w:pict>
              <v:rect id="Shape 22" o:spid="_x0000_s1047" style="position:absolute;margin-left:4.3pt;margin-top:-22.0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w:r>
    </w:p>
    <w:p>
      <w:pPr>
        <w:sectPr>
          <w:pgSz w:w="12240" w:h="15840" w:orient="portrait"/>
          <w:cols w:equalWidth="0" w:num="1">
            <w:col w:w="10240"/>
          </w:cols>
          <w:pgMar w:left="1000" w:top="1054" w:right="1000" w:bottom="489" w:gutter="0" w:footer="0" w:header="0"/>
        </w:sectPr>
      </w:pPr>
    </w:p>
    <w:bookmarkStart w:id="29" w:name="page30"/>
    <w:bookmarkEnd w:id="29"/>
    <w:tbl>
      <w:tblPr>
        <w:tblLayout w:type="fixed"/>
        <w:tblInd w:w="0" w:type="dxa"/>
        <w:tblCellMar>
          <w:top w:w="0" w:type="dxa"/>
          <w:left w:w="0" w:type="dxa"/>
          <w:bottom w:w="0" w:type="dxa"/>
          <w:right w:w="0" w:type="dxa"/>
        </w:tblCellMar>
      </w:tblPr>
      <w:tr>
        <w:trPr>
          <w:trHeight w:val="233"/>
        </w:trPr>
        <w:tc>
          <w:tcPr>
            <w:tcW w:w="120" w:type="dxa"/>
            <w:vAlign w:val="bottom"/>
            <w:tcBorders>
              <w:right w:val="single" w:sz="8" w:color="000001"/>
            </w:tcBorders>
          </w:tcPr>
          <w:p>
            <w:pPr>
              <w:spacing w:after="0"/>
              <w:rPr>
                <w:sz w:val="20"/>
                <w:szCs w:val="20"/>
                <w:color w:val="auto"/>
              </w:rPr>
            </w:pPr>
          </w:p>
        </w:tc>
        <w:tc>
          <w:tcPr>
            <w:tcW w:w="3940" w:type="dxa"/>
            <w:vAlign w:val="bottom"/>
            <w:tcBorders>
              <w:top w:val="single" w:sz="8" w:color="000001"/>
              <w:right w:val="single" w:sz="8" w:color="000001"/>
            </w:tcBorders>
            <w:gridSpan w:val="2"/>
          </w:tcPr>
          <w:p>
            <w:pPr>
              <w:ind w:left="60"/>
              <w:spacing w:after="0"/>
              <w:rPr>
                <w:sz w:val="20"/>
                <w:szCs w:val="20"/>
                <w:color w:val="auto"/>
              </w:rPr>
            </w:pPr>
            <w:r>
              <w:rPr>
                <w:rFonts w:ascii="Arial" w:cs="Arial" w:eastAsia="Arial" w:hAnsi="Arial"/>
                <w:sz w:val="20"/>
                <w:szCs w:val="20"/>
                <w:color w:val="00000A"/>
              </w:rPr>
              <w:t>Computer Science and Engineering</w:t>
            </w:r>
          </w:p>
        </w:tc>
        <w:tc>
          <w:tcPr>
            <w:tcW w:w="900" w:type="dxa"/>
            <w:vAlign w:val="bottom"/>
            <w:tcBorders>
              <w:top w:val="single" w:sz="8" w:color="000001"/>
            </w:tcBorders>
          </w:tcPr>
          <w:p>
            <w:pPr>
              <w:spacing w:after="0"/>
              <w:rPr>
                <w:sz w:val="20"/>
                <w:szCs w:val="20"/>
                <w:color w:val="auto"/>
              </w:rPr>
            </w:pPr>
          </w:p>
        </w:tc>
        <w:tc>
          <w:tcPr>
            <w:tcW w:w="4680" w:type="dxa"/>
            <w:vAlign w:val="bottom"/>
            <w:tcBorders>
              <w:top w:val="single" w:sz="8" w:color="000001"/>
              <w:right w:val="single" w:sz="8" w:color="000001"/>
            </w:tcBorders>
            <w:gridSpan w:val="2"/>
          </w:tcPr>
          <w:p>
            <w:pPr>
              <w:jc w:val="center"/>
              <w:ind w:right="920"/>
              <w:spacing w:after="0"/>
              <w:rPr>
                <w:sz w:val="20"/>
                <w:szCs w:val="20"/>
                <w:color w:val="auto"/>
              </w:rPr>
            </w:pPr>
            <w:r>
              <w:rPr>
                <w:rFonts w:ascii="Arial" w:cs="Arial" w:eastAsia="Arial" w:hAnsi="Arial"/>
                <w:sz w:val="20"/>
                <w:szCs w:val="20"/>
                <w:color w:val="00000A"/>
                <w:w w:val="91"/>
              </w:rPr>
              <w:t>None</w:t>
            </w:r>
          </w:p>
        </w:tc>
      </w:tr>
      <w:tr>
        <w:trPr>
          <w:trHeight w:val="21"/>
        </w:trPr>
        <w:tc>
          <w:tcPr>
            <w:tcW w:w="120" w:type="dxa"/>
            <w:vAlign w:val="bottom"/>
            <w:tcBorders>
              <w:right w:val="single" w:sz="8" w:color="000001"/>
            </w:tcBorders>
          </w:tcPr>
          <w:p>
            <w:pPr>
              <w:spacing w:after="0" w:line="20" w:lineRule="exact"/>
              <w:rPr>
                <w:sz w:val="1"/>
                <w:szCs w:val="1"/>
                <w:color w:val="auto"/>
              </w:rPr>
            </w:pPr>
          </w:p>
        </w:tc>
        <w:tc>
          <w:tcPr>
            <w:tcW w:w="900" w:type="dxa"/>
            <w:vAlign w:val="bottom"/>
            <w:tcBorders>
              <w:bottom w:val="single" w:sz="8" w:color="000001"/>
            </w:tcBorders>
          </w:tcPr>
          <w:p>
            <w:pPr>
              <w:spacing w:after="0" w:line="20" w:lineRule="exact"/>
              <w:rPr>
                <w:sz w:val="1"/>
                <w:szCs w:val="1"/>
                <w:color w:val="auto"/>
              </w:rPr>
            </w:pPr>
          </w:p>
        </w:tc>
        <w:tc>
          <w:tcPr>
            <w:tcW w:w="3040" w:type="dxa"/>
            <w:vAlign w:val="bottom"/>
            <w:tcBorders>
              <w:bottom w:val="single" w:sz="8" w:color="000001"/>
              <w:right w:val="single" w:sz="8" w:color="000001"/>
            </w:tcBorders>
          </w:tcPr>
          <w:p>
            <w:pPr>
              <w:spacing w:after="0" w:line="20" w:lineRule="exact"/>
              <w:rPr>
                <w:sz w:val="1"/>
                <w:szCs w:val="1"/>
                <w:color w:val="auto"/>
              </w:rPr>
            </w:pPr>
          </w:p>
        </w:tc>
        <w:tc>
          <w:tcPr>
            <w:tcW w:w="900" w:type="dxa"/>
            <w:vAlign w:val="bottom"/>
            <w:tcBorders>
              <w:bottom w:val="single" w:sz="8" w:color="000001"/>
            </w:tcBorders>
          </w:tcPr>
          <w:p>
            <w:pPr>
              <w:spacing w:after="0" w:line="20" w:lineRule="exact"/>
              <w:rPr>
                <w:sz w:val="1"/>
                <w:szCs w:val="1"/>
                <w:color w:val="auto"/>
              </w:rPr>
            </w:pPr>
          </w:p>
        </w:tc>
        <w:tc>
          <w:tcPr>
            <w:tcW w:w="3880" w:type="dxa"/>
            <w:vAlign w:val="bottom"/>
            <w:tcBorders>
              <w:bottom w:val="single" w:sz="8" w:color="000001"/>
            </w:tcBorders>
          </w:tcPr>
          <w:p>
            <w:pPr>
              <w:spacing w:after="0" w:line="20" w:lineRule="exact"/>
              <w:rPr>
                <w:sz w:val="1"/>
                <w:szCs w:val="1"/>
                <w:color w:val="auto"/>
              </w:rPr>
            </w:pPr>
          </w:p>
        </w:tc>
        <w:tc>
          <w:tcPr>
            <w:tcW w:w="800" w:type="dxa"/>
            <w:vAlign w:val="bottom"/>
            <w:tcBorders>
              <w:bottom w:val="single" w:sz="8" w:color="000001"/>
              <w:right w:val="single" w:sz="8" w:color="000001"/>
            </w:tcBorders>
          </w:tcPr>
          <w:p>
            <w:pPr>
              <w:spacing w:after="0" w:line="20" w:lineRule="exact"/>
              <w:rPr>
                <w:sz w:val="1"/>
                <w:szCs w:val="1"/>
                <w:color w:val="auto"/>
              </w:rPr>
            </w:pPr>
          </w:p>
        </w:tc>
      </w:tr>
      <w:tr>
        <w:trPr>
          <w:trHeight w:val="213"/>
        </w:trPr>
        <w:tc>
          <w:tcPr>
            <w:tcW w:w="120" w:type="dxa"/>
            <w:vAlign w:val="bottom"/>
            <w:tcBorders>
              <w:right w:val="single" w:sz="8" w:color="000001"/>
            </w:tcBorders>
          </w:tcPr>
          <w:p>
            <w:pPr>
              <w:spacing w:after="0"/>
              <w:rPr>
                <w:sz w:val="18"/>
                <w:szCs w:val="18"/>
                <w:color w:val="auto"/>
              </w:rPr>
            </w:pPr>
          </w:p>
        </w:tc>
        <w:tc>
          <w:tcPr>
            <w:tcW w:w="3940" w:type="dxa"/>
            <w:vAlign w:val="bottom"/>
            <w:tcBorders>
              <w:right w:val="single" w:sz="8" w:color="000001"/>
            </w:tcBorders>
            <w:gridSpan w:val="2"/>
          </w:tcPr>
          <w:p>
            <w:pPr>
              <w:ind w:left="60"/>
              <w:spacing w:after="0" w:line="213" w:lineRule="exact"/>
              <w:rPr>
                <w:sz w:val="20"/>
                <w:szCs w:val="20"/>
                <w:color w:val="auto"/>
              </w:rPr>
            </w:pPr>
            <w:r>
              <w:rPr>
                <w:rFonts w:ascii="Arial" w:cs="Arial" w:eastAsia="Arial" w:hAnsi="Arial"/>
                <w:sz w:val="20"/>
                <w:szCs w:val="20"/>
                <w:color w:val="00000A"/>
              </w:rPr>
              <w:t>Design Programme</w:t>
            </w:r>
          </w:p>
        </w:tc>
        <w:tc>
          <w:tcPr>
            <w:tcW w:w="900" w:type="dxa"/>
            <w:vAlign w:val="bottom"/>
          </w:tcPr>
          <w:p>
            <w:pPr>
              <w:spacing w:after="0"/>
              <w:rPr>
                <w:sz w:val="18"/>
                <w:szCs w:val="18"/>
                <w:color w:val="auto"/>
              </w:rPr>
            </w:pPr>
          </w:p>
        </w:tc>
        <w:tc>
          <w:tcPr>
            <w:tcW w:w="3880" w:type="dxa"/>
            <w:vAlign w:val="bottom"/>
          </w:tcPr>
          <w:p>
            <w:pPr>
              <w:jc w:val="center"/>
              <w:ind w:right="20"/>
              <w:spacing w:after="0" w:line="213" w:lineRule="exact"/>
              <w:rPr>
                <w:sz w:val="20"/>
                <w:szCs w:val="20"/>
                <w:color w:val="auto"/>
              </w:rPr>
            </w:pPr>
            <w:r>
              <w:rPr>
                <w:rFonts w:ascii="Arial" w:cs="Arial" w:eastAsia="Arial" w:hAnsi="Arial"/>
                <w:sz w:val="20"/>
                <w:szCs w:val="20"/>
                <w:color w:val="00000A"/>
                <w:w w:val="89"/>
              </w:rPr>
              <w:t>10</w:t>
            </w:r>
          </w:p>
        </w:tc>
        <w:tc>
          <w:tcPr>
            <w:tcW w:w="800" w:type="dxa"/>
            <w:vAlign w:val="bottom"/>
            <w:tcBorders>
              <w:right w:val="single" w:sz="8" w:color="000001"/>
            </w:tcBorders>
          </w:tcPr>
          <w:p>
            <w:pPr>
              <w:spacing w:after="0"/>
              <w:rPr>
                <w:sz w:val="18"/>
                <w:szCs w:val="18"/>
                <w:color w:val="auto"/>
              </w:rPr>
            </w:pPr>
          </w:p>
        </w:tc>
      </w:tr>
      <w:tr>
        <w:trPr>
          <w:trHeight w:val="21"/>
        </w:trPr>
        <w:tc>
          <w:tcPr>
            <w:tcW w:w="120" w:type="dxa"/>
            <w:vAlign w:val="bottom"/>
            <w:tcBorders>
              <w:right w:val="single" w:sz="8" w:color="000001"/>
            </w:tcBorders>
          </w:tcPr>
          <w:p>
            <w:pPr>
              <w:spacing w:after="0" w:line="20" w:lineRule="exact"/>
              <w:rPr>
                <w:sz w:val="1"/>
                <w:szCs w:val="1"/>
                <w:color w:val="auto"/>
              </w:rPr>
            </w:pPr>
          </w:p>
        </w:tc>
        <w:tc>
          <w:tcPr>
            <w:tcW w:w="900" w:type="dxa"/>
            <w:vAlign w:val="bottom"/>
            <w:tcBorders>
              <w:bottom w:val="single" w:sz="8" w:color="000001"/>
            </w:tcBorders>
          </w:tcPr>
          <w:p>
            <w:pPr>
              <w:spacing w:after="0" w:line="20" w:lineRule="exact"/>
              <w:rPr>
                <w:sz w:val="1"/>
                <w:szCs w:val="1"/>
                <w:color w:val="auto"/>
              </w:rPr>
            </w:pPr>
          </w:p>
        </w:tc>
        <w:tc>
          <w:tcPr>
            <w:tcW w:w="3040" w:type="dxa"/>
            <w:vAlign w:val="bottom"/>
            <w:tcBorders>
              <w:bottom w:val="single" w:sz="8" w:color="000001"/>
              <w:right w:val="single" w:sz="8" w:color="000001"/>
            </w:tcBorders>
          </w:tcPr>
          <w:p>
            <w:pPr>
              <w:spacing w:after="0" w:line="20" w:lineRule="exact"/>
              <w:rPr>
                <w:sz w:val="1"/>
                <w:szCs w:val="1"/>
                <w:color w:val="auto"/>
              </w:rPr>
            </w:pPr>
          </w:p>
        </w:tc>
        <w:tc>
          <w:tcPr>
            <w:tcW w:w="900" w:type="dxa"/>
            <w:vAlign w:val="bottom"/>
            <w:tcBorders>
              <w:bottom w:val="single" w:sz="8" w:color="000001"/>
            </w:tcBorders>
          </w:tcPr>
          <w:p>
            <w:pPr>
              <w:spacing w:after="0" w:line="20" w:lineRule="exact"/>
              <w:rPr>
                <w:sz w:val="1"/>
                <w:szCs w:val="1"/>
                <w:color w:val="auto"/>
              </w:rPr>
            </w:pPr>
          </w:p>
        </w:tc>
        <w:tc>
          <w:tcPr>
            <w:tcW w:w="3880" w:type="dxa"/>
            <w:vAlign w:val="bottom"/>
            <w:tcBorders>
              <w:bottom w:val="single" w:sz="8" w:color="000001"/>
            </w:tcBorders>
          </w:tcPr>
          <w:p>
            <w:pPr>
              <w:spacing w:after="0" w:line="20" w:lineRule="exact"/>
              <w:rPr>
                <w:sz w:val="1"/>
                <w:szCs w:val="1"/>
                <w:color w:val="auto"/>
              </w:rPr>
            </w:pPr>
          </w:p>
        </w:tc>
        <w:tc>
          <w:tcPr>
            <w:tcW w:w="800" w:type="dxa"/>
            <w:vAlign w:val="bottom"/>
            <w:tcBorders>
              <w:bottom w:val="single" w:sz="8" w:color="000001"/>
              <w:right w:val="single" w:sz="8" w:color="000001"/>
            </w:tcBorders>
          </w:tcPr>
          <w:p>
            <w:pPr>
              <w:spacing w:after="0" w:line="20" w:lineRule="exact"/>
              <w:rPr>
                <w:sz w:val="1"/>
                <w:szCs w:val="1"/>
                <w:color w:val="auto"/>
              </w:rPr>
            </w:pPr>
          </w:p>
        </w:tc>
      </w:tr>
      <w:tr>
        <w:trPr>
          <w:trHeight w:val="213"/>
        </w:trPr>
        <w:tc>
          <w:tcPr>
            <w:tcW w:w="120" w:type="dxa"/>
            <w:vAlign w:val="bottom"/>
            <w:tcBorders>
              <w:right w:val="single" w:sz="8" w:color="000001"/>
            </w:tcBorders>
          </w:tcPr>
          <w:p>
            <w:pPr>
              <w:spacing w:after="0"/>
              <w:rPr>
                <w:sz w:val="18"/>
                <w:szCs w:val="18"/>
                <w:color w:val="auto"/>
              </w:rPr>
            </w:pPr>
          </w:p>
        </w:tc>
        <w:tc>
          <w:tcPr>
            <w:tcW w:w="3940" w:type="dxa"/>
            <w:vAlign w:val="bottom"/>
            <w:tcBorders>
              <w:right w:val="single" w:sz="8" w:color="000001"/>
            </w:tcBorders>
            <w:gridSpan w:val="2"/>
          </w:tcPr>
          <w:p>
            <w:pPr>
              <w:ind w:left="60"/>
              <w:spacing w:after="0" w:line="213" w:lineRule="exact"/>
              <w:rPr>
                <w:sz w:val="20"/>
                <w:szCs w:val="20"/>
                <w:color w:val="auto"/>
              </w:rPr>
            </w:pPr>
            <w:r>
              <w:rPr>
                <w:rFonts w:ascii="Arial" w:cs="Arial" w:eastAsia="Arial" w:hAnsi="Arial"/>
                <w:sz w:val="20"/>
                <w:szCs w:val="20"/>
                <w:color w:val="00000A"/>
              </w:rPr>
              <w:t>Economics</w:t>
            </w:r>
          </w:p>
        </w:tc>
        <w:tc>
          <w:tcPr>
            <w:tcW w:w="900" w:type="dxa"/>
            <w:vAlign w:val="bottom"/>
          </w:tcPr>
          <w:p>
            <w:pPr>
              <w:spacing w:after="0"/>
              <w:rPr>
                <w:sz w:val="18"/>
                <w:szCs w:val="18"/>
                <w:color w:val="auto"/>
              </w:rPr>
            </w:pPr>
          </w:p>
        </w:tc>
        <w:tc>
          <w:tcPr>
            <w:tcW w:w="3880" w:type="dxa"/>
            <w:vAlign w:val="bottom"/>
          </w:tcPr>
          <w:p>
            <w:pPr>
              <w:jc w:val="center"/>
              <w:ind w:right="20"/>
              <w:spacing w:after="0" w:line="213" w:lineRule="exact"/>
              <w:rPr>
                <w:sz w:val="20"/>
                <w:szCs w:val="20"/>
                <w:color w:val="auto"/>
              </w:rPr>
            </w:pPr>
            <w:r>
              <w:rPr>
                <w:rFonts w:ascii="Arial" w:cs="Arial" w:eastAsia="Arial" w:hAnsi="Arial"/>
                <w:sz w:val="20"/>
                <w:szCs w:val="20"/>
                <w:color w:val="00000A"/>
                <w:w w:val="89"/>
              </w:rPr>
              <w:t>15</w:t>
            </w:r>
          </w:p>
        </w:tc>
        <w:tc>
          <w:tcPr>
            <w:tcW w:w="800" w:type="dxa"/>
            <w:vAlign w:val="bottom"/>
            <w:tcBorders>
              <w:right w:val="single" w:sz="8" w:color="000001"/>
            </w:tcBorders>
          </w:tcPr>
          <w:p>
            <w:pPr>
              <w:spacing w:after="0"/>
              <w:rPr>
                <w:sz w:val="18"/>
                <w:szCs w:val="18"/>
                <w:color w:val="auto"/>
              </w:rPr>
            </w:pPr>
          </w:p>
        </w:tc>
      </w:tr>
      <w:tr>
        <w:trPr>
          <w:trHeight w:val="21"/>
        </w:trPr>
        <w:tc>
          <w:tcPr>
            <w:tcW w:w="120" w:type="dxa"/>
            <w:vAlign w:val="bottom"/>
            <w:tcBorders>
              <w:right w:val="single" w:sz="8" w:color="000001"/>
            </w:tcBorders>
          </w:tcPr>
          <w:p>
            <w:pPr>
              <w:spacing w:after="0" w:line="20" w:lineRule="exact"/>
              <w:rPr>
                <w:sz w:val="1"/>
                <w:szCs w:val="1"/>
                <w:color w:val="auto"/>
              </w:rPr>
            </w:pPr>
          </w:p>
        </w:tc>
        <w:tc>
          <w:tcPr>
            <w:tcW w:w="900" w:type="dxa"/>
            <w:vAlign w:val="bottom"/>
            <w:tcBorders>
              <w:bottom w:val="single" w:sz="8" w:color="000001"/>
            </w:tcBorders>
          </w:tcPr>
          <w:p>
            <w:pPr>
              <w:spacing w:after="0" w:line="20" w:lineRule="exact"/>
              <w:rPr>
                <w:sz w:val="1"/>
                <w:szCs w:val="1"/>
                <w:color w:val="auto"/>
              </w:rPr>
            </w:pPr>
          </w:p>
        </w:tc>
        <w:tc>
          <w:tcPr>
            <w:tcW w:w="3040" w:type="dxa"/>
            <w:vAlign w:val="bottom"/>
            <w:tcBorders>
              <w:bottom w:val="single" w:sz="8" w:color="000001"/>
              <w:right w:val="single" w:sz="8" w:color="000001"/>
            </w:tcBorders>
          </w:tcPr>
          <w:p>
            <w:pPr>
              <w:spacing w:after="0" w:line="20" w:lineRule="exact"/>
              <w:rPr>
                <w:sz w:val="1"/>
                <w:szCs w:val="1"/>
                <w:color w:val="auto"/>
              </w:rPr>
            </w:pPr>
          </w:p>
        </w:tc>
        <w:tc>
          <w:tcPr>
            <w:tcW w:w="900" w:type="dxa"/>
            <w:vAlign w:val="bottom"/>
            <w:tcBorders>
              <w:bottom w:val="single" w:sz="8" w:color="000001"/>
            </w:tcBorders>
          </w:tcPr>
          <w:p>
            <w:pPr>
              <w:spacing w:after="0" w:line="20" w:lineRule="exact"/>
              <w:rPr>
                <w:sz w:val="1"/>
                <w:szCs w:val="1"/>
                <w:color w:val="auto"/>
              </w:rPr>
            </w:pPr>
          </w:p>
        </w:tc>
        <w:tc>
          <w:tcPr>
            <w:tcW w:w="3880" w:type="dxa"/>
            <w:vAlign w:val="bottom"/>
            <w:tcBorders>
              <w:bottom w:val="single" w:sz="8" w:color="000001"/>
            </w:tcBorders>
          </w:tcPr>
          <w:p>
            <w:pPr>
              <w:spacing w:after="0" w:line="20" w:lineRule="exact"/>
              <w:rPr>
                <w:sz w:val="1"/>
                <w:szCs w:val="1"/>
                <w:color w:val="auto"/>
              </w:rPr>
            </w:pPr>
          </w:p>
        </w:tc>
        <w:tc>
          <w:tcPr>
            <w:tcW w:w="800" w:type="dxa"/>
            <w:vAlign w:val="bottom"/>
            <w:tcBorders>
              <w:bottom w:val="single" w:sz="8" w:color="000001"/>
              <w:right w:val="single" w:sz="8" w:color="000001"/>
            </w:tcBorders>
          </w:tcPr>
          <w:p>
            <w:pPr>
              <w:spacing w:after="0" w:line="20" w:lineRule="exact"/>
              <w:rPr>
                <w:sz w:val="1"/>
                <w:szCs w:val="1"/>
                <w:color w:val="auto"/>
              </w:rPr>
            </w:pPr>
          </w:p>
        </w:tc>
      </w:tr>
      <w:tr>
        <w:trPr>
          <w:trHeight w:val="213"/>
        </w:trPr>
        <w:tc>
          <w:tcPr>
            <w:tcW w:w="120" w:type="dxa"/>
            <w:vAlign w:val="bottom"/>
            <w:tcBorders>
              <w:right w:val="single" w:sz="8" w:color="000001"/>
            </w:tcBorders>
          </w:tcPr>
          <w:p>
            <w:pPr>
              <w:spacing w:after="0"/>
              <w:rPr>
                <w:sz w:val="18"/>
                <w:szCs w:val="18"/>
                <w:color w:val="auto"/>
              </w:rPr>
            </w:pPr>
          </w:p>
        </w:tc>
        <w:tc>
          <w:tcPr>
            <w:tcW w:w="3940" w:type="dxa"/>
            <w:vAlign w:val="bottom"/>
            <w:tcBorders>
              <w:right w:val="single" w:sz="8" w:color="000001"/>
            </w:tcBorders>
            <w:gridSpan w:val="2"/>
          </w:tcPr>
          <w:p>
            <w:pPr>
              <w:ind w:left="60"/>
              <w:spacing w:after="0" w:line="213" w:lineRule="exact"/>
              <w:rPr>
                <w:sz w:val="20"/>
                <w:szCs w:val="20"/>
                <w:color w:val="auto"/>
              </w:rPr>
            </w:pPr>
            <w:r>
              <w:rPr>
                <w:rFonts w:ascii="Arial" w:cs="Arial" w:eastAsia="Arial" w:hAnsi="Arial"/>
                <w:sz w:val="20"/>
                <w:szCs w:val="20"/>
                <w:color w:val="00000A"/>
              </w:rPr>
              <w:t>Electrical Engineering</w:t>
            </w:r>
          </w:p>
        </w:tc>
        <w:tc>
          <w:tcPr>
            <w:tcW w:w="900" w:type="dxa"/>
            <w:vAlign w:val="bottom"/>
          </w:tcPr>
          <w:p>
            <w:pPr>
              <w:spacing w:after="0"/>
              <w:rPr>
                <w:sz w:val="18"/>
                <w:szCs w:val="18"/>
                <w:color w:val="auto"/>
              </w:rPr>
            </w:pPr>
          </w:p>
        </w:tc>
        <w:tc>
          <w:tcPr>
            <w:tcW w:w="4680" w:type="dxa"/>
            <w:vAlign w:val="bottom"/>
            <w:tcBorders>
              <w:right w:val="single" w:sz="8" w:color="000001"/>
            </w:tcBorders>
            <w:gridSpan w:val="2"/>
          </w:tcPr>
          <w:p>
            <w:pPr>
              <w:jc w:val="center"/>
              <w:ind w:right="920"/>
              <w:spacing w:after="0" w:line="213" w:lineRule="exact"/>
              <w:rPr>
                <w:sz w:val="20"/>
                <w:szCs w:val="20"/>
                <w:color w:val="auto"/>
              </w:rPr>
            </w:pPr>
            <w:r>
              <w:rPr>
                <w:rFonts w:ascii="Arial" w:cs="Arial" w:eastAsia="Arial" w:hAnsi="Arial"/>
                <w:sz w:val="20"/>
                <w:szCs w:val="20"/>
                <w:color w:val="00000A"/>
                <w:w w:val="91"/>
              </w:rPr>
              <w:t>None</w:t>
            </w:r>
          </w:p>
        </w:tc>
      </w:tr>
      <w:tr>
        <w:trPr>
          <w:trHeight w:val="21"/>
        </w:trPr>
        <w:tc>
          <w:tcPr>
            <w:tcW w:w="120" w:type="dxa"/>
            <w:vAlign w:val="bottom"/>
            <w:tcBorders>
              <w:right w:val="single" w:sz="8" w:color="000001"/>
            </w:tcBorders>
          </w:tcPr>
          <w:p>
            <w:pPr>
              <w:spacing w:after="0" w:line="20" w:lineRule="exact"/>
              <w:rPr>
                <w:sz w:val="1"/>
                <w:szCs w:val="1"/>
                <w:color w:val="auto"/>
              </w:rPr>
            </w:pPr>
          </w:p>
        </w:tc>
        <w:tc>
          <w:tcPr>
            <w:tcW w:w="900" w:type="dxa"/>
            <w:vAlign w:val="bottom"/>
            <w:tcBorders>
              <w:bottom w:val="single" w:sz="8" w:color="000001"/>
            </w:tcBorders>
          </w:tcPr>
          <w:p>
            <w:pPr>
              <w:spacing w:after="0" w:line="20" w:lineRule="exact"/>
              <w:rPr>
                <w:sz w:val="1"/>
                <w:szCs w:val="1"/>
                <w:color w:val="auto"/>
              </w:rPr>
            </w:pPr>
          </w:p>
        </w:tc>
        <w:tc>
          <w:tcPr>
            <w:tcW w:w="3040" w:type="dxa"/>
            <w:vAlign w:val="bottom"/>
            <w:tcBorders>
              <w:bottom w:val="single" w:sz="8" w:color="000001"/>
              <w:right w:val="single" w:sz="8" w:color="000001"/>
            </w:tcBorders>
          </w:tcPr>
          <w:p>
            <w:pPr>
              <w:spacing w:after="0" w:line="20" w:lineRule="exact"/>
              <w:rPr>
                <w:sz w:val="1"/>
                <w:szCs w:val="1"/>
                <w:color w:val="auto"/>
              </w:rPr>
            </w:pPr>
          </w:p>
        </w:tc>
        <w:tc>
          <w:tcPr>
            <w:tcW w:w="900" w:type="dxa"/>
            <w:vAlign w:val="bottom"/>
            <w:tcBorders>
              <w:bottom w:val="single" w:sz="8" w:color="000001"/>
            </w:tcBorders>
          </w:tcPr>
          <w:p>
            <w:pPr>
              <w:spacing w:after="0" w:line="20" w:lineRule="exact"/>
              <w:rPr>
                <w:sz w:val="1"/>
                <w:szCs w:val="1"/>
                <w:color w:val="auto"/>
              </w:rPr>
            </w:pPr>
          </w:p>
        </w:tc>
        <w:tc>
          <w:tcPr>
            <w:tcW w:w="3880" w:type="dxa"/>
            <w:vAlign w:val="bottom"/>
            <w:tcBorders>
              <w:bottom w:val="single" w:sz="8" w:color="000001"/>
            </w:tcBorders>
          </w:tcPr>
          <w:p>
            <w:pPr>
              <w:spacing w:after="0" w:line="20" w:lineRule="exact"/>
              <w:rPr>
                <w:sz w:val="1"/>
                <w:szCs w:val="1"/>
                <w:color w:val="auto"/>
              </w:rPr>
            </w:pPr>
          </w:p>
        </w:tc>
        <w:tc>
          <w:tcPr>
            <w:tcW w:w="800" w:type="dxa"/>
            <w:vAlign w:val="bottom"/>
            <w:tcBorders>
              <w:bottom w:val="single" w:sz="8" w:color="000001"/>
              <w:right w:val="single" w:sz="8" w:color="000001"/>
            </w:tcBorders>
          </w:tcPr>
          <w:p>
            <w:pPr>
              <w:spacing w:after="0" w:line="20" w:lineRule="exact"/>
              <w:rPr>
                <w:sz w:val="1"/>
                <w:szCs w:val="1"/>
                <w:color w:val="auto"/>
              </w:rPr>
            </w:pPr>
          </w:p>
        </w:tc>
      </w:tr>
      <w:tr>
        <w:trPr>
          <w:trHeight w:val="223"/>
        </w:trPr>
        <w:tc>
          <w:tcPr>
            <w:tcW w:w="120" w:type="dxa"/>
            <w:vAlign w:val="bottom"/>
            <w:tcBorders>
              <w:right w:val="single" w:sz="8" w:color="000001"/>
            </w:tcBorders>
          </w:tcPr>
          <w:p>
            <w:pPr>
              <w:spacing w:after="0"/>
              <w:rPr>
                <w:sz w:val="19"/>
                <w:szCs w:val="19"/>
                <w:color w:val="auto"/>
              </w:rPr>
            </w:pPr>
          </w:p>
        </w:tc>
        <w:tc>
          <w:tcPr>
            <w:tcW w:w="3940" w:type="dxa"/>
            <w:vAlign w:val="bottom"/>
            <w:tcBorders>
              <w:bottom w:val="single" w:sz="8" w:color="000001"/>
              <w:right w:val="single" w:sz="8" w:color="000001"/>
            </w:tcBorders>
            <w:gridSpan w:val="2"/>
          </w:tcPr>
          <w:p>
            <w:pPr>
              <w:ind w:left="60"/>
              <w:spacing w:after="0" w:line="213" w:lineRule="exact"/>
              <w:rPr>
                <w:sz w:val="20"/>
                <w:szCs w:val="20"/>
                <w:color w:val="auto"/>
              </w:rPr>
            </w:pPr>
            <w:r>
              <w:rPr>
                <w:rFonts w:ascii="Arial" w:cs="Arial" w:eastAsia="Arial" w:hAnsi="Arial"/>
                <w:sz w:val="20"/>
                <w:szCs w:val="20"/>
                <w:color w:val="00000A"/>
              </w:rPr>
              <w:t>Envir. Engg. and Mgmt. Programme (EEM)</w:t>
            </w:r>
          </w:p>
        </w:tc>
        <w:tc>
          <w:tcPr>
            <w:tcW w:w="900" w:type="dxa"/>
            <w:vAlign w:val="bottom"/>
            <w:tcBorders>
              <w:bottom w:val="single" w:sz="8" w:color="000001"/>
            </w:tcBorders>
          </w:tcPr>
          <w:p>
            <w:pPr>
              <w:spacing w:after="0"/>
              <w:rPr>
                <w:sz w:val="19"/>
                <w:szCs w:val="19"/>
                <w:color w:val="auto"/>
              </w:rPr>
            </w:pPr>
          </w:p>
        </w:tc>
        <w:tc>
          <w:tcPr>
            <w:tcW w:w="3880" w:type="dxa"/>
            <w:vAlign w:val="bottom"/>
            <w:tcBorders>
              <w:bottom w:val="single" w:sz="8" w:color="000001"/>
            </w:tcBorders>
          </w:tcPr>
          <w:p>
            <w:pPr>
              <w:jc w:val="center"/>
              <w:ind w:right="20"/>
              <w:spacing w:after="0" w:line="213" w:lineRule="exact"/>
              <w:rPr>
                <w:sz w:val="20"/>
                <w:szCs w:val="20"/>
                <w:color w:val="auto"/>
              </w:rPr>
            </w:pPr>
            <w:r>
              <w:rPr>
                <w:rFonts w:ascii="Arial" w:cs="Arial" w:eastAsia="Arial" w:hAnsi="Arial"/>
                <w:sz w:val="20"/>
                <w:szCs w:val="20"/>
                <w:color w:val="00000A"/>
                <w:w w:val="89"/>
              </w:rPr>
              <w:t>10</w:t>
            </w:r>
          </w:p>
        </w:tc>
        <w:tc>
          <w:tcPr>
            <w:tcW w:w="800" w:type="dxa"/>
            <w:vAlign w:val="bottom"/>
            <w:tcBorders>
              <w:bottom w:val="single" w:sz="8" w:color="000001"/>
              <w:right w:val="single" w:sz="8" w:color="000001"/>
            </w:tcBorders>
          </w:tcPr>
          <w:p>
            <w:pPr>
              <w:spacing w:after="0"/>
              <w:rPr>
                <w:sz w:val="19"/>
                <w:szCs w:val="19"/>
                <w:color w:val="auto"/>
              </w:rPr>
            </w:pPr>
          </w:p>
        </w:tc>
      </w:tr>
      <w:tr>
        <w:trPr>
          <w:trHeight w:val="239"/>
        </w:trPr>
        <w:tc>
          <w:tcPr>
            <w:tcW w:w="120" w:type="dxa"/>
            <w:vAlign w:val="bottom"/>
            <w:tcBorders>
              <w:right w:val="single" w:sz="8" w:color="000001"/>
            </w:tcBorders>
          </w:tcPr>
          <w:p>
            <w:pPr>
              <w:spacing w:after="0"/>
              <w:rPr>
                <w:sz w:val="20"/>
                <w:szCs w:val="20"/>
                <w:color w:val="auto"/>
              </w:rPr>
            </w:pPr>
          </w:p>
        </w:tc>
        <w:tc>
          <w:tcPr>
            <w:tcW w:w="3940" w:type="dxa"/>
            <w:vAlign w:val="bottom"/>
            <w:tcBorders>
              <w:bottom w:val="single" w:sz="8" w:color="000001"/>
              <w:right w:val="single" w:sz="8" w:color="000001"/>
            </w:tcBorders>
            <w:gridSpan w:val="2"/>
          </w:tcPr>
          <w:p>
            <w:pPr>
              <w:ind w:left="60"/>
              <w:spacing w:after="0" w:line="225" w:lineRule="exact"/>
              <w:rPr>
                <w:sz w:val="20"/>
                <w:szCs w:val="20"/>
                <w:color w:val="auto"/>
              </w:rPr>
            </w:pPr>
            <w:r>
              <w:rPr>
                <w:rFonts w:ascii="Arial" w:cs="Arial" w:eastAsia="Arial" w:hAnsi="Arial"/>
                <w:sz w:val="20"/>
                <w:szCs w:val="20"/>
                <w:color w:val="00000A"/>
              </w:rPr>
              <w:t>Industrial and Management Engineering</w:t>
            </w:r>
          </w:p>
        </w:tc>
        <w:tc>
          <w:tcPr>
            <w:tcW w:w="900" w:type="dxa"/>
            <w:vAlign w:val="bottom"/>
            <w:tcBorders>
              <w:bottom w:val="single" w:sz="8" w:color="000001"/>
            </w:tcBorders>
          </w:tcPr>
          <w:p>
            <w:pPr>
              <w:spacing w:after="0"/>
              <w:rPr>
                <w:sz w:val="20"/>
                <w:szCs w:val="20"/>
                <w:color w:val="auto"/>
              </w:rPr>
            </w:pPr>
          </w:p>
        </w:tc>
        <w:tc>
          <w:tcPr>
            <w:tcW w:w="4680" w:type="dxa"/>
            <w:vAlign w:val="bottom"/>
            <w:tcBorders>
              <w:bottom w:val="single" w:sz="8" w:color="000001"/>
              <w:right w:val="single" w:sz="8" w:color="000001"/>
            </w:tcBorders>
            <w:gridSpan w:val="2"/>
          </w:tcPr>
          <w:p>
            <w:pPr>
              <w:jc w:val="center"/>
              <w:ind w:right="940"/>
              <w:spacing w:after="0" w:line="225" w:lineRule="exact"/>
              <w:rPr>
                <w:sz w:val="20"/>
                <w:szCs w:val="20"/>
                <w:color w:val="auto"/>
              </w:rPr>
            </w:pPr>
            <w:r>
              <w:rPr>
                <w:rFonts w:ascii="Arial" w:cs="Arial" w:eastAsia="Arial" w:hAnsi="Arial"/>
                <w:sz w:val="20"/>
                <w:szCs w:val="20"/>
                <w:color w:val="00000A"/>
                <w:w w:val="90"/>
              </w:rPr>
              <w:t>Flexible (for M Tech and MBA)</w:t>
            </w:r>
          </w:p>
        </w:tc>
      </w:tr>
      <w:tr>
        <w:trPr>
          <w:trHeight w:val="230"/>
        </w:trPr>
        <w:tc>
          <w:tcPr>
            <w:tcW w:w="120" w:type="dxa"/>
            <w:vAlign w:val="bottom"/>
            <w:tcBorders>
              <w:right w:val="single" w:sz="8" w:color="000001"/>
            </w:tcBorders>
          </w:tcPr>
          <w:p>
            <w:pPr>
              <w:spacing w:after="0"/>
              <w:rPr>
                <w:sz w:val="19"/>
                <w:szCs w:val="19"/>
                <w:color w:val="auto"/>
              </w:rPr>
            </w:pPr>
          </w:p>
        </w:tc>
        <w:tc>
          <w:tcPr>
            <w:tcW w:w="3940" w:type="dxa"/>
            <w:vAlign w:val="bottom"/>
            <w:tcBorders>
              <w:bottom w:val="single" w:sz="8" w:color="000001"/>
              <w:right w:val="single" w:sz="8" w:color="000001"/>
            </w:tcBorders>
            <w:gridSpan w:val="2"/>
          </w:tcPr>
          <w:p>
            <w:pPr>
              <w:ind w:left="60"/>
              <w:spacing w:after="0" w:line="220" w:lineRule="exact"/>
              <w:rPr>
                <w:sz w:val="20"/>
                <w:szCs w:val="20"/>
                <w:color w:val="auto"/>
              </w:rPr>
            </w:pPr>
            <w:r>
              <w:rPr>
                <w:rFonts w:ascii="Arial" w:cs="Arial" w:eastAsia="Arial" w:hAnsi="Arial"/>
                <w:sz w:val="20"/>
                <w:szCs w:val="20"/>
                <w:color w:val="00000A"/>
              </w:rPr>
              <w:t>Materials Science and Engineering</w:t>
            </w:r>
          </w:p>
        </w:tc>
        <w:tc>
          <w:tcPr>
            <w:tcW w:w="900" w:type="dxa"/>
            <w:vAlign w:val="bottom"/>
            <w:tcBorders>
              <w:bottom w:val="single" w:sz="8" w:color="000001"/>
            </w:tcBorders>
          </w:tcPr>
          <w:p>
            <w:pPr>
              <w:spacing w:after="0"/>
              <w:rPr>
                <w:sz w:val="19"/>
                <w:szCs w:val="19"/>
                <w:color w:val="auto"/>
              </w:rPr>
            </w:pPr>
          </w:p>
        </w:tc>
        <w:tc>
          <w:tcPr>
            <w:tcW w:w="4680" w:type="dxa"/>
            <w:vAlign w:val="bottom"/>
            <w:tcBorders>
              <w:bottom w:val="single" w:sz="8" w:color="000001"/>
              <w:right w:val="single" w:sz="8" w:color="000001"/>
            </w:tcBorders>
            <w:gridSpan w:val="2"/>
          </w:tcPr>
          <w:p>
            <w:pPr>
              <w:jc w:val="center"/>
              <w:ind w:right="940"/>
              <w:spacing w:after="0" w:line="220" w:lineRule="exact"/>
              <w:rPr>
                <w:sz w:val="20"/>
                <w:szCs w:val="20"/>
                <w:color w:val="auto"/>
              </w:rPr>
            </w:pPr>
            <w:r>
              <w:rPr>
                <w:rFonts w:ascii="Arial" w:cs="Arial" w:eastAsia="Arial" w:hAnsi="Arial"/>
                <w:sz w:val="20"/>
                <w:szCs w:val="20"/>
                <w:color w:val="00000A"/>
                <w:w w:val="89"/>
              </w:rPr>
              <w:t>Flexible</w:t>
            </w:r>
          </w:p>
        </w:tc>
      </w:tr>
      <w:tr>
        <w:trPr>
          <w:trHeight w:val="223"/>
        </w:trPr>
        <w:tc>
          <w:tcPr>
            <w:tcW w:w="120" w:type="dxa"/>
            <w:vAlign w:val="bottom"/>
            <w:tcBorders>
              <w:right w:val="single" w:sz="8" w:color="000001"/>
            </w:tcBorders>
          </w:tcPr>
          <w:p>
            <w:pPr>
              <w:spacing w:after="0"/>
              <w:rPr>
                <w:sz w:val="19"/>
                <w:szCs w:val="19"/>
                <w:color w:val="auto"/>
              </w:rPr>
            </w:pPr>
          </w:p>
        </w:tc>
        <w:tc>
          <w:tcPr>
            <w:tcW w:w="3940" w:type="dxa"/>
            <w:vAlign w:val="bottom"/>
            <w:tcBorders>
              <w:right w:val="single" w:sz="8" w:color="000001"/>
            </w:tcBorders>
            <w:gridSpan w:val="2"/>
          </w:tcPr>
          <w:p>
            <w:pPr>
              <w:ind w:left="60"/>
              <w:spacing w:after="0" w:line="223" w:lineRule="exact"/>
              <w:rPr>
                <w:sz w:val="20"/>
                <w:szCs w:val="20"/>
                <w:color w:val="auto"/>
              </w:rPr>
            </w:pPr>
            <w:r>
              <w:rPr>
                <w:rFonts w:ascii="Arial" w:cs="Arial" w:eastAsia="Arial" w:hAnsi="Arial"/>
                <w:sz w:val="20"/>
                <w:szCs w:val="20"/>
                <w:color w:val="00000A"/>
              </w:rPr>
              <w:t>Materials Science Programme</w:t>
            </w:r>
          </w:p>
        </w:tc>
        <w:tc>
          <w:tcPr>
            <w:tcW w:w="900" w:type="dxa"/>
            <w:vAlign w:val="bottom"/>
          </w:tcPr>
          <w:p>
            <w:pPr>
              <w:spacing w:after="0"/>
              <w:rPr>
                <w:sz w:val="19"/>
                <w:szCs w:val="19"/>
                <w:color w:val="auto"/>
              </w:rPr>
            </w:pPr>
          </w:p>
        </w:tc>
        <w:tc>
          <w:tcPr>
            <w:tcW w:w="4680" w:type="dxa"/>
            <w:vAlign w:val="bottom"/>
            <w:tcBorders>
              <w:right w:val="single" w:sz="8" w:color="000001"/>
            </w:tcBorders>
            <w:gridSpan w:val="2"/>
          </w:tcPr>
          <w:p>
            <w:pPr>
              <w:jc w:val="center"/>
              <w:ind w:right="940"/>
              <w:spacing w:after="0" w:line="223" w:lineRule="exact"/>
              <w:rPr>
                <w:sz w:val="20"/>
                <w:szCs w:val="20"/>
                <w:color w:val="auto"/>
              </w:rPr>
            </w:pPr>
            <w:r>
              <w:rPr>
                <w:rFonts w:ascii="Arial" w:cs="Arial" w:eastAsia="Arial" w:hAnsi="Arial"/>
                <w:sz w:val="20"/>
                <w:szCs w:val="20"/>
                <w:color w:val="00000A"/>
                <w:w w:val="91"/>
              </w:rPr>
              <w:t>Not specified</w:t>
            </w:r>
          </w:p>
        </w:tc>
      </w:tr>
      <w:tr>
        <w:trPr>
          <w:trHeight w:val="21"/>
        </w:trPr>
        <w:tc>
          <w:tcPr>
            <w:tcW w:w="120" w:type="dxa"/>
            <w:vAlign w:val="bottom"/>
            <w:tcBorders>
              <w:right w:val="single" w:sz="8" w:color="000001"/>
            </w:tcBorders>
          </w:tcPr>
          <w:p>
            <w:pPr>
              <w:spacing w:after="0" w:line="20" w:lineRule="exact"/>
              <w:rPr>
                <w:sz w:val="1"/>
                <w:szCs w:val="1"/>
                <w:color w:val="auto"/>
              </w:rPr>
            </w:pPr>
          </w:p>
        </w:tc>
        <w:tc>
          <w:tcPr>
            <w:tcW w:w="900" w:type="dxa"/>
            <w:vAlign w:val="bottom"/>
            <w:tcBorders>
              <w:bottom w:val="single" w:sz="8" w:color="000001"/>
            </w:tcBorders>
          </w:tcPr>
          <w:p>
            <w:pPr>
              <w:spacing w:after="0" w:line="20" w:lineRule="exact"/>
              <w:rPr>
                <w:sz w:val="1"/>
                <w:szCs w:val="1"/>
                <w:color w:val="auto"/>
              </w:rPr>
            </w:pPr>
          </w:p>
        </w:tc>
        <w:tc>
          <w:tcPr>
            <w:tcW w:w="3040" w:type="dxa"/>
            <w:vAlign w:val="bottom"/>
            <w:tcBorders>
              <w:bottom w:val="single" w:sz="8" w:color="000001"/>
              <w:right w:val="single" w:sz="8" w:color="000001"/>
            </w:tcBorders>
          </w:tcPr>
          <w:p>
            <w:pPr>
              <w:spacing w:after="0" w:line="20" w:lineRule="exact"/>
              <w:rPr>
                <w:sz w:val="1"/>
                <w:szCs w:val="1"/>
                <w:color w:val="auto"/>
              </w:rPr>
            </w:pPr>
          </w:p>
        </w:tc>
        <w:tc>
          <w:tcPr>
            <w:tcW w:w="900" w:type="dxa"/>
            <w:vAlign w:val="bottom"/>
            <w:tcBorders>
              <w:bottom w:val="single" w:sz="8" w:color="000001"/>
            </w:tcBorders>
          </w:tcPr>
          <w:p>
            <w:pPr>
              <w:spacing w:after="0" w:line="20" w:lineRule="exact"/>
              <w:rPr>
                <w:sz w:val="1"/>
                <w:szCs w:val="1"/>
                <w:color w:val="auto"/>
              </w:rPr>
            </w:pPr>
          </w:p>
        </w:tc>
        <w:tc>
          <w:tcPr>
            <w:tcW w:w="3880" w:type="dxa"/>
            <w:vAlign w:val="bottom"/>
            <w:tcBorders>
              <w:bottom w:val="single" w:sz="8" w:color="000001"/>
            </w:tcBorders>
          </w:tcPr>
          <w:p>
            <w:pPr>
              <w:spacing w:after="0" w:line="20" w:lineRule="exact"/>
              <w:rPr>
                <w:sz w:val="1"/>
                <w:szCs w:val="1"/>
                <w:color w:val="auto"/>
              </w:rPr>
            </w:pPr>
          </w:p>
        </w:tc>
        <w:tc>
          <w:tcPr>
            <w:tcW w:w="800" w:type="dxa"/>
            <w:vAlign w:val="bottom"/>
            <w:tcBorders>
              <w:bottom w:val="single" w:sz="8" w:color="000001"/>
              <w:right w:val="single" w:sz="8" w:color="000001"/>
            </w:tcBorders>
          </w:tcPr>
          <w:p>
            <w:pPr>
              <w:spacing w:after="0" w:line="20" w:lineRule="exact"/>
              <w:rPr>
                <w:sz w:val="1"/>
                <w:szCs w:val="1"/>
                <w:color w:val="auto"/>
              </w:rPr>
            </w:pPr>
          </w:p>
        </w:tc>
      </w:tr>
      <w:tr>
        <w:trPr>
          <w:trHeight w:val="213"/>
        </w:trPr>
        <w:tc>
          <w:tcPr>
            <w:tcW w:w="120" w:type="dxa"/>
            <w:vAlign w:val="bottom"/>
            <w:tcBorders>
              <w:right w:val="single" w:sz="8" w:color="000001"/>
            </w:tcBorders>
          </w:tcPr>
          <w:p>
            <w:pPr>
              <w:spacing w:after="0"/>
              <w:rPr>
                <w:sz w:val="18"/>
                <w:szCs w:val="18"/>
                <w:color w:val="auto"/>
              </w:rPr>
            </w:pPr>
          </w:p>
        </w:tc>
        <w:tc>
          <w:tcPr>
            <w:tcW w:w="3940" w:type="dxa"/>
            <w:vAlign w:val="bottom"/>
            <w:tcBorders>
              <w:right w:val="single" w:sz="8" w:color="000001"/>
            </w:tcBorders>
            <w:gridSpan w:val="2"/>
          </w:tcPr>
          <w:p>
            <w:pPr>
              <w:ind w:left="60"/>
              <w:spacing w:after="0" w:line="213" w:lineRule="exact"/>
              <w:rPr>
                <w:sz w:val="20"/>
                <w:szCs w:val="20"/>
                <w:color w:val="auto"/>
              </w:rPr>
            </w:pPr>
            <w:r>
              <w:rPr>
                <w:rFonts w:ascii="Arial" w:cs="Arial" w:eastAsia="Arial" w:hAnsi="Arial"/>
                <w:sz w:val="20"/>
                <w:szCs w:val="20"/>
                <w:color w:val="00000A"/>
              </w:rPr>
              <w:t>Mathematics and Statistics</w:t>
            </w:r>
          </w:p>
        </w:tc>
        <w:tc>
          <w:tcPr>
            <w:tcW w:w="900" w:type="dxa"/>
            <w:vAlign w:val="bottom"/>
          </w:tcPr>
          <w:p>
            <w:pPr>
              <w:spacing w:after="0"/>
              <w:rPr>
                <w:sz w:val="18"/>
                <w:szCs w:val="18"/>
                <w:color w:val="auto"/>
              </w:rPr>
            </w:pPr>
          </w:p>
        </w:tc>
        <w:tc>
          <w:tcPr>
            <w:tcW w:w="3880" w:type="dxa"/>
            <w:vAlign w:val="bottom"/>
          </w:tcPr>
          <w:p>
            <w:pPr>
              <w:jc w:val="center"/>
              <w:ind w:right="20"/>
              <w:spacing w:after="0" w:line="213" w:lineRule="exact"/>
              <w:rPr>
                <w:sz w:val="20"/>
                <w:szCs w:val="20"/>
                <w:color w:val="auto"/>
              </w:rPr>
            </w:pPr>
            <w:r>
              <w:rPr>
                <w:rFonts w:ascii="Arial" w:cs="Arial" w:eastAsia="Arial" w:hAnsi="Arial"/>
                <w:sz w:val="20"/>
                <w:szCs w:val="20"/>
                <w:color w:val="00000A"/>
                <w:w w:val="89"/>
              </w:rPr>
              <w:t>10</w:t>
            </w:r>
          </w:p>
        </w:tc>
        <w:tc>
          <w:tcPr>
            <w:tcW w:w="800" w:type="dxa"/>
            <w:vAlign w:val="bottom"/>
            <w:tcBorders>
              <w:right w:val="single" w:sz="8" w:color="000001"/>
            </w:tcBorders>
          </w:tcPr>
          <w:p>
            <w:pPr>
              <w:spacing w:after="0"/>
              <w:rPr>
                <w:sz w:val="18"/>
                <w:szCs w:val="18"/>
                <w:color w:val="auto"/>
              </w:rPr>
            </w:pPr>
          </w:p>
        </w:tc>
      </w:tr>
      <w:tr>
        <w:trPr>
          <w:trHeight w:val="21"/>
        </w:trPr>
        <w:tc>
          <w:tcPr>
            <w:tcW w:w="120" w:type="dxa"/>
            <w:vAlign w:val="bottom"/>
            <w:tcBorders>
              <w:right w:val="single" w:sz="8" w:color="000001"/>
            </w:tcBorders>
          </w:tcPr>
          <w:p>
            <w:pPr>
              <w:spacing w:after="0" w:line="20" w:lineRule="exact"/>
              <w:rPr>
                <w:sz w:val="1"/>
                <w:szCs w:val="1"/>
                <w:color w:val="auto"/>
              </w:rPr>
            </w:pPr>
          </w:p>
        </w:tc>
        <w:tc>
          <w:tcPr>
            <w:tcW w:w="900" w:type="dxa"/>
            <w:vAlign w:val="bottom"/>
            <w:tcBorders>
              <w:bottom w:val="single" w:sz="8" w:color="000001"/>
            </w:tcBorders>
          </w:tcPr>
          <w:p>
            <w:pPr>
              <w:spacing w:after="0" w:line="20" w:lineRule="exact"/>
              <w:rPr>
                <w:sz w:val="1"/>
                <w:szCs w:val="1"/>
                <w:color w:val="auto"/>
              </w:rPr>
            </w:pPr>
          </w:p>
        </w:tc>
        <w:tc>
          <w:tcPr>
            <w:tcW w:w="3040" w:type="dxa"/>
            <w:vAlign w:val="bottom"/>
            <w:tcBorders>
              <w:bottom w:val="single" w:sz="8" w:color="000001"/>
              <w:right w:val="single" w:sz="8" w:color="000001"/>
            </w:tcBorders>
          </w:tcPr>
          <w:p>
            <w:pPr>
              <w:spacing w:after="0" w:line="20" w:lineRule="exact"/>
              <w:rPr>
                <w:sz w:val="1"/>
                <w:szCs w:val="1"/>
                <w:color w:val="auto"/>
              </w:rPr>
            </w:pPr>
          </w:p>
        </w:tc>
        <w:tc>
          <w:tcPr>
            <w:tcW w:w="900" w:type="dxa"/>
            <w:vAlign w:val="bottom"/>
            <w:tcBorders>
              <w:bottom w:val="single" w:sz="8" w:color="000001"/>
            </w:tcBorders>
          </w:tcPr>
          <w:p>
            <w:pPr>
              <w:spacing w:after="0" w:line="20" w:lineRule="exact"/>
              <w:rPr>
                <w:sz w:val="1"/>
                <w:szCs w:val="1"/>
                <w:color w:val="auto"/>
              </w:rPr>
            </w:pPr>
          </w:p>
        </w:tc>
        <w:tc>
          <w:tcPr>
            <w:tcW w:w="3880" w:type="dxa"/>
            <w:vAlign w:val="bottom"/>
            <w:tcBorders>
              <w:bottom w:val="single" w:sz="8" w:color="000001"/>
            </w:tcBorders>
          </w:tcPr>
          <w:p>
            <w:pPr>
              <w:spacing w:after="0" w:line="20" w:lineRule="exact"/>
              <w:rPr>
                <w:sz w:val="1"/>
                <w:szCs w:val="1"/>
                <w:color w:val="auto"/>
              </w:rPr>
            </w:pPr>
          </w:p>
        </w:tc>
        <w:tc>
          <w:tcPr>
            <w:tcW w:w="800" w:type="dxa"/>
            <w:vAlign w:val="bottom"/>
            <w:tcBorders>
              <w:bottom w:val="single" w:sz="8" w:color="000001"/>
              <w:right w:val="single" w:sz="8" w:color="000001"/>
            </w:tcBorders>
          </w:tcPr>
          <w:p>
            <w:pPr>
              <w:spacing w:after="0" w:line="20" w:lineRule="exact"/>
              <w:rPr>
                <w:sz w:val="1"/>
                <w:szCs w:val="1"/>
                <w:color w:val="auto"/>
              </w:rPr>
            </w:pPr>
          </w:p>
        </w:tc>
      </w:tr>
      <w:tr>
        <w:trPr>
          <w:trHeight w:val="213"/>
        </w:trPr>
        <w:tc>
          <w:tcPr>
            <w:tcW w:w="120" w:type="dxa"/>
            <w:vAlign w:val="bottom"/>
            <w:tcBorders>
              <w:right w:val="single" w:sz="8" w:color="000001"/>
            </w:tcBorders>
          </w:tcPr>
          <w:p>
            <w:pPr>
              <w:spacing w:after="0"/>
              <w:rPr>
                <w:sz w:val="18"/>
                <w:szCs w:val="18"/>
                <w:color w:val="auto"/>
              </w:rPr>
            </w:pPr>
          </w:p>
        </w:tc>
        <w:tc>
          <w:tcPr>
            <w:tcW w:w="3940" w:type="dxa"/>
            <w:vAlign w:val="bottom"/>
            <w:tcBorders>
              <w:right w:val="single" w:sz="8" w:color="000001"/>
            </w:tcBorders>
            <w:gridSpan w:val="2"/>
          </w:tcPr>
          <w:p>
            <w:pPr>
              <w:ind w:left="60"/>
              <w:spacing w:after="0" w:line="213" w:lineRule="exact"/>
              <w:rPr>
                <w:sz w:val="20"/>
                <w:szCs w:val="20"/>
                <w:color w:val="auto"/>
              </w:rPr>
            </w:pPr>
            <w:r>
              <w:rPr>
                <w:rFonts w:ascii="Arial" w:cs="Arial" w:eastAsia="Arial" w:hAnsi="Arial"/>
                <w:sz w:val="20"/>
                <w:szCs w:val="20"/>
                <w:color w:val="00000A"/>
              </w:rPr>
              <w:t>Mechanical Engineering</w:t>
            </w:r>
          </w:p>
        </w:tc>
        <w:tc>
          <w:tcPr>
            <w:tcW w:w="900" w:type="dxa"/>
            <w:vAlign w:val="bottom"/>
          </w:tcPr>
          <w:p>
            <w:pPr>
              <w:spacing w:after="0"/>
              <w:rPr>
                <w:sz w:val="18"/>
                <w:szCs w:val="18"/>
                <w:color w:val="auto"/>
              </w:rPr>
            </w:pPr>
          </w:p>
        </w:tc>
        <w:tc>
          <w:tcPr>
            <w:tcW w:w="4680" w:type="dxa"/>
            <w:vAlign w:val="bottom"/>
            <w:tcBorders>
              <w:right w:val="single" w:sz="8" w:color="000001"/>
            </w:tcBorders>
            <w:gridSpan w:val="2"/>
          </w:tcPr>
          <w:p>
            <w:pPr>
              <w:jc w:val="center"/>
              <w:ind w:right="940"/>
              <w:spacing w:after="0" w:line="213" w:lineRule="exact"/>
              <w:rPr>
                <w:sz w:val="20"/>
                <w:szCs w:val="20"/>
                <w:color w:val="auto"/>
              </w:rPr>
            </w:pPr>
            <w:r>
              <w:rPr>
                <w:rFonts w:ascii="Arial" w:cs="Arial" w:eastAsia="Arial" w:hAnsi="Arial"/>
                <w:sz w:val="20"/>
                <w:szCs w:val="20"/>
                <w:color w:val="00000A"/>
                <w:w w:val="91"/>
              </w:rPr>
              <w:t>20% of sanctioned strength</w:t>
            </w:r>
          </w:p>
        </w:tc>
      </w:tr>
      <w:tr>
        <w:trPr>
          <w:trHeight w:val="21"/>
        </w:trPr>
        <w:tc>
          <w:tcPr>
            <w:tcW w:w="120" w:type="dxa"/>
            <w:vAlign w:val="bottom"/>
            <w:tcBorders>
              <w:right w:val="single" w:sz="8" w:color="000001"/>
            </w:tcBorders>
          </w:tcPr>
          <w:p>
            <w:pPr>
              <w:spacing w:after="0" w:line="20" w:lineRule="exact"/>
              <w:rPr>
                <w:sz w:val="1"/>
                <w:szCs w:val="1"/>
                <w:color w:val="auto"/>
              </w:rPr>
            </w:pPr>
          </w:p>
        </w:tc>
        <w:tc>
          <w:tcPr>
            <w:tcW w:w="900" w:type="dxa"/>
            <w:vAlign w:val="bottom"/>
            <w:tcBorders>
              <w:bottom w:val="single" w:sz="8" w:color="000001"/>
            </w:tcBorders>
          </w:tcPr>
          <w:p>
            <w:pPr>
              <w:spacing w:after="0" w:line="20" w:lineRule="exact"/>
              <w:rPr>
                <w:sz w:val="1"/>
                <w:szCs w:val="1"/>
                <w:color w:val="auto"/>
              </w:rPr>
            </w:pPr>
          </w:p>
        </w:tc>
        <w:tc>
          <w:tcPr>
            <w:tcW w:w="3040" w:type="dxa"/>
            <w:vAlign w:val="bottom"/>
            <w:tcBorders>
              <w:bottom w:val="single" w:sz="8" w:color="000001"/>
              <w:right w:val="single" w:sz="8" w:color="000001"/>
            </w:tcBorders>
          </w:tcPr>
          <w:p>
            <w:pPr>
              <w:spacing w:after="0" w:line="20" w:lineRule="exact"/>
              <w:rPr>
                <w:sz w:val="1"/>
                <w:szCs w:val="1"/>
                <w:color w:val="auto"/>
              </w:rPr>
            </w:pPr>
          </w:p>
        </w:tc>
        <w:tc>
          <w:tcPr>
            <w:tcW w:w="900" w:type="dxa"/>
            <w:vAlign w:val="bottom"/>
            <w:tcBorders>
              <w:bottom w:val="single" w:sz="8" w:color="000001"/>
            </w:tcBorders>
          </w:tcPr>
          <w:p>
            <w:pPr>
              <w:spacing w:after="0" w:line="20" w:lineRule="exact"/>
              <w:rPr>
                <w:sz w:val="1"/>
                <w:szCs w:val="1"/>
                <w:color w:val="auto"/>
              </w:rPr>
            </w:pPr>
          </w:p>
        </w:tc>
        <w:tc>
          <w:tcPr>
            <w:tcW w:w="3880" w:type="dxa"/>
            <w:vAlign w:val="bottom"/>
            <w:tcBorders>
              <w:bottom w:val="single" w:sz="8" w:color="000001"/>
            </w:tcBorders>
          </w:tcPr>
          <w:p>
            <w:pPr>
              <w:spacing w:after="0" w:line="20" w:lineRule="exact"/>
              <w:rPr>
                <w:sz w:val="1"/>
                <w:szCs w:val="1"/>
                <w:color w:val="auto"/>
              </w:rPr>
            </w:pPr>
          </w:p>
        </w:tc>
        <w:tc>
          <w:tcPr>
            <w:tcW w:w="800" w:type="dxa"/>
            <w:vAlign w:val="bottom"/>
            <w:tcBorders>
              <w:bottom w:val="single" w:sz="8" w:color="000001"/>
              <w:right w:val="single" w:sz="8" w:color="000001"/>
            </w:tcBorders>
          </w:tcPr>
          <w:p>
            <w:pPr>
              <w:spacing w:after="0" w:line="20" w:lineRule="exact"/>
              <w:rPr>
                <w:sz w:val="1"/>
                <w:szCs w:val="1"/>
                <w:color w:val="auto"/>
              </w:rPr>
            </w:pPr>
          </w:p>
        </w:tc>
      </w:tr>
      <w:tr>
        <w:trPr>
          <w:trHeight w:val="213"/>
        </w:trPr>
        <w:tc>
          <w:tcPr>
            <w:tcW w:w="120" w:type="dxa"/>
            <w:vAlign w:val="bottom"/>
            <w:tcBorders>
              <w:right w:val="single" w:sz="8" w:color="000001"/>
            </w:tcBorders>
          </w:tcPr>
          <w:p>
            <w:pPr>
              <w:spacing w:after="0"/>
              <w:rPr>
                <w:sz w:val="18"/>
                <w:szCs w:val="18"/>
                <w:color w:val="auto"/>
              </w:rPr>
            </w:pPr>
          </w:p>
        </w:tc>
        <w:tc>
          <w:tcPr>
            <w:tcW w:w="3940" w:type="dxa"/>
            <w:vAlign w:val="bottom"/>
            <w:tcBorders>
              <w:right w:val="single" w:sz="8" w:color="000001"/>
            </w:tcBorders>
            <w:gridSpan w:val="2"/>
          </w:tcPr>
          <w:p>
            <w:pPr>
              <w:ind w:left="60"/>
              <w:spacing w:after="0" w:line="213" w:lineRule="exact"/>
              <w:rPr>
                <w:sz w:val="20"/>
                <w:szCs w:val="20"/>
                <w:color w:val="auto"/>
              </w:rPr>
            </w:pPr>
            <w:r>
              <w:rPr>
                <w:rFonts w:ascii="Arial" w:cs="Arial" w:eastAsia="Arial" w:hAnsi="Arial"/>
                <w:sz w:val="20"/>
                <w:szCs w:val="20"/>
                <w:color w:val="00000A"/>
              </w:rPr>
              <w:t>Nuclear Engineering and Technology</w:t>
            </w:r>
          </w:p>
        </w:tc>
        <w:tc>
          <w:tcPr>
            <w:tcW w:w="900" w:type="dxa"/>
            <w:vAlign w:val="bottom"/>
          </w:tcPr>
          <w:p>
            <w:pPr>
              <w:spacing w:after="0"/>
              <w:rPr>
                <w:sz w:val="18"/>
                <w:szCs w:val="18"/>
                <w:color w:val="auto"/>
              </w:rPr>
            </w:pPr>
          </w:p>
        </w:tc>
        <w:tc>
          <w:tcPr>
            <w:tcW w:w="4680" w:type="dxa"/>
            <w:vAlign w:val="bottom"/>
            <w:tcBorders>
              <w:right w:val="single" w:sz="8" w:color="000001"/>
            </w:tcBorders>
            <w:gridSpan w:val="2"/>
          </w:tcPr>
          <w:p>
            <w:pPr>
              <w:jc w:val="center"/>
              <w:ind w:right="940"/>
              <w:spacing w:after="0" w:line="213" w:lineRule="exact"/>
              <w:rPr>
                <w:sz w:val="20"/>
                <w:szCs w:val="20"/>
                <w:color w:val="auto"/>
              </w:rPr>
            </w:pPr>
            <w:r>
              <w:rPr>
                <w:rFonts w:ascii="Arial" w:cs="Arial" w:eastAsia="Arial" w:hAnsi="Arial"/>
                <w:sz w:val="20"/>
                <w:szCs w:val="20"/>
                <w:color w:val="00000A"/>
                <w:w w:val="91"/>
              </w:rPr>
              <w:t>Not specified</w:t>
            </w:r>
          </w:p>
        </w:tc>
      </w:tr>
      <w:tr>
        <w:trPr>
          <w:trHeight w:val="21"/>
        </w:trPr>
        <w:tc>
          <w:tcPr>
            <w:tcW w:w="120" w:type="dxa"/>
            <w:vAlign w:val="bottom"/>
            <w:tcBorders>
              <w:right w:val="single" w:sz="8" w:color="000001"/>
            </w:tcBorders>
          </w:tcPr>
          <w:p>
            <w:pPr>
              <w:spacing w:after="0" w:line="20" w:lineRule="exact"/>
              <w:rPr>
                <w:sz w:val="1"/>
                <w:szCs w:val="1"/>
                <w:color w:val="auto"/>
              </w:rPr>
            </w:pPr>
          </w:p>
        </w:tc>
        <w:tc>
          <w:tcPr>
            <w:tcW w:w="900" w:type="dxa"/>
            <w:vAlign w:val="bottom"/>
            <w:tcBorders>
              <w:bottom w:val="single" w:sz="8" w:color="000001"/>
            </w:tcBorders>
          </w:tcPr>
          <w:p>
            <w:pPr>
              <w:spacing w:after="0" w:line="20" w:lineRule="exact"/>
              <w:rPr>
                <w:sz w:val="1"/>
                <w:szCs w:val="1"/>
                <w:color w:val="auto"/>
              </w:rPr>
            </w:pPr>
          </w:p>
        </w:tc>
        <w:tc>
          <w:tcPr>
            <w:tcW w:w="3040" w:type="dxa"/>
            <w:vAlign w:val="bottom"/>
            <w:tcBorders>
              <w:bottom w:val="single" w:sz="8" w:color="000001"/>
              <w:right w:val="single" w:sz="8" w:color="000001"/>
            </w:tcBorders>
          </w:tcPr>
          <w:p>
            <w:pPr>
              <w:spacing w:after="0" w:line="20" w:lineRule="exact"/>
              <w:rPr>
                <w:sz w:val="1"/>
                <w:szCs w:val="1"/>
                <w:color w:val="auto"/>
              </w:rPr>
            </w:pPr>
          </w:p>
        </w:tc>
        <w:tc>
          <w:tcPr>
            <w:tcW w:w="900" w:type="dxa"/>
            <w:vAlign w:val="bottom"/>
            <w:tcBorders>
              <w:bottom w:val="single" w:sz="8" w:color="000001"/>
            </w:tcBorders>
          </w:tcPr>
          <w:p>
            <w:pPr>
              <w:spacing w:after="0" w:line="20" w:lineRule="exact"/>
              <w:rPr>
                <w:sz w:val="1"/>
                <w:szCs w:val="1"/>
                <w:color w:val="auto"/>
              </w:rPr>
            </w:pPr>
          </w:p>
        </w:tc>
        <w:tc>
          <w:tcPr>
            <w:tcW w:w="3880" w:type="dxa"/>
            <w:vAlign w:val="bottom"/>
            <w:tcBorders>
              <w:bottom w:val="single" w:sz="8" w:color="000001"/>
            </w:tcBorders>
          </w:tcPr>
          <w:p>
            <w:pPr>
              <w:spacing w:after="0" w:line="20" w:lineRule="exact"/>
              <w:rPr>
                <w:sz w:val="1"/>
                <w:szCs w:val="1"/>
                <w:color w:val="auto"/>
              </w:rPr>
            </w:pPr>
          </w:p>
        </w:tc>
        <w:tc>
          <w:tcPr>
            <w:tcW w:w="800" w:type="dxa"/>
            <w:vAlign w:val="bottom"/>
            <w:tcBorders>
              <w:bottom w:val="single" w:sz="8" w:color="000001"/>
              <w:right w:val="single" w:sz="8" w:color="000001"/>
            </w:tcBorders>
          </w:tcPr>
          <w:p>
            <w:pPr>
              <w:spacing w:after="0" w:line="20" w:lineRule="exact"/>
              <w:rPr>
                <w:sz w:val="1"/>
                <w:szCs w:val="1"/>
                <w:color w:val="auto"/>
              </w:rPr>
            </w:pPr>
          </w:p>
        </w:tc>
      </w:tr>
      <w:tr>
        <w:trPr>
          <w:trHeight w:val="213"/>
        </w:trPr>
        <w:tc>
          <w:tcPr>
            <w:tcW w:w="120" w:type="dxa"/>
            <w:vAlign w:val="bottom"/>
            <w:tcBorders>
              <w:right w:val="single" w:sz="8" w:color="000001"/>
            </w:tcBorders>
          </w:tcPr>
          <w:p>
            <w:pPr>
              <w:spacing w:after="0"/>
              <w:rPr>
                <w:sz w:val="18"/>
                <w:szCs w:val="18"/>
                <w:color w:val="auto"/>
              </w:rPr>
            </w:pPr>
          </w:p>
        </w:tc>
        <w:tc>
          <w:tcPr>
            <w:tcW w:w="3940" w:type="dxa"/>
            <w:vAlign w:val="bottom"/>
            <w:tcBorders>
              <w:right w:val="single" w:sz="8" w:color="000001"/>
            </w:tcBorders>
            <w:gridSpan w:val="2"/>
          </w:tcPr>
          <w:p>
            <w:pPr>
              <w:ind w:left="60"/>
              <w:spacing w:after="0" w:line="213" w:lineRule="exact"/>
              <w:rPr>
                <w:sz w:val="20"/>
                <w:szCs w:val="20"/>
                <w:color w:val="auto"/>
              </w:rPr>
            </w:pPr>
            <w:r>
              <w:rPr>
                <w:rFonts w:ascii="Arial" w:cs="Arial" w:eastAsia="Arial" w:hAnsi="Arial"/>
                <w:sz w:val="20"/>
                <w:szCs w:val="20"/>
                <w:color w:val="00000A"/>
              </w:rPr>
              <w:t>Photonics Science and Engg. Programme</w:t>
            </w:r>
          </w:p>
        </w:tc>
        <w:tc>
          <w:tcPr>
            <w:tcW w:w="900" w:type="dxa"/>
            <w:vAlign w:val="bottom"/>
          </w:tcPr>
          <w:p>
            <w:pPr>
              <w:spacing w:after="0"/>
              <w:rPr>
                <w:sz w:val="18"/>
                <w:szCs w:val="18"/>
                <w:color w:val="auto"/>
              </w:rPr>
            </w:pPr>
          </w:p>
        </w:tc>
        <w:tc>
          <w:tcPr>
            <w:tcW w:w="4680" w:type="dxa"/>
            <w:vAlign w:val="bottom"/>
            <w:tcBorders>
              <w:right w:val="single" w:sz="8" w:color="000001"/>
            </w:tcBorders>
            <w:gridSpan w:val="2"/>
          </w:tcPr>
          <w:p>
            <w:pPr>
              <w:jc w:val="center"/>
              <w:ind w:right="940"/>
              <w:spacing w:after="0" w:line="213" w:lineRule="exact"/>
              <w:rPr>
                <w:sz w:val="20"/>
                <w:szCs w:val="20"/>
                <w:color w:val="auto"/>
              </w:rPr>
            </w:pPr>
            <w:r>
              <w:rPr>
                <w:rFonts w:ascii="Arial" w:cs="Arial" w:eastAsia="Arial" w:hAnsi="Arial"/>
                <w:sz w:val="20"/>
                <w:szCs w:val="20"/>
                <w:color w:val="00000A"/>
                <w:w w:val="89"/>
              </w:rPr>
              <w:t>Flexible</w:t>
            </w:r>
          </w:p>
        </w:tc>
      </w:tr>
      <w:tr>
        <w:trPr>
          <w:trHeight w:val="21"/>
        </w:trPr>
        <w:tc>
          <w:tcPr>
            <w:tcW w:w="120" w:type="dxa"/>
            <w:vAlign w:val="bottom"/>
            <w:tcBorders>
              <w:right w:val="single" w:sz="8" w:color="000001"/>
            </w:tcBorders>
          </w:tcPr>
          <w:p>
            <w:pPr>
              <w:spacing w:after="0" w:line="20" w:lineRule="exact"/>
              <w:rPr>
                <w:sz w:val="1"/>
                <w:szCs w:val="1"/>
                <w:color w:val="auto"/>
              </w:rPr>
            </w:pPr>
          </w:p>
        </w:tc>
        <w:tc>
          <w:tcPr>
            <w:tcW w:w="900" w:type="dxa"/>
            <w:vAlign w:val="bottom"/>
            <w:tcBorders>
              <w:bottom w:val="single" w:sz="8" w:color="000001"/>
            </w:tcBorders>
          </w:tcPr>
          <w:p>
            <w:pPr>
              <w:spacing w:after="0" w:line="20" w:lineRule="exact"/>
              <w:rPr>
                <w:sz w:val="1"/>
                <w:szCs w:val="1"/>
                <w:color w:val="auto"/>
              </w:rPr>
            </w:pPr>
          </w:p>
        </w:tc>
        <w:tc>
          <w:tcPr>
            <w:tcW w:w="3040" w:type="dxa"/>
            <w:vAlign w:val="bottom"/>
            <w:tcBorders>
              <w:bottom w:val="single" w:sz="8" w:color="000001"/>
              <w:right w:val="single" w:sz="8" w:color="000001"/>
            </w:tcBorders>
          </w:tcPr>
          <w:p>
            <w:pPr>
              <w:spacing w:after="0" w:line="20" w:lineRule="exact"/>
              <w:rPr>
                <w:sz w:val="1"/>
                <w:szCs w:val="1"/>
                <w:color w:val="auto"/>
              </w:rPr>
            </w:pPr>
          </w:p>
        </w:tc>
        <w:tc>
          <w:tcPr>
            <w:tcW w:w="900" w:type="dxa"/>
            <w:vAlign w:val="bottom"/>
            <w:tcBorders>
              <w:bottom w:val="single" w:sz="8" w:color="000001"/>
            </w:tcBorders>
          </w:tcPr>
          <w:p>
            <w:pPr>
              <w:spacing w:after="0" w:line="20" w:lineRule="exact"/>
              <w:rPr>
                <w:sz w:val="1"/>
                <w:szCs w:val="1"/>
                <w:color w:val="auto"/>
              </w:rPr>
            </w:pPr>
          </w:p>
        </w:tc>
        <w:tc>
          <w:tcPr>
            <w:tcW w:w="3880" w:type="dxa"/>
            <w:vAlign w:val="bottom"/>
            <w:tcBorders>
              <w:bottom w:val="single" w:sz="8" w:color="000001"/>
            </w:tcBorders>
          </w:tcPr>
          <w:p>
            <w:pPr>
              <w:spacing w:after="0" w:line="20" w:lineRule="exact"/>
              <w:rPr>
                <w:sz w:val="1"/>
                <w:szCs w:val="1"/>
                <w:color w:val="auto"/>
              </w:rPr>
            </w:pPr>
          </w:p>
        </w:tc>
        <w:tc>
          <w:tcPr>
            <w:tcW w:w="800" w:type="dxa"/>
            <w:vAlign w:val="bottom"/>
            <w:tcBorders>
              <w:bottom w:val="single" w:sz="8" w:color="000001"/>
              <w:right w:val="single" w:sz="8" w:color="000001"/>
            </w:tcBorders>
          </w:tcPr>
          <w:p>
            <w:pPr>
              <w:spacing w:after="0" w:line="20" w:lineRule="exact"/>
              <w:rPr>
                <w:sz w:val="1"/>
                <w:szCs w:val="1"/>
                <w:color w:val="auto"/>
              </w:rPr>
            </w:pPr>
          </w:p>
        </w:tc>
      </w:tr>
      <w:tr>
        <w:trPr>
          <w:trHeight w:val="234"/>
        </w:trPr>
        <w:tc>
          <w:tcPr>
            <w:tcW w:w="120" w:type="dxa"/>
            <w:vAlign w:val="bottom"/>
            <w:tcBorders>
              <w:right w:val="single" w:sz="8" w:color="000001"/>
            </w:tcBorders>
          </w:tcPr>
          <w:p>
            <w:pPr>
              <w:spacing w:after="0"/>
              <w:rPr>
                <w:sz w:val="20"/>
                <w:szCs w:val="20"/>
                <w:color w:val="auto"/>
              </w:rPr>
            </w:pPr>
          </w:p>
        </w:tc>
        <w:tc>
          <w:tcPr>
            <w:tcW w:w="3940" w:type="dxa"/>
            <w:vAlign w:val="bottom"/>
            <w:tcBorders>
              <w:bottom w:val="single" w:sz="8" w:color="000001"/>
              <w:right w:val="single" w:sz="8" w:color="000001"/>
            </w:tcBorders>
            <w:gridSpan w:val="2"/>
          </w:tcPr>
          <w:p>
            <w:pPr>
              <w:ind w:left="60"/>
              <w:spacing w:after="0" w:line="213" w:lineRule="exact"/>
              <w:rPr>
                <w:sz w:val="20"/>
                <w:szCs w:val="20"/>
                <w:color w:val="auto"/>
              </w:rPr>
            </w:pPr>
            <w:r>
              <w:rPr>
                <w:rFonts w:ascii="Arial" w:cs="Arial" w:eastAsia="Arial" w:hAnsi="Arial"/>
                <w:sz w:val="20"/>
                <w:szCs w:val="20"/>
                <w:color w:val="00000A"/>
              </w:rPr>
              <w:t>Physics</w:t>
            </w:r>
          </w:p>
        </w:tc>
        <w:tc>
          <w:tcPr>
            <w:tcW w:w="900" w:type="dxa"/>
            <w:vAlign w:val="bottom"/>
            <w:tcBorders>
              <w:bottom w:val="single" w:sz="8" w:color="000001"/>
            </w:tcBorders>
          </w:tcPr>
          <w:p>
            <w:pPr>
              <w:spacing w:after="0"/>
              <w:rPr>
                <w:sz w:val="20"/>
                <w:szCs w:val="20"/>
                <w:color w:val="auto"/>
              </w:rPr>
            </w:pPr>
          </w:p>
        </w:tc>
        <w:tc>
          <w:tcPr>
            <w:tcW w:w="3880" w:type="dxa"/>
            <w:vAlign w:val="bottom"/>
            <w:tcBorders>
              <w:bottom w:val="single" w:sz="8" w:color="000001"/>
            </w:tcBorders>
          </w:tcPr>
          <w:p>
            <w:pPr>
              <w:jc w:val="center"/>
              <w:ind w:right="20"/>
              <w:spacing w:after="0" w:line="213" w:lineRule="exact"/>
              <w:rPr>
                <w:sz w:val="20"/>
                <w:szCs w:val="20"/>
                <w:color w:val="auto"/>
              </w:rPr>
            </w:pPr>
            <w:r>
              <w:rPr>
                <w:rFonts w:ascii="Arial" w:cs="Arial" w:eastAsia="Arial" w:hAnsi="Arial"/>
                <w:sz w:val="20"/>
                <w:szCs w:val="20"/>
                <w:color w:val="00000A"/>
                <w:w w:val="89"/>
              </w:rPr>
              <w:t>05</w:t>
            </w:r>
          </w:p>
        </w:tc>
        <w:tc>
          <w:tcPr>
            <w:tcW w:w="800" w:type="dxa"/>
            <w:vAlign w:val="bottom"/>
            <w:tcBorders>
              <w:bottom w:val="single" w:sz="8" w:color="000001"/>
              <w:right w:val="single" w:sz="8" w:color="000001"/>
            </w:tcBorders>
          </w:tcPr>
          <w:p>
            <w:pPr>
              <w:spacing w:after="0"/>
              <w:rPr>
                <w:sz w:val="20"/>
                <w:szCs w:val="20"/>
                <w:color w:val="auto"/>
              </w:rPr>
            </w:pPr>
          </w:p>
        </w:tc>
      </w:tr>
      <w:tr>
        <w:trPr>
          <w:trHeight w:val="456"/>
        </w:trPr>
        <w:tc>
          <w:tcPr>
            <w:tcW w:w="4960" w:type="dxa"/>
            <w:vAlign w:val="bottom"/>
            <w:gridSpan w:val="4"/>
          </w:tcPr>
          <w:p>
            <w:pPr>
              <w:spacing w:after="0"/>
              <w:rPr>
                <w:sz w:val="20"/>
                <w:szCs w:val="20"/>
                <w:color w:val="auto"/>
              </w:rPr>
            </w:pPr>
            <w:r>
              <w:rPr>
                <w:rFonts w:ascii="Arial" w:cs="Arial" w:eastAsia="Arial" w:hAnsi="Arial"/>
                <w:sz w:val="20"/>
                <w:szCs w:val="20"/>
                <w:color w:val="00000A"/>
              </w:rPr>
              <w:t>10.6.3 Double Major</w:t>
            </w:r>
          </w:p>
        </w:tc>
        <w:tc>
          <w:tcPr>
            <w:tcW w:w="3880" w:type="dxa"/>
            <w:vAlign w:val="bottom"/>
          </w:tcPr>
          <w:p>
            <w:pPr>
              <w:spacing w:after="0"/>
              <w:rPr>
                <w:sz w:val="24"/>
                <w:szCs w:val="24"/>
                <w:color w:val="auto"/>
              </w:rPr>
            </w:pPr>
          </w:p>
        </w:tc>
        <w:tc>
          <w:tcPr>
            <w:tcW w:w="800" w:type="dxa"/>
            <w:vAlign w:val="bottom"/>
          </w:tcPr>
          <w:p>
            <w:pPr>
              <w:spacing w:after="0"/>
              <w:rPr>
                <w:sz w:val="24"/>
                <w:szCs w:val="24"/>
                <w:color w:val="auto"/>
              </w:rPr>
            </w:pPr>
          </w:p>
        </w:tc>
      </w:tr>
      <w:tr>
        <w:trPr>
          <w:trHeight w:val="266"/>
        </w:trPr>
        <w:tc>
          <w:tcPr>
            <w:tcW w:w="120" w:type="dxa"/>
            <w:vAlign w:val="bottom"/>
          </w:tcPr>
          <w:p>
            <w:pPr>
              <w:spacing w:after="0"/>
              <w:rPr>
                <w:sz w:val="23"/>
                <w:szCs w:val="23"/>
                <w:color w:val="auto"/>
              </w:rPr>
            </w:pPr>
          </w:p>
        </w:tc>
        <w:tc>
          <w:tcPr>
            <w:tcW w:w="900" w:type="dxa"/>
            <w:vAlign w:val="bottom"/>
          </w:tcPr>
          <w:p>
            <w:pPr>
              <w:spacing w:after="0"/>
              <w:rPr>
                <w:sz w:val="23"/>
                <w:szCs w:val="23"/>
                <w:color w:val="auto"/>
              </w:rPr>
            </w:pPr>
          </w:p>
        </w:tc>
        <w:tc>
          <w:tcPr>
            <w:tcW w:w="3940" w:type="dxa"/>
            <w:vAlign w:val="bottom"/>
            <w:gridSpan w:val="2"/>
          </w:tcPr>
          <w:p>
            <w:pPr>
              <w:spacing w:after="0"/>
              <w:rPr>
                <w:sz w:val="23"/>
                <w:szCs w:val="23"/>
                <w:color w:val="auto"/>
              </w:rPr>
            </w:pPr>
          </w:p>
        </w:tc>
        <w:tc>
          <w:tcPr>
            <w:tcW w:w="3880" w:type="dxa"/>
            <w:vAlign w:val="bottom"/>
          </w:tcPr>
          <w:p>
            <w:pPr>
              <w:spacing w:after="0"/>
              <w:rPr>
                <w:sz w:val="23"/>
                <w:szCs w:val="23"/>
                <w:color w:val="auto"/>
              </w:rPr>
            </w:pPr>
          </w:p>
        </w:tc>
        <w:tc>
          <w:tcPr>
            <w:tcW w:w="800" w:type="dxa"/>
            <w:vAlign w:val="bottom"/>
          </w:tcPr>
          <w:p>
            <w:pPr>
              <w:spacing w:after="0"/>
              <w:rPr>
                <w:sz w:val="23"/>
                <w:szCs w:val="23"/>
                <w:color w:val="auto"/>
              </w:rPr>
            </w:pPr>
          </w:p>
        </w:tc>
      </w:tr>
      <w:tr>
        <w:trPr>
          <w:trHeight w:val="213"/>
        </w:trPr>
        <w:tc>
          <w:tcPr>
            <w:tcW w:w="120" w:type="dxa"/>
            <w:vAlign w:val="bottom"/>
          </w:tcPr>
          <w:p>
            <w:pPr>
              <w:spacing w:after="0"/>
              <w:rPr>
                <w:sz w:val="18"/>
                <w:szCs w:val="18"/>
                <w:color w:val="auto"/>
              </w:rPr>
            </w:pPr>
          </w:p>
        </w:tc>
        <w:tc>
          <w:tcPr>
            <w:tcW w:w="900" w:type="dxa"/>
            <w:vAlign w:val="bottom"/>
            <w:tcBorders>
              <w:right w:val="single" w:sz="8" w:color="000001"/>
            </w:tcBorders>
          </w:tcPr>
          <w:p>
            <w:pPr>
              <w:spacing w:after="0"/>
              <w:rPr>
                <w:sz w:val="18"/>
                <w:szCs w:val="18"/>
                <w:color w:val="auto"/>
              </w:rPr>
            </w:pPr>
          </w:p>
        </w:tc>
        <w:tc>
          <w:tcPr>
            <w:tcW w:w="3940" w:type="dxa"/>
            <w:vAlign w:val="bottom"/>
            <w:tcBorders>
              <w:top w:val="single" w:sz="8" w:color="000001"/>
              <w:right w:val="single" w:sz="8" w:color="000001"/>
            </w:tcBorders>
            <w:gridSpan w:val="2"/>
          </w:tcPr>
          <w:p>
            <w:pPr>
              <w:ind w:left="920"/>
              <w:spacing w:after="0" w:line="213" w:lineRule="exact"/>
              <w:rPr>
                <w:sz w:val="20"/>
                <w:szCs w:val="20"/>
                <w:color w:val="auto"/>
              </w:rPr>
            </w:pPr>
            <w:r>
              <w:rPr>
                <w:rFonts w:ascii="Arial" w:cs="Arial" w:eastAsia="Arial" w:hAnsi="Arial"/>
                <w:sz w:val="20"/>
                <w:szCs w:val="20"/>
                <w:color w:val="00000A"/>
              </w:rPr>
              <w:t>Name of the Department</w:t>
            </w:r>
          </w:p>
        </w:tc>
        <w:tc>
          <w:tcPr>
            <w:tcW w:w="3880" w:type="dxa"/>
            <w:vAlign w:val="bottom"/>
            <w:tcBorders>
              <w:top w:val="single" w:sz="8" w:color="000001"/>
              <w:right w:val="single" w:sz="8" w:color="000001"/>
            </w:tcBorders>
          </w:tcPr>
          <w:p>
            <w:pPr>
              <w:jc w:val="center"/>
              <w:spacing w:after="0" w:line="213" w:lineRule="exact"/>
              <w:rPr>
                <w:sz w:val="20"/>
                <w:szCs w:val="20"/>
                <w:color w:val="auto"/>
              </w:rPr>
            </w:pPr>
            <w:r>
              <w:rPr>
                <w:rFonts w:ascii="Arial" w:cs="Arial" w:eastAsia="Arial" w:hAnsi="Arial"/>
                <w:sz w:val="20"/>
                <w:szCs w:val="20"/>
                <w:color w:val="00000A"/>
                <w:w w:val="91"/>
              </w:rPr>
              <w:t>Seats Available for Double Major</w:t>
            </w:r>
          </w:p>
        </w:tc>
        <w:tc>
          <w:tcPr>
            <w:tcW w:w="800" w:type="dxa"/>
            <w:vAlign w:val="bottom"/>
          </w:tcPr>
          <w:p>
            <w:pPr>
              <w:spacing w:after="0"/>
              <w:rPr>
                <w:sz w:val="18"/>
                <w:szCs w:val="18"/>
                <w:color w:val="auto"/>
              </w:rPr>
            </w:pPr>
          </w:p>
        </w:tc>
      </w:tr>
      <w:tr>
        <w:trPr>
          <w:trHeight w:val="21"/>
        </w:trPr>
        <w:tc>
          <w:tcPr>
            <w:tcW w:w="120" w:type="dxa"/>
            <w:vAlign w:val="bottom"/>
          </w:tcPr>
          <w:p>
            <w:pPr>
              <w:spacing w:after="0" w:line="20" w:lineRule="exact"/>
              <w:rPr>
                <w:sz w:val="1"/>
                <w:szCs w:val="1"/>
                <w:color w:val="auto"/>
              </w:rPr>
            </w:pPr>
          </w:p>
        </w:tc>
        <w:tc>
          <w:tcPr>
            <w:tcW w:w="900" w:type="dxa"/>
            <w:vAlign w:val="bottom"/>
            <w:tcBorders>
              <w:right w:val="single" w:sz="8" w:color="000001"/>
            </w:tcBorders>
          </w:tcPr>
          <w:p>
            <w:pPr>
              <w:spacing w:after="0" w:line="20" w:lineRule="exact"/>
              <w:rPr>
                <w:sz w:val="1"/>
                <w:szCs w:val="1"/>
                <w:color w:val="auto"/>
              </w:rPr>
            </w:pPr>
          </w:p>
        </w:tc>
        <w:tc>
          <w:tcPr>
            <w:tcW w:w="3940" w:type="dxa"/>
            <w:vAlign w:val="bottom"/>
            <w:tcBorders>
              <w:bottom w:val="single" w:sz="8" w:color="000001"/>
              <w:right w:val="single" w:sz="8" w:color="000001"/>
            </w:tcBorders>
            <w:gridSpan w:val="2"/>
          </w:tcPr>
          <w:p>
            <w:pPr>
              <w:spacing w:after="0" w:line="20" w:lineRule="exact"/>
              <w:rPr>
                <w:sz w:val="1"/>
                <w:szCs w:val="1"/>
                <w:color w:val="auto"/>
              </w:rPr>
            </w:pPr>
          </w:p>
        </w:tc>
        <w:tc>
          <w:tcPr>
            <w:tcW w:w="3880" w:type="dxa"/>
            <w:vAlign w:val="bottom"/>
            <w:tcBorders>
              <w:bottom w:val="single" w:sz="8" w:color="000001"/>
              <w:right w:val="single" w:sz="8" w:color="000001"/>
            </w:tcBorders>
          </w:tcPr>
          <w:p>
            <w:pPr>
              <w:spacing w:after="0" w:line="20" w:lineRule="exact"/>
              <w:rPr>
                <w:sz w:val="1"/>
                <w:szCs w:val="1"/>
                <w:color w:val="auto"/>
              </w:rPr>
            </w:pPr>
          </w:p>
        </w:tc>
        <w:tc>
          <w:tcPr>
            <w:tcW w:w="800" w:type="dxa"/>
            <w:vAlign w:val="bottom"/>
          </w:tcPr>
          <w:p>
            <w:pPr>
              <w:spacing w:after="0" w:line="20" w:lineRule="exact"/>
              <w:rPr>
                <w:sz w:val="1"/>
                <w:szCs w:val="1"/>
                <w:color w:val="auto"/>
              </w:rPr>
            </w:pPr>
          </w:p>
        </w:tc>
      </w:tr>
      <w:tr>
        <w:trPr>
          <w:trHeight w:val="213"/>
        </w:trPr>
        <w:tc>
          <w:tcPr>
            <w:tcW w:w="120" w:type="dxa"/>
            <w:vAlign w:val="bottom"/>
          </w:tcPr>
          <w:p>
            <w:pPr>
              <w:spacing w:after="0"/>
              <w:rPr>
                <w:sz w:val="18"/>
                <w:szCs w:val="18"/>
                <w:color w:val="auto"/>
              </w:rPr>
            </w:pPr>
          </w:p>
        </w:tc>
        <w:tc>
          <w:tcPr>
            <w:tcW w:w="900" w:type="dxa"/>
            <w:vAlign w:val="bottom"/>
            <w:tcBorders>
              <w:right w:val="single" w:sz="8" w:color="000001"/>
            </w:tcBorders>
          </w:tcPr>
          <w:p>
            <w:pPr>
              <w:spacing w:after="0"/>
              <w:rPr>
                <w:sz w:val="18"/>
                <w:szCs w:val="18"/>
                <w:color w:val="auto"/>
              </w:rPr>
            </w:pPr>
          </w:p>
        </w:tc>
        <w:tc>
          <w:tcPr>
            <w:tcW w:w="3940" w:type="dxa"/>
            <w:vAlign w:val="bottom"/>
            <w:tcBorders>
              <w:right w:val="single" w:sz="8" w:color="000001"/>
            </w:tcBorders>
            <w:gridSpan w:val="2"/>
          </w:tcPr>
          <w:p>
            <w:pPr>
              <w:ind w:left="60"/>
              <w:spacing w:after="0" w:line="213" w:lineRule="exact"/>
              <w:rPr>
                <w:sz w:val="20"/>
                <w:szCs w:val="20"/>
                <w:color w:val="auto"/>
              </w:rPr>
            </w:pPr>
            <w:r>
              <w:rPr>
                <w:rFonts w:ascii="Arial" w:cs="Arial" w:eastAsia="Arial" w:hAnsi="Arial"/>
                <w:sz w:val="20"/>
                <w:szCs w:val="20"/>
                <w:color w:val="00000A"/>
              </w:rPr>
              <w:t>Aerospace Engineering</w:t>
            </w:r>
          </w:p>
        </w:tc>
        <w:tc>
          <w:tcPr>
            <w:tcW w:w="3880" w:type="dxa"/>
            <w:vAlign w:val="bottom"/>
            <w:tcBorders>
              <w:right w:val="single" w:sz="8" w:color="000001"/>
            </w:tcBorders>
          </w:tcPr>
          <w:p>
            <w:pPr>
              <w:jc w:val="center"/>
              <w:spacing w:after="0" w:line="213" w:lineRule="exact"/>
              <w:rPr>
                <w:sz w:val="20"/>
                <w:szCs w:val="20"/>
                <w:color w:val="auto"/>
              </w:rPr>
            </w:pPr>
            <w:r>
              <w:rPr>
                <w:rFonts w:ascii="Arial" w:cs="Arial" w:eastAsia="Arial" w:hAnsi="Arial"/>
                <w:sz w:val="20"/>
                <w:szCs w:val="20"/>
                <w:color w:val="00000A"/>
                <w:w w:val="89"/>
              </w:rPr>
              <w:t>15</w:t>
            </w:r>
          </w:p>
        </w:tc>
        <w:tc>
          <w:tcPr>
            <w:tcW w:w="800" w:type="dxa"/>
            <w:vAlign w:val="bottom"/>
          </w:tcPr>
          <w:p>
            <w:pPr>
              <w:spacing w:after="0"/>
              <w:rPr>
                <w:sz w:val="18"/>
                <w:szCs w:val="18"/>
                <w:color w:val="auto"/>
              </w:rPr>
            </w:pPr>
          </w:p>
        </w:tc>
      </w:tr>
      <w:tr>
        <w:trPr>
          <w:trHeight w:val="21"/>
        </w:trPr>
        <w:tc>
          <w:tcPr>
            <w:tcW w:w="120" w:type="dxa"/>
            <w:vAlign w:val="bottom"/>
          </w:tcPr>
          <w:p>
            <w:pPr>
              <w:spacing w:after="0" w:line="20" w:lineRule="exact"/>
              <w:rPr>
                <w:sz w:val="1"/>
                <w:szCs w:val="1"/>
                <w:color w:val="auto"/>
              </w:rPr>
            </w:pPr>
          </w:p>
        </w:tc>
        <w:tc>
          <w:tcPr>
            <w:tcW w:w="900" w:type="dxa"/>
            <w:vAlign w:val="bottom"/>
            <w:tcBorders>
              <w:right w:val="single" w:sz="8" w:color="000001"/>
            </w:tcBorders>
          </w:tcPr>
          <w:p>
            <w:pPr>
              <w:spacing w:after="0" w:line="20" w:lineRule="exact"/>
              <w:rPr>
                <w:sz w:val="1"/>
                <w:szCs w:val="1"/>
                <w:color w:val="auto"/>
              </w:rPr>
            </w:pPr>
          </w:p>
        </w:tc>
        <w:tc>
          <w:tcPr>
            <w:tcW w:w="3940" w:type="dxa"/>
            <w:vAlign w:val="bottom"/>
            <w:tcBorders>
              <w:bottom w:val="single" w:sz="8" w:color="000001"/>
              <w:right w:val="single" w:sz="8" w:color="000001"/>
            </w:tcBorders>
            <w:gridSpan w:val="2"/>
          </w:tcPr>
          <w:p>
            <w:pPr>
              <w:spacing w:after="0" w:line="20" w:lineRule="exact"/>
              <w:rPr>
                <w:sz w:val="1"/>
                <w:szCs w:val="1"/>
                <w:color w:val="auto"/>
              </w:rPr>
            </w:pPr>
          </w:p>
        </w:tc>
        <w:tc>
          <w:tcPr>
            <w:tcW w:w="3880" w:type="dxa"/>
            <w:vAlign w:val="bottom"/>
            <w:tcBorders>
              <w:bottom w:val="single" w:sz="8" w:color="000001"/>
              <w:right w:val="single" w:sz="8" w:color="000001"/>
            </w:tcBorders>
          </w:tcPr>
          <w:p>
            <w:pPr>
              <w:spacing w:after="0" w:line="20" w:lineRule="exact"/>
              <w:rPr>
                <w:sz w:val="1"/>
                <w:szCs w:val="1"/>
                <w:color w:val="auto"/>
              </w:rPr>
            </w:pPr>
          </w:p>
        </w:tc>
        <w:tc>
          <w:tcPr>
            <w:tcW w:w="800" w:type="dxa"/>
            <w:vAlign w:val="bottom"/>
          </w:tcPr>
          <w:p>
            <w:pPr>
              <w:spacing w:after="0" w:line="20" w:lineRule="exact"/>
              <w:rPr>
                <w:sz w:val="1"/>
                <w:szCs w:val="1"/>
                <w:color w:val="auto"/>
              </w:rPr>
            </w:pPr>
          </w:p>
        </w:tc>
      </w:tr>
      <w:tr>
        <w:trPr>
          <w:trHeight w:val="213"/>
        </w:trPr>
        <w:tc>
          <w:tcPr>
            <w:tcW w:w="120" w:type="dxa"/>
            <w:vAlign w:val="bottom"/>
          </w:tcPr>
          <w:p>
            <w:pPr>
              <w:spacing w:after="0"/>
              <w:rPr>
                <w:sz w:val="18"/>
                <w:szCs w:val="18"/>
                <w:color w:val="auto"/>
              </w:rPr>
            </w:pPr>
          </w:p>
        </w:tc>
        <w:tc>
          <w:tcPr>
            <w:tcW w:w="900" w:type="dxa"/>
            <w:vAlign w:val="bottom"/>
            <w:tcBorders>
              <w:right w:val="single" w:sz="8" w:color="000001"/>
            </w:tcBorders>
          </w:tcPr>
          <w:p>
            <w:pPr>
              <w:spacing w:after="0"/>
              <w:rPr>
                <w:sz w:val="18"/>
                <w:szCs w:val="18"/>
                <w:color w:val="auto"/>
              </w:rPr>
            </w:pPr>
          </w:p>
        </w:tc>
        <w:tc>
          <w:tcPr>
            <w:tcW w:w="3940" w:type="dxa"/>
            <w:vAlign w:val="bottom"/>
            <w:tcBorders>
              <w:right w:val="single" w:sz="8" w:color="000001"/>
            </w:tcBorders>
            <w:gridSpan w:val="2"/>
          </w:tcPr>
          <w:p>
            <w:pPr>
              <w:ind w:left="60"/>
              <w:spacing w:after="0" w:line="213" w:lineRule="exact"/>
              <w:rPr>
                <w:sz w:val="20"/>
                <w:szCs w:val="20"/>
                <w:color w:val="auto"/>
              </w:rPr>
            </w:pPr>
            <w:r>
              <w:rPr>
                <w:rFonts w:ascii="Arial" w:cs="Arial" w:eastAsia="Arial" w:hAnsi="Arial"/>
                <w:sz w:val="20"/>
                <w:szCs w:val="20"/>
                <w:color w:val="00000A"/>
              </w:rPr>
              <w:t>Biological Sciences and Bio-Engineering</w:t>
            </w:r>
          </w:p>
        </w:tc>
        <w:tc>
          <w:tcPr>
            <w:tcW w:w="3880" w:type="dxa"/>
            <w:vAlign w:val="bottom"/>
            <w:tcBorders>
              <w:right w:val="single" w:sz="8" w:color="000001"/>
            </w:tcBorders>
          </w:tcPr>
          <w:p>
            <w:pPr>
              <w:jc w:val="center"/>
              <w:spacing w:after="0" w:line="213" w:lineRule="exact"/>
              <w:rPr>
                <w:sz w:val="20"/>
                <w:szCs w:val="20"/>
                <w:color w:val="auto"/>
              </w:rPr>
            </w:pPr>
            <w:r>
              <w:rPr>
                <w:rFonts w:ascii="Arial" w:cs="Arial" w:eastAsia="Arial" w:hAnsi="Arial"/>
                <w:sz w:val="20"/>
                <w:szCs w:val="20"/>
                <w:color w:val="00000A"/>
                <w:w w:val="89"/>
              </w:rPr>
              <w:t>04</w:t>
            </w:r>
          </w:p>
        </w:tc>
        <w:tc>
          <w:tcPr>
            <w:tcW w:w="800" w:type="dxa"/>
            <w:vAlign w:val="bottom"/>
          </w:tcPr>
          <w:p>
            <w:pPr>
              <w:spacing w:after="0"/>
              <w:rPr>
                <w:sz w:val="18"/>
                <w:szCs w:val="18"/>
                <w:color w:val="auto"/>
              </w:rPr>
            </w:pPr>
          </w:p>
        </w:tc>
      </w:tr>
      <w:tr>
        <w:trPr>
          <w:trHeight w:val="21"/>
        </w:trPr>
        <w:tc>
          <w:tcPr>
            <w:tcW w:w="120" w:type="dxa"/>
            <w:vAlign w:val="bottom"/>
          </w:tcPr>
          <w:p>
            <w:pPr>
              <w:spacing w:after="0" w:line="20" w:lineRule="exact"/>
              <w:rPr>
                <w:sz w:val="1"/>
                <w:szCs w:val="1"/>
                <w:color w:val="auto"/>
              </w:rPr>
            </w:pPr>
          </w:p>
        </w:tc>
        <w:tc>
          <w:tcPr>
            <w:tcW w:w="900" w:type="dxa"/>
            <w:vAlign w:val="bottom"/>
            <w:tcBorders>
              <w:right w:val="single" w:sz="8" w:color="000001"/>
            </w:tcBorders>
          </w:tcPr>
          <w:p>
            <w:pPr>
              <w:spacing w:after="0" w:line="20" w:lineRule="exact"/>
              <w:rPr>
                <w:sz w:val="1"/>
                <w:szCs w:val="1"/>
                <w:color w:val="auto"/>
              </w:rPr>
            </w:pPr>
          </w:p>
        </w:tc>
        <w:tc>
          <w:tcPr>
            <w:tcW w:w="3940" w:type="dxa"/>
            <w:vAlign w:val="bottom"/>
            <w:tcBorders>
              <w:bottom w:val="single" w:sz="8" w:color="000001"/>
              <w:right w:val="single" w:sz="8" w:color="000001"/>
            </w:tcBorders>
            <w:gridSpan w:val="2"/>
          </w:tcPr>
          <w:p>
            <w:pPr>
              <w:spacing w:after="0" w:line="20" w:lineRule="exact"/>
              <w:rPr>
                <w:sz w:val="1"/>
                <w:szCs w:val="1"/>
                <w:color w:val="auto"/>
              </w:rPr>
            </w:pPr>
          </w:p>
        </w:tc>
        <w:tc>
          <w:tcPr>
            <w:tcW w:w="3880" w:type="dxa"/>
            <w:vAlign w:val="bottom"/>
            <w:tcBorders>
              <w:bottom w:val="single" w:sz="8" w:color="000001"/>
              <w:right w:val="single" w:sz="8" w:color="000001"/>
            </w:tcBorders>
          </w:tcPr>
          <w:p>
            <w:pPr>
              <w:spacing w:after="0" w:line="20" w:lineRule="exact"/>
              <w:rPr>
                <w:sz w:val="1"/>
                <w:szCs w:val="1"/>
                <w:color w:val="auto"/>
              </w:rPr>
            </w:pPr>
          </w:p>
        </w:tc>
        <w:tc>
          <w:tcPr>
            <w:tcW w:w="800" w:type="dxa"/>
            <w:vAlign w:val="bottom"/>
          </w:tcPr>
          <w:p>
            <w:pPr>
              <w:spacing w:after="0" w:line="20" w:lineRule="exact"/>
              <w:rPr>
                <w:sz w:val="1"/>
                <w:szCs w:val="1"/>
                <w:color w:val="auto"/>
              </w:rPr>
            </w:pPr>
          </w:p>
        </w:tc>
      </w:tr>
      <w:tr>
        <w:trPr>
          <w:trHeight w:val="213"/>
        </w:trPr>
        <w:tc>
          <w:tcPr>
            <w:tcW w:w="120" w:type="dxa"/>
            <w:vAlign w:val="bottom"/>
          </w:tcPr>
          <w:p>
            <w:pPr>
              <w:spacing w:after="0"/>
              <w:rPr>
                <w:sz w:val="18"/>
                <w:szCs w:val="18"/>
                <w:color w:val="auto"/>
              </w:rPr>
            </w:pPr>
          </w:p>
        </w:tc>
        <w:tc>
          <w:tcPr>
            <w:tcW w:w="900" w:type="dxa"/>
            <w:vAlign w:val="bottom"/>
            <w:tcBorders>
              <w:right w:val="single" w:sz="8" w:color="000001"/>
            </w:tcBorders>
          </w:tcPr>
          <w:p>
            <w:pPr>
              <w:spacing w:after="0"/>
              <w:rPr>
                <w:sz w:val="18"/>
                <w:szCs w:val="18"/>
                <w:color w:val="auto"/>
              </w:rPr>
            </w:pPr>
          </w:p>
        </w:tc>
        <w:tc>
          <w:tcPr>
            <w:tcW w:w="3940" w:type="dxa"/>
            <w:vAlign w:val="bottom"/>
            <w:tcBorders>
              <w:right w:val="single" w:sz="8" w:color="000001"/>
            </w:tcBorders>
            <w:gridSpan w:val="2"/>
          </w:tcPr>
          <w:p>
            <w:pPr>
              <w:ind w:left="60"/>
              <w:spacing w:after="0" w:line="213" w:lineRule="exact"/>
              <w:rPr>
                <w:sz w:val="20"/>
                <w:szCs w:val="20"/>
                <w:color w:val="auto"/>
              </w:rPr>
            </w:pPr>
            <w:r>
              <w:rPr>
                <w:rFonts w:ascii="Arial" w:cs="Arial" w:eastAsia="Arial" w:hAnsi="Arial"/>
                <w:sz w:val="20"/>
                <w:szCs w:val="20"/>
                <w:color w:val="00000A"/>
              </w:rPr>
              <w:t>Chemical Engineering</w:t>
            </w:r>
          </w:p>
        </w:tc>
        <w:tc>
          <w:tcPr>
            <w:tcW w:w="3880" w:type="dxa"/>
            <w:vAlign w:val="bottom"/>
            <w:tcBorders>
              <w:right w:val="single" w:sz="8" w:color="000001"/>
            </w:tcBorders>
          </w:tcPr>
          <w:p>
            <w:pPr>
              <w:jc w:val="center"/>
              <w:spacing w:after="0" w:line="213" w:lineRule="exact"/>
              <w:rPr>
                <w:sz w:val="20"/>
                <w:szCs w:val="20"/>
                <w:color w:val="auto"/>
              </w:rPr>
            </w:pPr>
            <w:r>
              <w:rPr>
                <w:rFonts w:ascii="Arial" w:cs="Arial" w:eastAsia="Arial" w:hAnsi="Arial"/>
                <w:sz w:val="20"/>
                <w:szCs w:val="20"/>
                <w:color w:val="00000A"/>
                <w:w w:val="89"/>
              </w:rPr>
              <w:t>08</w:t>
            </w:r>
          </w:p>
        </w:tc>
        <w:tc>
          <w:tcPr>
            <w:tcW w:w="800" w:type="dxa"/>
            <w:vAlign w:val="bottom"/>
          </w:tcPr>
          <w:p>
            <w:pPr>
              <w:spacing w:after="0"/>
              <w:rPr>
                <w:sz w:val="18"/>
                <w:szCs w:val="18"/>
                <w:color w:val="auto"/>
              </w:rPr>
            </w:pPr>
          </w:p>
        </w:tc>
      </w:tr>
      <w:tr>
        <w:trPr>
          <w:trHeight w:val="21"/>
        </w:trPr>
        <w:tc>
          <w:tcPr>
            <w:tcW w:w="120" w:type="dxa"/>
            <w:vAlign w:val="bottom"/>
          </w:tcPr>
          <w:p>
            <w:pPr>
              <w:spacing w:after="0" w:line="20" w:lineRule="exact"/>
              <w:rPr>
                <w:sz w:val="1"/>
                <w:szCs w:val="1"/>
                <w:color w:val="auto"/>
              </w:rPr>
            </w:pPr>
          </w:p>
        </w:tc>
        <w:tc>
          <w:tcPr>
            <w:tcW w:w="900" w:type="dxa"/>
            <w:vAlign w:val="bottom"/>
            <w:tcBorders>
              <w:right w:val="single" w:sz="8" w:color="000001"/>
            </w:tcBorders>
          </w:tcPr>
          <w:p>
            <w:pPr>
              <w:spacing w:after="0" w:line="20" w:lineRule="exact"/>
              <w:rPr>
                <w:sz w:val="1"/>
                <w:szCs w:val="1"/>
                <w:color w:val="auto"/>
              </w:rPr>
            </w:pPr>
          </w:p>
        </w:tc>
        <w:tc>
          <w:tcPr>
            <w:tcW w:w="3940" w:type="dxa"/>
            <w:vAlign w:val="bottom"/>
            <w:tcBorders>
              <w:bottom w:val="single" w:sz="8" w:color="000001"/>
              <w:right w:val="single" w:sz="8" w:color="000001"/>
            </w:tcBorders>
            <w:gridSpan w:val="2"/>
          </w:tcPr>
          <w:p>
            <w:pPr>
              <w:spacing w:after="0" w:line="20" w:lineRule="exact"/>
              <w:rPr>
                <w:sz w:val="1"/>
                <w:szCs w:val="1"/>
                <w:color w:val="auto"/>
              </w:rPr>
            </w:pPr>
          </w:p>
        </w:tc>
        <w:tc>
          <w:tcPr>
            <w:tcW w:w="3880" w:type="dxa"/>
            <w:vAlign w:val="bottom"/>
            <w:tcBorders>
              <w:bottom w:val="single" w:sz="8" w:color="000001"/>
              <w:right w:val="single" w:sz="8" w:color="000001"/>
            </w:tcBorders>
          </w:tcPr>
          <w:p>
            <w:pPr>
              <w:spacing w:after="0" w:line="20" w:lineRule="exact"/>
              <w:rPr>
                <w:sz w:val="1"/>
                <w:szCs w:val="1"/>
                <w:color w:val="auto"/>
              </w:rPr>
            </w:pPr>
          </w:p>
        </w:tc>
        <w:tc>
          <w:tcPr>
            <w:tcW w:w="800" w:type="dxa"/>
            <w:vAlign w:val="bottom"/>
          </w:tcPr>
          <w:p>
            <w:pPr>
              <w:spacing w:after="0" w:line="20" w:lineRule="exact"/>
              <w:rPr>
                <w:sz w:val="1"/>
                <w:szCs w:val="1"/>
                <w:color w:val="auto"/>
              </w:rPr>
            </w:pPr>
          </w:p>
        </w:tc>
      </w:tr>
      <w:tr>
        <w:trPr>
          <w:trHeight w:val="223"/>
        </w:trPr>
        <w:tc>
          <w:tcPr>
            <w:tcW w:w="120" w:type="dxa"/>
            <w:vAlign w:val="bottom"/>
          </w:tcPr>
          <w:p>
            <w:pPr>
              <w:spacing w:after="0"/>
              <w:rPr>
                <w:sz w:val="19"/>
                <w:szCs w:val="19"/>
                <w:color w:val="auto"/>
              </w:rPr>
            </w:pPr>
          </w:p>
        </w:tc>
        <w:tc>
          <w:tcPr>
            <w:tcW w:w="900" w:type="dxa"/>
            <w:vAlign w:val="bottom"/>
            <w:tcBorders>
              <w:right w:val="single" w:sz="8" w:color="000001"/>
            </w:tcBorders>
          </w:tcPr>
          <w:p>
            <w:pPr>
              <w:spacing w:after="0"/>
              <w:rPr>
                <w:sz w:val="19"/>
                <w:szCs w:val="19"/>
                <w:color w:val="auto"/>
              </w:rPr>
            </w:pPr>
          </w:p>
        </w:tc>
        <w:tc>
          <w:tcPr>
            <w:tcW w:w="3940" w:type="dxa"/>
            <w:vAlign w:val="bottom"/>
            <w:tcBorders>
              <w:bottom w:val="single" w:sz="8" w:color="000001"/>
              <w:right w:val="single" w:sz="8" w:color="000001"/>
            </w:tcBorders>
            <w:gridSpan w:val="2"/>
          </w:tcPr>
          <w:p>
            <w:pPr>
              <w:ind w:left="60"/>
              <w:spacing w:after="0" w:line="213" w:lineRule="exact"/>
              <w:rPr>
                <w:sz w:val="20"/>
                <w:szCs w:val="20"/>
                <w:color w:val="auto"/>
              </w:rPr>
            </w:pPr>
            <w:r>
              <w:rPr>
                <w:rFonts w:ascii="Arial" w:cs="Arial" w:eastAsia="Arial" w:hAnsi="Arial"/>
                <w:sz w:val="20"/>
                <w:szCs w:val="20"/>
                <w:color w:val="00000A"/>
              </w:rPr>
              <w:t>Chemistry</w:t>
            </w:r>
          </w:p>
        </w:tc>
        <w:tc>
          <w:tcPr>
            <w:tcW w:w="3880" w:type="dxa"/>
            <w:vAlign w:val="bottom"/>
            <w:tcBorders>
              <w:bottom w:val="single" w:sz="8" w:color="000001"/>
              <w:right w:val="single" w:sz="8" w:color="000001"/>
            </w:tcBorders>
          </w:tcPr>
          <w:p>
            <w:pPr>
              <w:jc w:val="center"/>
              <w:spacing w:after="0" w:line="213" w:lineRule="exact"/>
              <w:rPr>
                <w:sz w:val="20"/>
                <w:szCs w:val="20"/>
                <w:color w:val="auto"/>
              </w:rPr>
            </w:pPr>
            <w:r>
              <w:rPr>
                <w:rFonts w:ascii="Arial" w:cs="Arial" w:eastAsia="Arial" w:hAnsi="Arial"/>
                <w:sz w:val="20"/>
                <w:szCs w:val="20"/>
                <w:color w:val="00000A"/>
                <w:w w:val="89"/>
              </w:rPr>
              <w:t>10</w:t>
            </w:r>
          </w:p>
        </w:tc>
        <w:tc>
          <w:tcPr>
            <w:tcW w:w="800" w:type="dxa"/>
            <w:vAlign w:val="bottom"/>
          </w:tcPr>
          <w:p>
            <w:pPr>
              <w:spacing w:after="0"/>
              <w:rPr>
                <w:sz w:val="19"/>
                <w:szCs w:val="19"/>
                <w:color w:val="auto"/>
              </w:rPr>
            </w:pPr>
          </w:p>
        </w:tc>
      </w:tr>
      <w:tr>
        <w:trPr>
          <w:trHeight w:val="234"/>
        </w:trPr>
        <w:tc>
          <w:tcPr>
            <w:tcW w:w="120" w:type="dxa"/>
            <w:vAlign w:val="bottom"/>
          </w:tcPr>
          <w:p>
            <w:pPr>
              <w:spacing w:after="0"/>
              <w:rPr>
                <w:sz w:val="20"/>
                <w:szCs w:val="20"/>
                <w:color w:val="auto"/>
              </w:rPr>
            </w:pPr>
          </w:p>
        </w:tc>
        <w:tc>
          <w:tcPr>
            <w:tcW w:w="900" w:type="dxa"/>
            <w:vAlign w:val="bottom"/>
            <w:tcBorders>
              <w:right w:val="single" w:sz="8" w:color="000001"/>
            </w:tcBorders>
          </w:tcPr>
          <w:p>
            <w:pPr>
              <w:spacing w:after="0"/>
              <w:rPr>
                <w:sz w:val="20"/>
                <w:szCs w:val="20"/>
                <w:color w:val="auto"/>
              </w:rPr>
            </w:pPr>
          </w:p>
        </w:tc>
        <w:tc>
          <w:tcPr>
            <w:tcW w:w="3940" w:type="dxa"/>
            <w:vAlign w:val="bottom"/>
            <w:tcBorders>
              <w:bottom w:val="single" w:sz="8" w:color="000001"/>
              <w:right w:val="single" w:sz="8" w:color="000001"/>
            </w:tcBorders>
            <w:gridSpan w:val="2"/>
          </w:tcPr>
          <w:p>
            <w:pPr>
              <w:ind w:left="60"/>
              <w:spacing w:after="0" w:line="225" w:lineRule="exact"/>
              <w:rPr>
                <w:sz w:val="20"/>
                <w:szCs w:val="20"/>
                <w:color w:val="auto"/>
              </w:rPr>
            </w:pPr>
            <w:r>
              <w:rPr>
                <w:rFonts w:ascii="Arial" w:cs="Arial" w:eastAsia="Arial" w:hAnsi="Arial"/>
                <w:sz w:val="20"/>
                <w:szCs w:val="20"/>
                <w:color w:val="00000A"/>
              </w:rPr>
              <w:t>Civil Engineering</w:t>
            </w:r>
          </w:p>
        </w:tc>
        <w:tc>
          <w:tcPr>
            <w:tcW w:w="3880" w:type="dxa"/>
            <w:vAlign w:val="bottom"/>
            <w:tcBorders>
              <w:bottom w:val="single" w:sz="8" w:color="000001"/>
              <w:right w:val="single" w:sz="8" w:color="000001"/>
            </w:tcBorders>
          </w:tcPr>
          <w:p>
            <w:pPr>
              <w:jc w:val="center"/>
              <w:spacing w:after="0" w:line="225" w:lineRule="exact"/>
              <w:rPr>
                <w:sz w:val="20"/>
                <w:szCs w:val="20"/>
                <w:color w:val="auto"/>
              </w:rPr>
            </w:pPr>
            <w:r>
              <w:rPr>
                <w:rFonts w:ascii="Arial" w:cs="Arial" w:eastAsia="Arial" w:hAnsi="Arial"/>
                <w:sz w:val="20"/>
                <w:szCs w:val="20"/>
                <w:color w:val="00000A"/>
                <w:w w:val="89"/>
              </w:rPr>
              <w:t>20</w:t>
            </w:r>
          </w:p>
        </w:tc>
        <w:tc>
          <w:tcPr>
            <w:tcW w:w="800" w:type="dxa"/>
            <w:vAlign w:val="bottom"/>
          </w:tcPr>
          <w:p>
            <w:pPr>
              <w:spacing w:after="0"/>
              <w:rPr>
                <w:sz w:val="20"/>
                <w:szCs w:val="20"/>
                <w:color w:val="auto"/>
              </w:rPr>
            </w:pPr>
          </w:p>
        </w:tc>
      </w:tr>
      <w:tr>
        <w:trPr>
          <w:trHeight w:val="223"/>
        </w:trPr>
        <w:tc>
          <w:tcPr>
            <w:tcW w:w="120" w:type="dxa"/>
            <w:vAlign w:val="bottom"/>
          </w:tcPr>
          <w:p>
            <w:pPr>
              <w:spacing w:after="0"/>
              <w:rPr>
                <w:sz w:val="19"/>
                <w:szCs w:val="19"/>
                <w:color w:val="auto"/>
              </w:rPr>
            </w:pPr>
          </w:p>
        </w:tc>
        <w:tc>
          <w:tcPr>
            <w:tcW w:w="900" w:type="dxa"/>
            <w:vAlign w:val="bottom"/>
            <w:tcBorders>
              <w:right w:val="single" w:sz="8" w:color="000001"/>
            </w:tcBorders>
          </w:tcPr>
          <w:p>
            <w:pPr>
              <w:spacing w:after="0"/>
              <w:rPr>
                <w:sz w:val="19"/>
                <w:szCs w:val="19"/>
                <w:color w:val="auto"/>
              </w:rPr>
            </w:pPr>
          </w:p>
        </w:tc>
        <w:tc>
          <w:tcPr>
            <w:tcW w:w="3940" w:type="dxa"/>
            <w:vAlign w:val="bottom"/>
            <w:tcBorders>
              <w:right w:val="single" w:sz="8" w:color="000001"/>
            </w:tcBorders>
            <w:gridSpan w:val="2"/>
          </w:tcPr>
          <w:p>
            <w:pPr>
              <w:ind w:left="60"/>
              <w:spacing w:after="0" w:line="223" w:lineRule="exact"/>
              <w:rPr>
                <w:sz w:val="20"/>
                <w:szCs w:val="20"/>
                <w:color w:val="auto"/>
              </w:rPr>
            </w:pPr>
            <w:r>
              <w:rPr>
                <w:rFonts w:ascii="Arial" w:cs="Arial" w:eastAsia="Arial" w:hAnsi="Arial"/>
                <w:sz w:val="20"/>
                <w:szCs w:val="20"/>
                <w:color w:val="00000A"/>
              </w:rPr>
              <w:t>Computer Science and Engineering</w:t>
            </w:r>
          </w:p>
        </w:tc>
        <w:tc>
          <w:tcPr>
            <w:tcW w:w="3880" w:type="dxa"/>
            <w:vAlign w:val="bottom"/>
            <w:tcBorders>
              <w:right w:val="single" w:sz="8" w:color="000001"/>
            </w:tcBorders>
          </w:tcPr>
          <w:p>
            <w:pPr>
              <w:jc w:val="center"/>
              <w:spacing w:after="0" w:line="223" w:lineRule="exact"/>
              <w:rPr>
                <w:sz w:val="20"/>
                <w:szCs w:val="20"/>
                <w:color w:val="auto"/>
              </w:rPr>
            </w:pPr>
            <w:r>
              <w:rPr>
                <w:rFonts w:ascii="Arial" w:cs="Arial" w:eastAsia="Arial" w:hAnsi="Arial"/>
                <w:sz w:val="20"/>
                <w:szCs w:val="20"/>
                <w:color w:val="00000A"/>
                <w:w w:val="89"/>
              </w:rPr>
              <w:t>10</w:t>
            </w:r>
          </w:p>
        </w:tc>
        <w:tc>
          <w:tcPr>
            <w:tcW w:w="800" w:type="dxa"/>
            <w:vAlign w:val="bottom"/>
          </w:tcPr>
          <w:p>
            <w:pPr>
              <w:spacing w:after="0"/>
              <w:rPr>
                <w:sz w:val="19"/>
                <w:szCs w:val="19"/>
                <w:color w:val="auto"/>
              </w:rPr>
            </w:pPr>
          </w:p>
        </w:tc>
      </w:tr>
      <w:tr>
        <w:trPr>
          <w:trHeight w:val="21"/>
        </w:trPr>
        <w:tc>
          <w:tcPr>
            <w:tcW w:w="120" w:type="dxa"/>
            <w:vAlign w:val="bottom"/>
          </w:tcPr>
          <w:p>
            <w:pPr>
              <w:spacing w:after="0" w:line="20" w:lineRule="exact"/>
              <w:rPr>
                <w:sz w:val="1"/>
                <w:szCs w:val="1"/>
                <w:color w:val="auto"/>
              </w:rPr>
            </w:pPr>
          </w:p>
        </w:tc>
        <w:tc>
          <w:tcPr>
            <w:tcW w:w="900" w:type="dxa"/>
            <w:vAlign w:val="bottom"/>
            <w:tcBorders>
              <w:right w:val="single" w:sz="8" w:color="000001"/>
            </w:tcBorders>
          </w:tcPr>
          <w:p>
            <w:pPr>
              <w:spacing w:after="0" w:line="20" w:lineRule="exact"/>
              <w:rPr>
                <w:sz w:val="1"/>
                <w:szCs w:val="1"/>
                <w:color w:val="auto"/>
              </w:rPr>
            </w:pPr>
          </w:p>
        </w:tc>
        <w:tc>
          <w:tcPr>
            <w:tcW w:w="3940" w:type="dxa"/>
            <w:vAlign w:val="bottom"/>
            <w:tcBorders>
              <w:bottom w:val="single" w:sz="8" w:color="000001"/>
              <w:right w:val="single" w:sz="8" w:color="000001"/>
            </w:tcBorders>
            <w:gridSpan w:val="2"/>
          </w:tcPr>
          <w:p>
            <w:pPr>
              <w:spacing w:after="0" w:line="20" w:lineRule="exact"/>
              <w:rPr>
                <w:sz w:val="1"/>
                <w:szCs w:val="1"/>
                <w:color w:val="auto"/>
              </w:rPr>
            </w:pPr>
          </w:p>
        </w:tc>
        <w:tc>
          <w:tcPr>
            <w:tcW w:w="3880" w:type="dxa"/>
            <w:vAlign w:val="bottom"/>
            <w:tcBorders>
              <w:bottom w:val="single" w:sz="8" w:color="000001"/>
              <w:right w:val="single" w:sz="8" w:color="000001"/>
            </w:tcBorders>
          </w:tcPr>
          <w:p>
            <w:pPr>
              <w:spacing w:after="0" w:line="20" w:lineRule="exact"/>
              <w:rPr>
                <w:sz w:val="1"/>
                <w:szCs w:val="1"/>
                <w:color w:val="auto"/>
              </w:rPr>
            </w:pPr>
          </w:p>
        </w:tc>
        <w:tc>
          <w:tcPr>
            <w:tcW w:w="800" w:type="dxa"/>
            <w:vAlign w:val="bottom"/>
          </w:tcPr>
          <w:p>
            <w:pPr>
              <w:spacing w:after="0" w:line="20" w:lineRule="exact"/>
              <w:rPr>
                <w:sz w:val="1"/>
                <w:szCs w:val="1"/>
                <w:color w:val="auto"/>
              </w:rPr>
            </w:pPr>
          </w:p>
        </w:tc>
      </w:tr>
      <w:tr>
        <w:trPr>
          <w:trHeight w:val="213"/>
        </w:trPr>
        <w:tc>
          <w:tcPr>
            <w:tcW w:w="120" w:type="dxa"/>
            <w:vAlign w:val="bottom"/>
          </w:tcPr>
          <w:p>
            <w:pPr>
              <w:spacing w:after="0"/>
              <w:rPr>
                <w:sz w:val="18"/>
                <w:szCs w:val="18"/>
                <w:color w:val="auto"/>
              </w:rPr>
            </w:pPr>
          </w:p>
        </w:tc>
        <w:tc>
          <w:tcPr>
            <w:tcW w:w="900" w:type="dxa"/>
            <w:vAlign w:val="bottom"/>
            <w:tcBorders>
              <w:right w:val="single" w:sz="8" w:color="000001"/>
            </w:tcBorders>
          </w:tcPr>
          <w:p>
            <w:pPr>
              <w:spacing w:after="0"/>
              <w:rPr>
                <w:sz w:val="18"/>
                <w:szCs w:val="18"/>
                <w:color w:val="auto"/>
              </w:rPr>
            </w:pPr>
          </w:p>
        </w:tc>
        <w:tc>
          <w:tcPr>
            <w:tcW w:w="3940" w:type="dxa"/>
            <w:vAlign w:val="bottom"/>
            <w:tcBorders>
              <w:right w:val="single" w:sz="8" w:color="000001"/>
            </w:tcBorders>
            <w:gridSpan w:val="2"/>
          </w:tcPr>
          <w:p>
            <w:pPr>
              <w:ind w:left="60"/>
              <w:spacing w:after="0" w:line="213" w:lineRule="exact"/>
              <w:rPr>
                <w:sz w:val="20"/>
                <w:szCs w:val="20"/>
                <w:color w:val="auto"/>
              </w:rPr>
            </w:pPr>
            <w:r>
              <w:rPr>
                <w:rFonts w:ascii="Arial" w:cs="Arial" w:eastAsia="Arial" w:hAnsi="Arial"/>
                <w:sz w:val="20"/>
                <w:szCs w:val="20"/>
                <w:color w:val="00000A"/>
              </w:rPr>
              <w:t>Economics</w:t>
            </w:r>
          </w:p>
        </w:tc>
        <w:tc>
          <w:tcPr>
            <w:tcW w:w="3880" w:type="dxa"/>
            <w:vAlign w:val="bottom"/>
            <w:tcBorders>
              <w:right w:val="single" w:sz="8" w:color="000001"/>
            </w:tcBorders>
          </w:tcPr>
          <w:p>
            <w:pPr>
              <w:jc w:val="center"/>
              <w:spacing w:after="0" w:line="213" w:lineRule="exact"/>
              <w:rPr>
                <w:sz w:val="20"/>
                <w:szCs w:val="20"/>
                <w:color w:val="auto"/>
              </w:rPr>
            </w:pPr>
            <w:r>
              <w:rPr>
                <w:rFonts w:ascii="Arial" w:cs="Arial" w:eastAsia="Arial" w:hAnsi="Arial"/>
                <w:sz w:val="20"/>
                <w:szCs w:val="20"/>
                <w:color w:val="00000A"/>
                <w:w w:val="89"/>
              </w:rPr>
              <w:t>6</w:t>
            </w:r>
          </w:p>
        </w:tc>
        <w:tc>
          <w:tcPr>
            <w:tcW w:w="800" w:type="dxa"/>
            <w:vAlign w:val="bottom"/>
          </w:tcPr>
          <w:p>
            <w:pPr>
              <w:spacing w:after="0"/>
              <w:rPr>
                <w:sz w:val="18"/>
                <w:szCs w:val="18"/>
                <w:color w:val="auto"/>
              </w:rPr>
            </w:pPr>
          </w:p>
        </w:tc>
      </w:tr>
      <w:tr>
        <w:trPr>
          <w:trHeight w:val="21"/>
        </w:trPr>
        <w:tc>
          <w:tcPr>
            <w:tcW w:w="120" w:type="dxa"/>
            <w:vAlign w:val="bottom"/>
          </w:tcPr>
          <w:p>
            <w:pPr>
              <w:spacing w:after="0" w:line="20" w:lineRule="exact"/>
              <w:rPr>
                <w:sz w:val="1"/>
                <w:szCs w:val="1"/>
                <w:color w:val="auto"/>
              </w:rPr>
            </w:pPr>
          </w:p>
        </w:tc>
        <w:tc>
          <w:tcPr>
            <w:tcW w:w="900" w:type="dxa"/>
            <w:vAlign w:val="bottom"/>
            <w:tcBorders>
              <w:right w:val="single" w:sz="8" w:color="000001"/>
            </w:tcBorders>
          </w:tcPr>
          <w:p>
            <w:pPr>
              <w:spacing w:after="0" w:line="20" w:lineRule="exact"/>
              <w:rPr>
                <w:sz w:val="1"/>
                <w:szCs w:val="1"/>
                <w:color w:val="auto"/>
              </w:rPr>
            </w:pPr>
          </w:p>
        </w:tc>
        <w:tc>
          <w:tcPr>
            <w:tcW w:w="3940" w:type="dxa"/>
            <w:vAlign w:val="bottom"/>
            <w:tcBorders>
              <w:bottom w:val="single" w:sz="8" w:color="000001"/>
              <w:right w:val="single" w:sz="8" w:color="000001"/>
            </w:tcBorders>
            <w:gridSpan w:val="2"/>
          </w:tcPr>
          <w:p>
            <w:pPr>
              <w:spacing w:after="0" w:line="20" w:lineRule="exact"/>
              <w:rPr>
                <w:sz w:val="1"/>
                <w:szCs w:val="1"/>
                <w:color w:val="auto"/>
              </w:rPr>
            </w:pPr>
          </w:p>
        </w:tc>
        <w:tc>
          <w:tcPr>
            <w:tcW w:w="3880" w:type="dxa"/>
            <w:vAlign w:val="bottom"/>
            <w:tcBorders>
              <w:bottom w:val="single" w:sz="8" w:color="000001"/>
              <w:right w:val="single" w:sz="8" w:color="000001"/>
            </w:tcBorders>
          </w:tcPr>
          <w:p>
            <w:pPr>
              <w:spacing w:after="0" w:line="20" w:lineRule="exact"/>
              <w:rPr>
                <w:sz w:val="1"/>
                <w:szCs w:val="1"/>
                <w:color w:val="auto"/>
              </w:rPr>
            </w:pPr>
          </w:p>
        </w:tc>
        <w:tc>
          <w:tcPr>
            <w:tcW w:w="800" w:type="dxa"/>
            <w:vAlign w:val="bottom"/>
          </w:tcPr>
          <w:p>
            <w:pPr>
              <w:spacing w:after="0" w:line="20" w:lineRule="exact"/>
              <w:rPr>
                <w:sz w:val="1"/>
                <w:szCs w:val="1"/>
                <w:color w:val="auto"/>
              </w:rPr>
            </w:pPr>
          </w:p>
        </w:tc>
      </w:tr>
      <w:tr>
        <w:trPr>
          <w:trHeight w:val="213"/>
        </w:trPr>
        <w:tc>
          <w:tcPr>
            <w:tcW w:w="120" w:type="dxa"/>
            <w:vAlign w:val="bottom"/>
          </w:tcPr>
          <w:p>
            <w:pPr>
              <w:spacing w:after="0"/>
              <w:rPr>
                <w:sz w:val="18"/>
                <w:szCs w:val="18"/>
                <w:color w:val="auto"/>
              </w:rPr>
            </w:pPr>
          </w:p>
        </w:tc>
        <w:tc>
          <w:tcPr>
            <w:tcW w:w="900" w:type="dxa"/>
            <w:vAlign w:val="bottom"/>
            <w:tcBorders>
              <w:right w:val="single" w:sz="8" w:color="000001"/>
            </w:tcBorders>
          </w:tcPr>
          <w:p>
            <w:pPr>
              <w:spacing w:after="0"/>
              <w:rPr>
                <w:sz w:val="18"/>
                <w:szCs w:val="18"/>
                <w:color w:val="auto"/>
              </w:rPr>
            </w:pPr>
          </w:p>
        </w:tc>
        <w:tc>
          <w:tcPr>
            <w:tcW w:w="3940" w:type="dxa"/>
            <w:vAlign w:val="bottom"/>
            <w:tcBorders>
              <w:right w:val="single" w:sz="8" w:color="000001"/>
            </w:tcBorders>
            <w:gridSpan w:val="2"/>
          </w:tcPr>
          <w:p>
            <w:pPr>
              <w:ind w:left="60"/>
              <w:spacing w:after="0" w:line="213" w:lineRule="exact"/>
              <w:rPr>
                <w:sz w:val="20"/>
                <w:szCs w:val="20"/>
                <w:color w:val="auto"/>
              </w:rPr>
            </w:pPr>
            <w:r>
              <w:rPr>
                <w:rFonts w:ascii="Arial" w:cs="Arial" w:eastAsia="Arial" w:hAnsi="Arial"/>
                <w:sz w:val="20"/>
                <w:szCs w:val="20"/>
                <w:color w:val="00000A"/>
              </w:rPr>
              <w:t>Electrical Engineering</w:t>
            </w:r>
          </w:p>
        </w:tc>
        <w:tc>
          <w:tcPr>
            <w:tcW w:w="3880" w:type="dxa"/>
            <w:vAlign w:val="bottom"/>
            <w:tcBorders>
              <w:right w:val="single" w:sz="8" w:color="000001"/>
            </w:tcBorders>
          </w:tcPr>
          <w:p>
            <w:pPr>
              <w:jc w:val="center"/>
              <w:spacing w:after="0" w:line="213" w:lineRule="exact"/>
              <w:rPr>
                <w:sz w:val="20"/>
                <w:szCs w:val="20"/>
                <w:color w:val="auto"/>
              </w:rPr>
            </w:pPr>
            <w:r>
              <w:rPr>
                <w:rFonts w:ascii="Arial" w:cs="Arial" w:eastAsia="Arial" w:hAnsi="Arial"/>
                <w:sz w:val="20"/>
                <w:szCs w:val="20"/>
                <w:color w:val="00000A"/>
                <w:w w:val="89"/>
              </w:rPr>
              <w:t>10</w:t>
            </w:r>
          </w:p>
        </w:tc>
        <w:tc>
          <w:tcPr>
            <w:tcW w:w="800" w:type="dxa"/>
            <w:vAlign w:val="bottom"/>
          </w:tcPr>
          <w:p>
            <w:pPr>
              <w:spacing w:after="0"/>
              <w:rPr>
                <w:sz w:val="18"/>
                <w:szCs w:val="18"/>
                <w:color w:val="auto"/>
              </w:rPr>
            </w:pPr>
          </w:p>
        </w:tc>
      </w:tr>
      <w:tr>
        <w:trPr>
          <w:trHeight w:val="21"/>
        </w:trPr>
        <w:tc>
          <w:tcPr>
            <w:tcW w:w="120" w:type="dxa"/>
            <w:vAlign w:val="bottom"/>
          </w:tcPr>
          <w:p>
            <w:pPr>
              <w:spacing w:after="0" w:line="20" w:lineRule="exact"/>
              <w:rPr>
                <w:sz w:val="1"/>
                <w:szCs w:val="1"/>
                <w:color w:val="auto"/>
              </w:rPr>
            </w:pPr>
          </w:p>
        </w:tc>
        <w:tc>
          <w:tcPr>
            <w:tcW w:w="900" w:type="dxa"/>
            <w:vAlign w:val="bottom"/>
            <w:tcBorders>
              <w:right w:val="single" w:sz="8" w:color="000001"/>
            </w:tcBorders>
          </w:tcPr>
          <w:p>
            <w:pPr>
              <w:spacing w:after="0" w:line="20" w:lineRule="exact"/>
              <w:rPr>
                <w:sz w:val="1"/>
                <w:szCs w:val="1"/>
                <w:color w:val="auto"/>
              </w:rPr>
            </w:pPr>
          </w:p>
        </w:tc>
        <w:tc>
          <w:tcPr>
            <w:tcW w:w="3940" w:type="dxa"/>
            <w:vAlign w:val="bottom"/>
            <w:tcBorders>
              <w:bottom w:val="single" w:sz="8" w:color="000001"/>
              <w:right w:val="single" w:sz="8" w:color="000001"/>
            </w:tcBorders>
            <w:gridSpan w:val="2"/>
          </w:tcPr>
          <w:p>
            <w:pPr>
              <w:spacing w:after="0" w:line="20" w:lineRule="exact"/>
              <w:rPr>
                <w:sz w:val="1"/>
                <w:szCs w:val="1"/>
                <w:color w:val="auto"/>
              </w:rPr>
            </w:pPr>
          </w:p>
        </w:tc>
        <w:tc>
          <w:tcPr>
            <w:tcW w:w="3880" w:type="dxa"/>
            <w:vAlign w:val="bottom"/>
            <w:tcBorders>
              <w:bottom w:val="single" w:sz="8" w:color="000001"/>
              <w:right w:val="single" w:sz="8" w:color="000001"/>
            </w:tcBorders>
          </w:tcPr>
          <w:p>
            <w:pPr>
              <w:spacing w:after="0" w:line="20" w:lineRule="exact"/>
              <w:rPr>
                <w:sz w:val="1"/>
                <w:szCs w:val="1"/>
                <w:color w:val="auto"/>
              </w:rPr>
            </w:pPr>
          </w:p>
        </w:tc>
        <w:tc>
          <w:tcPr>
            <w:tcW w:w="800" w:type="dxa"/>
            <w:vAlign w:val="bottom"/>
          </w:tcPr>
          <w:p>
            <w:pPr>
              <w:spacing w:after="0" w:line="20" w:lineRule="exact"/>
              <w:rPr>
                <w:sz w:val="1"/>
                <w:szCs w:val="1"/>
                <w:color w:val="auto"/>
              </w:rPr>
            </w:pPr>
          </w:p>
        </w:tc>
      </w:tr>
      <w:tr>
        <w:trPr>
          <w:trHeight w:val="234"/>
        </w:trPr>
        <w:tc>
          <w:tcPr>
            <w:tcW w:w="120" w:type="dxa"/>
            <w:vAlign w:val="bottom"/>
          </w:tcPr>
          <w:p>
            <w:pPr>
              <w:spacing w:after="0"/>
              <w:rPr>
                <w:sz w:val="20"/>
                <w:szCs w:val="20"/>
                <w:color w:val="auto"/>
              </w:rPr>
            </w:pPr>
          </w:p>
        </w:tc>
        <w:tc>
          <w:tcPr>
            <w:tcW w:w="900" w:type="dxa"/>
            <w:vAlign w:val="bottom"/>
            <w:tcBorders>
              <w:right w:val="single" w:sz="8" w:color="000001"/>
            </w:tcBorders>
          </w:tcPr>
          <w:p>
            <w:pPr>
              <w:spacing w:after="0"/>
              <w:rPr>
                <w:sz w:val="20"/>
                <w:szCs w:val="20"/>
                <w:color w:val="auto"/>
              </w:rPr>
            </w:pPr>
          </w:p>
        </w:tc>
        <w:tc>
          <w:tcPr>
            <w:tcW w:w="3940" w:type="dxa"/>
            <w:vAlign w:val="bottom"/>
            <w:tcBorders>
              <w:bottom w:val="single" w:sz="8" w:color="000001"/>
              <w:right w:val="single" w:sz="8" w:color="000001"/>
            </w:tcBorders>
            <w:gridSpan w:val="2"/>
          </w:tcPr>
          <w:p>
            <w:pPr>
              <w:ind w:left="60"/>
              <w:spacing w:after="0" w:line="213" w:lineRule="exact"/>
              <w:rPr>
                <w:sz w:val="20"/>
                <w:szCs w:val="20"/>
                <w:color w:val="auto"/>
              </w:rPr>
            </w:pPr>
            <w:r>
              <w:rPr>
                <w:rFonts w:ascii="Arial" w:cs="Arial" w:eastAsia="Arial" w:hAnsi="Arial"/>
                <w:sz w:val="20"/>
                <w:szCs w:val="20"/>
                <w:color w:val="00000A"/>
              </w:rPr>
              <w:t>Materials Science and Engineering</w:t>
            </w:r>
          </w:p>
        </w:tc>
        <w:tc>
          <w:tcPr>
            <w:tcW w:w="3880" w:type="dxa"/>
            <w:vAlign w:val="bottom"/>
            <w:tcBorders>
              <w:bottom w:val="single" w:sz="8" w:color="000001"/>
              <w:right w:val="single" w:sz="8" w:color="000001"/>
            </w:tcBorders>
          </w:tcPr>
          <w:p>
            <w:pPr>
              <w:jc w:val="center"/>
              <w:spacing w:after="0" w:line="213" w:lineRule="exact"/>
              <w:rPr>
                <w:sz w:val="20"/>
                <w:szCs w:val="20"/>
                <w:color w:val="auto"/>
              </w:rPr>
            </w:pPr>
            <w:r>
              <w:rPr>
                <w:rFonts w:ascii="Arial" w:cs="Arial" w:eastAsia="Arial" w:hAnsi="Arial"/>
                <w:sz w:val="20"/>
                <w:szCs w:val="20"/>
                <w:color w:val="00000A"/>
                <w:w w:val="91"/>
              </w:rPr>
              <w:t>Not specified</w:t>
            </w:r>
          </w:p>
        </w:tc>
        <w:tc>
          <w:tcPr>
            <w:tcW w:w="800" w:type="dxa"/>
            <w:vAlign w:val="bottom"/>
          </w:tcPr>
          <w:p>
            <w:pPr>
              <w:spacing w:after="0"/>
              <w:rPr>
                <w:sz w:val="20"/>
                <w:szCs w:val="20"/>
                <w:color w:val="auto"/>
              </w:rPr>
            </w:pPr>
          </w:p>
        </w:tc>
      </w:tr>
      <w:tr>
        <w:trPr>
          <w:trHeight w:val="213"/>
        </w:trPr>
        <w:tc>
          <w:tcPr>
            <w:tcW w:w="120" w:type="dxa"/>
            <w:vAlign w:val="bottom"/>
          </w:tcPr>
          <w:p>
            <w:pPr>
              <w:spacing w:after="0"/>
              <w:rPr>
                <w:sz w:val="18"/>
                <w:szCs w:val="18"/>
                <w:color w:val="auto"/>
              </w:rPr>
            </w:pPr>
          </w:p>
        </w:tc>
        <w:tc>
          <w:tcPr>
            <w:tcW w:w="900" w:type="dxa"/>
            <w:vAlign w:val="bottom"/>
            <w:tcBorders>
              <w:right w:val="single" w:sz="8" w:color="000001"/>
            </w:tcBorders>
          </w:tcPr>
          <w:p>
            <w:pPr>
              <w:spacing w:after="0"/>
              <w:rPr>
                <w:sz w:val="18"/>
                <w:szCs w:val="18"/>
                <w:color w:val="auto"/>
              </w:rPr>
            </w:pPr>
          </w:p>
        </w:tc>
        <w:tc>
          <w:tcPr>
            <w:tcW w:w="3940" w:type="dxa"/>
            <w:vAlign w:val="bottom"/>
            <w:tcBorders>
              <w:right w:val="single" w:sz="8" w:color="000001"/>
            </w:tcBorders>
            <w:gridSpan w:val="2"/>
          </w:tcPr>
          <w:p>
            <w:pPr>
              <w:ind w:left="60"/>
              <w:spacing w:after="0" w:line="213" w:lineRule="exact"/>
              <w:rPr>
                <w:sz w:val="20"/>
                <w:szCs w:val="20"/>
                <w:color w:val="auto"/>
              </w:rPr>
            </w:pPr>
            <w:r>
              <w:rPr>
                <w:rFonts w:ascii="Arial" w:cs="Arial" w:eastAsia="Arial" w:hAnsi="Arial"/>
                <w:sz w:val="20"/>
                <w:szCs w:val="20"/>
                <w:color w:val="00000A"/>
              </w:rPr>
              <w:t>Mathematics and Statistics</w:t>
            </w:r>
          </w:p>
        </w:tc>
        <w:tc>
          <w:tcPr>
            <w:tcW w:w="3880" w:type="dxa"/>
            <w:vAlign w:val="bottom"/>
            <w:tcBorders>
              <w:right w:val="single" w:sz="8" w:color="000001"/>
            </w:tcBorders>
          </w:tcPr>
          <w:p>
            <w:pPr>
              <w:jc w:val="center"/>
              <w:spacing w:after="0" w:line="213" w:lineRule="exact"/>
              <w:rPr>
                <w:sz w:val="20"/>
                <w:szCs w:val="20"/>
                <w:color w:val="auto"/>
              </w:rPr>
            </w:pPr>
            <w:r>
              <w:rPr>
                <w:rFonts w:ascii="Arial" w:cs="Arial" w:eastAsia="Arial" w:hAnsi="Arial"/>
                <w:sz w:val="20"/>
                <w:szCs w:val="20"/>
                <w:color w:val="00000A"/>
                <w:w w:val="89"/>
              </w:rPr>
              <w:t>05</w:t>
            </w:r>
          </w:p>
        </w:tc>
        <w:tc>
          <w:tcPr>
            <w:tcW w:w="800" w:type="dxa"/>
            <w:vAlign w:val="bottom"/>
          </w:tcPr>
          <w:p>
            <w:pPr>
              <w:spacing w:after="0"/>
              <w:rPr>
                <w:sz w:val="18"/>
                <w:szCs w:val="18"/>
                <w:color w:val="auto"/>
              </w:rPr>
            </w:pPr>
          </w:p>
        </w:tc>
      </w:tr>
      <w:tr>
        <w:trPr>
          <w:trHeight w:val="21"/>
        </w:trPr>
        <w:tc>
          <w:tcPr>
            <w:tcW w:w="120" w:type="dxa"/>
            <w:vAlign w:val="bottom"/>
          </w:tcPr>
          <w:p>
            <w:pPr>
              <w:spacing w:after="0" w:line="20" w:lineRule="exact"/>
              <w:rPr>
                <w:sz w:val="1"/>
                <w:szCs w:val="1"/>
                <w:color w:val="auto"/>
              </w:rPr>
            </w:pPr>
          </w:p>
        </w:tc>
        <w:tc>
          <w:tcPr>
            <w:tcW w:w="900" w:type="dxa"/>
            <w:vAlign w:val="bottom"/>
            <w:tcBorders>
              <w:right w:val="single" w:sz="8" w:color="000001"/>
            </w:tcBorders>
          </w:tcPr>
          <w:p>
            <w:pPr>
              <w:spacing w:after="0" w:line="20" w:lineRule="exact"/>
              <w:rPr>
                <w:sz w:val="1"/>
                <w:szCs w:val="1"/>
                <w:color w:val="auto"/>
              </w:rPr>
            </w:pPr>
          </w:p>
        </w:tc>
        <w:tc>
          <w:tcPr>
            <w:tcW w:w="3940" w:type="dxa"/>
            <w:vAlign w:val="bottom"/>
            <w:tcBorders>
              <w:bottom w:val="single" w:sz="8" w:color="000001"/>
              <w:right w:val="single" w:sz="8" w:color="000001"/>
            </w:tcBorders>
            <w:gridSpan w:val="2"/>
          </w:tcPr>
          <w:p>
            <w:pPr>
              <w:spacing w:after="0" w:line="20" w:lineRule="exact"/>
              <w:rPr>
                <w:sz w:val="1"/>
                <w:szCs w:val="1"/>
                <w:color w:val="auto"/>
              </w:rPr>
            </w:pPr>
          </w:p>
        </w:tc>
        <w:tc>
          <w:tcPr>
            <w:tcW w:w="3880" w:type="dxa"/>
            <w:vAlign w:val="bottom"/>
            <w:tcBorders>
              <w:bottom w:val="single" w:sz="8" w:color="000001"/>
              <w:right w:val="single" w:sz="8" w:color="000001"/>
            </w:tcBorders>
          </w:tcPr>
          <w:p>
            <w:pPr>
              <w:spacing w:after="0" w:line="20" w:lineRule="exact"/>
              <w:rPr>
                <w:sz w:val="1"/>
                <w:szCs w:val="1"/>
                <w:color w:val="auto"/>
              </w:rPr>
            </w:pPr>
          </w:p>
        </w:tc>
        <w:tc>
          <w:tcPr>
            <w:tcW w:w="800" w:type="dxa"/>
            <w:vAlign w:val="bottom"/>
          </w:tcPr>
          <w:p>
            <w:pPr>
              <w:spacing w:after="0" w:line="20" w:lineRule="exact"/>
              <w:rPr>
                <w:sz w:val="1"/>
                <w:szCs w:val="1"/>
                <w:color w:val="auto"/>
              </w:rPr>
            </w:pPr>
          </w:p>
        </w:tc>
      </w:tr>
      <w:tr>
        <w:trPr>
          <w:trHeight w:val="213"/>
        </w:trPr>
        <w:tc>
          <w:tcPr>
            <w:tcW w:w="120" w:type="dxa"/>
            <w:vAlign w:val="bottom"/>
          </w:tcPr>
          <w:p>
            <w:pPr>
              <w:spacing w:after="0"/>
              <w:rPr>
                <w:sz w:val="18"/>
                <w:szCs w:val="18"/>
                <w:color w:val="auto"/>
              </w:rPr>
            </w:pPr>
          </w:p>
        </w:tc>
        <w:tc>
          <w:tcPr>
            <w:tcW w:w="900" w:type="dxa"/>
            <w:vAlign w:val="bottom"/>
            <w:tcBorders>
              <w:right w:val="single" w:sz="8" w:color="000001"/>
            </w:tcBorders>
          </w:tcPr>
          <w:p>
            <w:pPr>
              <w:spacing w:after="0"/>
              <w:rPr>
                <w:sz w:val="18"/>
                <w:szCs w:val="18"/>
                <w:color w:val="auto"/>
              </w:rPr>
            </w:pPr>
          </w:p>
        </w:tc>
        <w:tc>
          <w:tcPr>
            <w:tcW w:w="3940" w:type="dxa"/>
            <w:vAlign w:val="bottom"/>
            <w:tcBorders>
              <w:right w:val="single" w:sz="8" w:color="000001"/>
            </w:tcBorders>
            <w:gridSpan w:val="2"/>
          </w:tcPr>
          <w:p>
            <w:pPr>
              <w:ind w:left="60"/>
              <w:spacing w:after="0" w:line="213" w:lineRule="exact"/>
              <w:rPr>
                <w:sz w:val="20"/>
                <w:szCs w:val="20"/>
                <w:color w:val="auto"/>
              </w:rPr>
            </w:pPr>
            <w:r>
              <w:rPr>
                <w:rFonts w:ascii="Arial" w:cs="Arial" w:eastAsia="Arial" w:hAnsi="Arial"/>
                <w:sz w:val="20"/>
                <w:szCs w:val="20"/>
                <w:color w:val="00000A"/>
              </w:rPr>
              <w:t>Mechanical Engineering</w:t>
            </w:r>
          </w:p>
        </w:tc>
        <w:tc>
          <w:tcPr>
            <w:tcW w:w="3880" w:type="dxa"/>
            <w:vAlign w:val="bottom"/>
            <w:tcBorders>
              <w:right w:val="single" w:sz="8" w:color="000001"/>
            </w:tcBorders>
          </w:tcPr>
          <w:p>
            <w:pPr>
              <w:jc w:val="center"/>
              <w:spacing w:after="0" w:line="213" w:lineRule="exact"/>
              <w:rPr>
                <w:sz w:val="20"/>
                <w:szCs w:val="20"/>
                <w:color w:val="auto"/>
              </w:rPr>
            </w:pPr>
            <w:r>
              <w:rPr>
                <w:rFonts w:ascii="Arial" w:cs="Arial" w:eastAsia="Arial" w:hAnsi="Arial"/>
                <w:sz w:val="20"/>
                <w:szCs w:val="20"/>
                <w:color w:val="00000A"/>
                <w:w w:val="91"/>
              </w:rPr>
              <w:t>10% of sanctioned strength</w:t>
            </w:r>
          </w:p>
        </w:tc>
        <w:tc>
          <w:tcPr>
            <w:tcW w:w="800" w:type="dxa"/>
            <w:vAlign w:val="bottom"/>
          </w:tcPr>
          <w:p>
            <w:pPr>
              <w:spacing w:after="0"/>
              <w:rPr>
                <w:sz w:val="18"/>
                <w:szCs w:val="18"/>
                <w:color w:val="auto"/>
              </w:rPr>
            </w:pPr>
          </w:p>
        </w:tc>
      </w:tr>
      <w:tr>
        <w:trPr>
          <w:trHeight w:val="21"/>
        </w:trPr>
        <w:tc>
          <w:tcPr>
            <w:tcW w:w="120" w:type="dxa"/>
            <w:vAlign w:val="bottom"/>
          </w:tcPr>
          <w:p>
            <w:pPr>
              <w:spacing w:after="0" w:line="20" w:lineRule="exact"/>
              <w:rPr>
                <w:sz w:val="1"/>
                <w:szCs w:val="1"/>
                <w:color w:val="auto"/>
              </w:rPr>
            </w:pPr>
          </w:p>
        </w:tc>
        <w:tc>
          <w:tcPr>
            <w:tcW w:w="900" w:type="dxa"/>
            <w:vAlign w:val="bottom"/>
            <w:tcBorders>
              <w:right w:val="single" w:sz="8" w:color="000001"/>
            </w:tcBorders>
          </w:tcPr>
          <w:p>
            <w:pPr>
              <w:spacing w:after="0" w:line="20" w:lineRule="exact"/>
              <w:rPr>
                <w:sz w:val="1"/>
                <w:szCs w:val="1"/>
                <w:color w:val="auto"/>
              </w:rPr>
            </w:pPr>
          </w:p>
        </w:tc>
        <w:tc>
          <w:tcPr>
            <w:tcW w:w="3940" w:type="dxa"/>
            <w:vAlign w:val="bottom"/>
            <w:tcBorders>
              <w:bottom w:val="single" w:sz="8" w:color="000001"/>
              <w:right w:val="single" w:sz="8" w:color="000001"/>
            </w:tcBorders>
            <w:gridSpan w:val="2"/>
          </w:tcPr>
          <w:p>
            <w:pPr>
              <w:spacing w:after="0" w:line="20" w:lineRule="exact"/>
              <w:rPr>
                <w:sz w:val="1"/>
                <w:szCs w:val="1"/>
                <w:color w:val="auto"/>
              </w:rPr>
            </w:pPr>
          </w:p>
        </w:tc>
        <w:tc>
          <w:tcPr>
            <w:tcW w:w="3880" w:type="dxa"/>
            <w:vAlign w:val="bottom"/>
            <w:tcBorders>
              <w:bottom w:val="single" w:sz="8" w:color="000001"/>
              <w:right w:val="single" w:sz="8" w:color="000001"/>
            </w:tcBorders>
          </w:tcPr>
          <w:p>
            <w:pPr>
              <w:spacing w:after="0" w:line="20" w:lineRule="exact"/>
              <w:rPr>
                <w:sz w:val="1"/>
                <w:szCs w:val="1"/>
                <w:color w:val="auto"/>
              </w:rPr>
            </w:pPr>
          </w:p>
        </w:tc>
        <w:tc>
          <w:tcPr>
            <w:tcW w:w="800" w:type="dxa"/>
            <w:vAlign w:val="bottom"/>
          </w:tcPr>
          <w:p>
            <w:pPr>
              <w:spacing w:after="0" w:line="20" w:lineRule="exact"/>
              <w:rPr>
                <w:sz w:val="1"/>
                <w:szCs w:val="1"/>
                <w:color w:val="auto"/>
              </w:rPr>
            </w:pPr>
          </w:p>
        </w:tc>
      </w:tr>
      <w:tr>
        <w:trPr>
          <w:trHeight w:val="234"/>
        </w:trPr>
        <w:tc>
          <w:tcPr>
            <w:tcW w:w="120" w:type="dxa"/>
            <w:vAlign w:val="bottom"/>
          </w:tcPr>
          <w:p>
            <w:pPr>
              <w:spacing w:after="0"/>
              <w:rPr>
                <w:sz w:val="20"/>
                <w:szCs w:val="20"/>
                <w:color w:val="auto"/>
              </w:rPr>
            </w:pPr>
          </w:p>
        </w:tc>
        <w:tc>
          <w:tcPr>
            <w:tcW w:w="900" w:type="dxa"/>
            <w:vAlign w:val="bottom"/>
            <w:tcBorders>
              <w:right w:val="single" w:sz="8" w:color="000001"/>
            </w:tcBorders>
          </w:tcPr>
          <w:p>
            <w:pPr>
              <w:spacing w:after="0"/>
              <w:rPr>
                <w:sz w:val="20"/>
                <w:szCs w:val="20"/>
                <w:color w:val="auto"/>
              </w:rPr>
            </w:pPr>
          </w:p>
        </w:tc>
        <w:tc>
          <w:tcPr>
            <w:tcW w:w="3940" w:type="dxa"/>
            <w:vAlign w:val="bottom"/>
            <w:tcBorders>
              <w:bottom w:val="single" w:sz="8" w:color="000001"/>
              <w:right w:val="single" w:sz="8" w:color="000001"/>
            </w:tcBorders>
            <w:gridSpan w:val="2"/>
          </w:tcPr>
          <w:p>
            <w:pPr>
              <w:ind w:left="60"/>
              <w:spacing w:after="0" w:line="213" w:lineRule="exact"/>
              <w:rPr>
                <w:sz w:val="20"/>
                <w:szCs w:val="20"/>
                <w:color w:val="auto"/>
              </w:rPr>
            </w:pPr>
            <w:r>
              <w:rPr>
                <w:rFonts w:ascii="Arial" w:cs="Arial" w:eastAsia="Arial" w:hAnsi="Arial"/>
                <w:sz w:val="20"/>
                <w:szCs w:val="20"/>
                <w:color w:val="00000A"/>
              </w:rPr>
              <w:t>Physics</w:t>
            </w:r>
          </w:p>
        </w:tc>
        <w:tc>
          <w:tcPr>
            <w:tcW w:w="3880" w:type="dxa"/>
            <w:vAlign w:val="bottom"/>
            <w:tcBorders>
              <w:bottom w:val="single" w:sz="8" w:color="000001"/>
              <w:right w:val="single" w:sz="8" w:color="000001"/>
            </w:tcBorders>
          </w:tcPr>
          <w:p>
            <w:pPr>
              <w:jc w:val="center"/>
              <w:spacing w:after="0" w:line="213" w:lineRule="exact"/>
              <w:rPr>
                <w:sz w:val="20"/>
                <w:szCs w:val="20"/>
                <w:color w:val="auto"/>
              </w:rPr>
            </w:pPr>
            <w:r>
              <w:rPr>
                <w:rFonts w:ascii="Arial" w:cs="Arial" w:eastAsia="Arial" w:hAnsi="Arial"/>
                <w:sz w:val="20"/>
                <w:szCs w:val="20"/>
                <w:color w:val="00000A"/>
                <w:w w:val="89"/>
              </w:rPr>
              <w:t>10</w:t>
            </w:r>
          </w:p>
        </w:tc>
        <w:tc>
          <w:tcPr>
            <w:tcW w:w="800" w:type="dxa"/>
            <w:vAlign w:val="bottom"/>
          </w:tcPr>
          <w:p>
            <w:pPr>
              <w:spacing w:after="0"/>
              <w:rPr>
                <w:sz w:val="20"/>
                <w:szCs w:val="20"/>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689610</wp:posOffset>
                </wp:positionH>
                <wp:positionV relativeFrom="page">
                  <wp:posOffset>636905</wp:posOffset>
                </wp:positionV>
                <wp:extent cx="12700" cy="1206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1"/>
                        </a:solidFill>
                      </wps:spPr>
                      <wps:bodyPr/>
                    </wps:wsp>
                  </a:graphicData>
                </a:graphic>
              </wp:anchor>
            </w:drawing>
          </mc:Choice>
          <mc:Fallback>
            <w:pict>
              <v:rect id="Shape 23" o:spid="_x0000_s1048" style="position:absolute;margin-left:54.3pt;margin-top:50.15pt;width:1pt;height:0.9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000001" stroked="f">
                <w10:wrap anchorx="page" anchory="page"/>
              </v:rect>
            </w:pict>
          </mc:Fallback>
        </mc:AlternateContent>
        <mc:AlternateContent>
          <mc:Choice Requires="wps">
            <w:drawing>
              <wp:anchor simplePos="0" relativeHeight="251657728" behindDoc="1" locked="0" layoutInCell="0" allowOverlap="1">
                <wp:simplePos x="0" y="0"/>
                <wp:positionH relativeFrom="column">
                  <wp:posOffset>54610</wp:posOffset>
                </wp:positionH>
                <wp:positionV relativeFrom="paragraph">
                  <wp:posOffset>-4353560</wp:posOffset>
                </wp:positionV>
                <wp:extent cx="12700" cy="1206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1"/>
                        </a:solidFill>
                      </wps:spPr>
                      <wps:bodyPr/>
                    </wps:wsp>
                  </a:graphicData>
                </a:graphic>
              </wp:anchor>
            </w:drawing>
          </mc:Choice>
          <mc:Fallback>
            <w:pict>
              <v:rect id="Shape 24" o:spid="_x0000_s1049" style="position:absolute;margin-left:4.3pt;margin-top:-342.79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2566670</wp:posOffset>
                </wp:positionH>
                <wp:positionV relativeFrom="paragraph">
                  <wp:posOffset>-4353560</wp:posOffset>
                </wp:positionV>
                <wp:extent cx="12065" cy="1206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1"/>
                        </a:solidFill>
                      </wps:spPr>
                      <wps:bodyPr/>
                    </wps:wsp>
                  </a:graphicData>
                </a:graphic>
              </wp:anchor>
            </w:drawing>
          </mc:Choice>
          <mc:Fallback>
            <w:pict>
              <v:rect id="Shape 25" o:spid="_x0000_s1050" style="position:absolute;margin-left:202.1pt;margin-top:-342.7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54610</wp:posOffset>
                </wp:positionH>
                <wp:positionV relativeFrom="paragraph">
                  <wp:posOffset>-4030980</wp:posOffset>
                </wp:positionV>
                <wp:extent cx="12700" cy="1270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1"/>
                        </a:solidFill>
                      </wps:spPr>
                      <wps:bodyPr/>
                    </wps:wsp>
                  </a:graphicData>
                </a:graphic>
              </wp:anchor>
            </w:drawing>
          </mc:Choice>
          <mc:Fallback>
            <w:pict>
              <v:rect id="Shape 26" o:spid="_x0000_s1051" style="position:absolute;margin-left:4.3pt;margin-top:-317.39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2566670</wp:posOffset>
                </wp:positionH>
                <wp:positionV relativeFrom="paragraph">
                  <wp:posOffset>-4030980</wp:posOffset>
                </wp:positionV>
                <wp:extent cx="12065" cy="1270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1"/>
                        </a:solidFill>
                      </wps:spPr>
                      <wps:bodyPr/>
                    </wps:wsp>
                  </a:graphicData>
                </a:graphic>
              </wp:anchor>
            </w:drawing>
          </mc:Choice>
          <mc:Fallback>
            <w:pict>
              <v:rect id="Shape 27" o:spid="_x0000_s1052" style="position:absolute;margin-left:202.1pt;margin-top:-317.3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54610</wp:posOffset>
                </wp:positionH>
                <wp:positionV relativeFrom="paragraph">
                  <wp:posOffset>-3709035</wp:posOffset>
                </wp:positionV>
                <wp:extent cx="12700" cy="12065"/>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1"/>
                        </a:solidFill>
                      </wps:spPr>
                      <wps:bodyPr/>
                    </wps:wsp>
                  </a:graphicData>
                </a:graphic>
              </wp:anchor>
            </w:drawing>
          </mc:Choice>
          <mc:Fallback>
            <w:pict>
              <v:rect id="Shape 28" o:spid="_x0000_s1053" style="position:absolute;margin-left:4.3pt;margin-top:-292.0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54610</wp:posOffset>
                </wp:positionH>
                <wp:positionV relativeFrom="paragraph">
                  <wp:posOffset>-3385820</wp:posOffset>
                </wp:positionV>
                <wp:extent cx="12700" cy="1206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1"/>
                        </a:solidFill>
                      </wps:spPr>
                      <wps:bodyPr/>
                    </wps:wsp>
                  </a:graphicData>
                </a:graphic>
              </wp:anchor>
            </w:drawing>
          </mc:Choice>
          <mc:Fallback>
            <w:pict>
              <v:rect id="Shape 29" o:spid="_x0000_s1054" style="position:absolute;margin-left:4.3pt;margin-top:-266.59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2566670</wp:posOffset>
                </wp:positionH>
                <wp:positionV relativeFrom="paragraph">
                  <wp:posOffset>-3385820</wp:posOffset>
                </wp:positionV>
                <wp:extent cx="12065" cy="1206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1"/>
                        </a:solidFill>
                      </wps:spPr>
                      <wps:bodyPr/>
                    </wps:wsp>
                  </a:graphicData>
                </a:graphic>
              </wp:anchor>
            </w:drawing>
          </mc:Choice>
          <mc:Fallback>
            <w:pict>
              <v:rect id="Shape 30" o:spid="_x0000_s1055" style="position:absolute;margin-left:202.1pt;margin-top:-266.5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54610</wp:posOffset>
                </wp:positionH>
                <wp:positionV relativeFrom="paragraph">
                  <wp:posOffset>-3063240</wp:posOffset>
                </wp:positionV>
                <wp:extent cx="12700" cy="1270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1"/>
                        </a:solidFill>
                      </wps:spPr>
                      <wps:bodyPr/>
                    </wps:wsp>
                  </a:graphicData>
                </a:graphic>
              </wp:anchor>
            </w:drawing>
          </mc:Choice>
          <mc:Fallback>
            <w:pict>
              <v:rect id="Shape 31" o:spid="_x0000_s1056" style="position:absolute;margin-left:4.3pt;margin-top:-241.19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2566670</wp:posOffset>
                </wp:positionH>
                <wp:positionV relativeFrom="paragraph">
                  <wp:posOffset>-3063240</wp:posOffset>
                </wp:positionV>
                <wp:extent cx="12065" cy="1270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1"/>
                        </a:solidFill>
                      </wps:spPr>
                      <wps:bodyPr/>
                    </wps:wsp>
                  </a:graphicData>
                </a:graphic>
              </wp:anchor>
            </w:drawing>
          </mc:Choice>
          <mc:Fallback>
            <w:pict>
              <v:rect id="Shape 32" o:spid="_x0000_s1057" style="position:absolute;margin-left:202.1pt;margin-top:-241.1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54610</wp:posOffset>
                </wp:positionH>
                <wp:positionV relativeFrom="paragraph">
                  <wp:posOffset>-2901315</wp:posOffset>
                </wp:positionV>
                <wp:extent cx="12700" cy="12065"/>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1"/>
                        </a:solidFill>
                      </wps:spPr>
                      <wps:bodyPr/>
                    </wps:wsp>
                  </a:graphicData>
                </a:graphic>
              </wp:anchor>
            </w:drawing>
          </mc:Choice>
          <mc:Fallback>
            <w:pict>
              <v:rect id="Shape 33" o:spid="_x0000_s1058" style="position:absolute;margin-left:4.3pt;margin-top:-228.4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2566670</wp:posOffset>
                </wp:positionH>
                <wp:positionV relativeFrom="paragraph">
                  <wp:posOffset>-2901315</wp:posOffset>
                </wp:positionV>
                <wp:extent cx="12065" cy="12065"/>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1"/>
                        </a:solidFill>
                      </wps:spPr>
                      <wps:bodyPr/>
                    </wps:wsp>
                  </a:graphicData>
                </a:graphic>
              </wp:anchor>
            </w:drawing>
          </mc:Choice>
          <mc:Fallback>
            <w:pict>
              <v:rect id="Shape 34" o:spid="_x0000_s1059" style="position:absolute;margin-left:202.1pt;margin-top:-228.4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54610</wp:posOffset>
                </wp:positionH>
                <wp:positionV relativeFrom="paragraph">
                  <wp:posOffset>-2740025</wp:posOffset>
                </wp:positionV>
                <wp:extent cx="12700" cy="1270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1"/>
                        </a:solidFill>
                      </wps:spPr>
                      <wps:bodyPr/>
                    </wps:wsp>
                  </a:graphicData>
                </a:graphic>
              </wp:anchor>
            </w:drawing>
          </mc:Choice>
          <mc:Fallback>
            <w:pict>
              <v:rect id="Shape 35" o:spid="_x0000_s1060" style="position:absolute;margin-left:4.3pt;margin-top:-215.7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2566670</wp:posOffset>
                </wp:positionH>
                <wp:positionV relativeFrom="paragraph">
                  <wp:posOffset>-2740025</wp:posOffset>
                </wp:positionV>
                <wp:extent cx="12065" cy="1270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1"/>
                        </a:solidFill>
                      </wps:spPr>
                      <wps:bodyPr/>
                    </wps:wsp>
                  </a:graphicData>
                </a:graphic>
              </wp:anchor>
            </w:drawing>
          </mc:Choice>
          <mc:Fallback>
            <w:pict>
              <v:rect id="Shape 36" o:spid="_x0000_s1061" style="position:absolute;margin-left:202.1pt;margin-top:-215.7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54610</wp:posOffset>
                </wp:positionH>
                <wp:positionV relativeFrom="paragraph">
                  <wp:posOffset>-2578100</wp:posOffset>
                </wp:positionV>
                <wp:extent cx="12700" cy="12065"/>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1"/>
                        </a:solidFill>
                      </wps:spPr>
                      <wps:bodyPr/>
                    </wps:wsp>
                  </a:graphicData>
                </a:graphic>
              </wp:anchor>
            </w:drawing>
          </mc:Choice>
          <mc:Fallback>
            <w:pict>
              <v:rect id="Shape 37" o:spid="_x0000_s1062" style="position:absolute;margin-left:4.3pt;margin-top:-203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628015</wp:posOffset>
                </wp:positionH>
                <wp:positionV relativeFrom="paragraph">
                  <wp:posOffset>-2107565</wp:posOffset>
                </wp:positionV>
                <wp:extent cx="12065" cy="1270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1"/>
                        </a:solidFill>
                      </wps:spPr>
                      <wps:bodyPr/>
                    </wps:wsp>
                  </a:graphicData>
                </a:graphic>
              </wp:anchor>
            </w:drawing>
          </mc:Choice>
          <mc:Fallback>
            <w:pict>
              <v:rect id="Shape 38" o:spid="_x0000_s1063" style="position:absolute;margin-left:49.45pt;margin-top:-165.9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628015</wp:posOffset>
                </wp:positionH>
                <wp:positionV relativeFrom="paragraph">
                  <wp:posOffset>-1784350</wp:posOffset>
                </wp:positionV>
                <wp:extent cx="12065" cy="1270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1"/>
                        </a:solidFill>
                      </wps:spPr>
                      <wps:bodyPr/>
                    </wps:wsp>
                  </a:graphicData>
                </a:graphic>
              </wp:anchor>
            </w:drawing>
          </mc:Choice>
          <mc:Fallback>
            <w:pict>
              <v:rect id="Shape 39" o:spid="_x0000_s1064" style="position:absolute;margin-left:49.45pt;margin-top:-140.4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3139440</wp:posOffset>
                </wp:positionH>
                <wp:positionV relativeFrom="paragraph">
                  <wp:posOffset>-1784350</wp:posOffset>
                </wp:positionV>
                <wp:extent cx="12700" cy="1270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1"/>
                        </a:solidFill>
                      </wps:spPr>
                      <wps:bodyPr/>
                    </wps:wsp>
                  </a:graphicData>
                </a:graphic>
              </wp:anchor>
            </w:drawing>
          </mc:Choice>
          <mc:Fallback>
            <w:pict>
              <v:rect id="Shape 40" o:spid="_x0000_s1065" style="position:absolute;margin-left:247.2pt;margin-top:-140.49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628015</wp:posOffset>
                </wp:positionH>
                <wp:positionV relativeFrom="paragraph">
                  <wp:posOffset>-1623060</wp:posOffset>
                </wp:positionV>
                <wp:extent cx="12065" cy="1270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1"/>
                        </a:solidFill>
                      </wps:spPr>
                      <wps:bodyPr/>
                    </wps:wsp>
                  </a:graphicData>
                </a:graphic>
              </wp:anchor>
            </w:drawing>
          </mc:Choice>
          <mc:Fallback>
            <w:pict>
              <v:rect id="Shape 41" o:spid="_x0000_s1066" style="position:absolute;margin-left:49.45pt;margin-top:-127.7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3139440</wp:posOffset>
                </wp:positionH>
                <wp:positionV relativeFrom="paragraph">
                  <wp:posOffset>-1623060</wp:posOffset>
                </wp:positionV>
                <wp:extent cx="12700" cy="1270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1"/>
                        </a:solidFill>
                      </wps:spPr>
                      <wps:bodyPr/>
                    </wps:wsp>
                  </a:graphicData>
                </a:graphic>
              </wp:anchor>
            </w:drawing>
          </mc:Choice>
          <mc:Fallback>
            <w:pict>
              <v:rect id="Shape 42" o:spid="_x0000_s1067" style="position:absolute;margin-left:247.2pt;margin-top:-127.79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628015</wp:posOffset>
                </wp:positionH>
                <wp:positionV relativeFrom="paragraph">
                  <wp:posOffset>-1461135</wp:posOffset>
                </wp:positionV>
                <wp:extent cx="12065" cy="12065"/>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1"/>
                        </a:solidFill>
                      </wps:spPr>
                      <wps:bodyPr/>
                    </wps:wsp>
                  </a:graphicData>
                </a:graphic>
              </wp:anchor>
            </w:drawing>
          </mc:Choice>
          <mc:Fallback>
            <w:pict>
              <v:rect id="Shape 43" o:spid="_x0000_s1068" style="position:absolute;margin-left:49.45pt;margin-top:-115.0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3139440</wp:posOffset>
                </wp:positionH>
                <wp:positionV relativeFrom="paragraph">
                  <wp:posOffset>-1461135</wp:posOffset>
                </wp:positionV>
                <wp:extent cx="12700" cy="12065"/>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1"/>
                        </a:solidFill>
                      </wps:spPr>
                      <wps:bodyPr/>
                    </wps:wsp>
                  </a:graphicData>
                </a:graphic>
              </wp:anchor>
            </w:drawing>
          </mc:Choice>
          <mc:Fallback>
            <w:pict>
              <v:rect id="Shape 44" o:spid="_x0000_s1069" style="position:absolute;margin-left:247.2pt;margin-top:-115.0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628015</wp:posOffset>
                </wp:positionH>
                <wp:positionV relativeFrom="paragraph">
                  <wp:posOffset>-1301115</wp:posOffset>
                </wp:positionV>
                <wp:extent cx="12065" cy="12065"/>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1"/>
                        </a:solidFill>
                      </wps:spPr>
                      <wps:bodyPr/>
                    </wps:wsp>
                  </a:graphicData>
                </a:graphic>
              </wp:anchor>
            </w:drawing>
          </mc:Choice>
          <mc:Fallback>
            <w:pict>
              <v:rect id="Shape 45" o:spid="_x0000_s1070" style="position:absolute;margin-left:49.45pt;margin-top:-102.4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3139440</wp:posOffset>
                </wp:positionH>
                <wp:positionV relativeFrom="paragraph">
                  <wp:posOffset>-1301115</wp:posOffset>
                </wp:positionV>
                <wp:extent cx="12700" cy="12065"/>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1"/>
                        </a:solidFill>
                      </wps:spPr>
                      <wps:bodyPr/>
                    </wps:wsp>
                  </a:graphicData>
                </a:graphic>
              </wp:anchor>
            </w:drawing>
          </mc:Choice>
          <mc:Fallback>
            <w:pict>
              <v:rect id="Shape 46" o:spid="_x0000_s1071" style="position:absolute;margin-left:247.2pt;margin-top:-102.4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628015</wp:posOffset>
                </wp:positionH>
                <wp:positionV relativeFrom="paragraph">
                  <wp:posOffset>-1139825</wp:posOffset>
                </wp:positionV>
                <wp:extent cx="12065" cy="1270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1"/>
                        </a:solidFill>
                      </wps:spPr>
                      <wps:bodyPr/>
                    </wps:wsp>
                  </a:graphicData>
                </a:graphic>
              </wp:anchor>
            </w:drawing>
          </mc:Choice>
          <mc:Fallback>
            <w:pict>
              <v:rect id="Shape 47" o:spid="_x0000_s1072" style="position:absolute;margin-left:49.45pt;margin-top:-89.7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3139440</wp:posOffset>
                </wp:positionH>
                <wp:positionV relativeFrom="paragraph">
                  <wp:posOffset>-1139825</wp:posOffset>
                </wp:positionV>
                <wp:extent cx="12700" cy="1270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1"/>
                        </a:solidFill>
                      </wps:spPr>
                      <wps:bodyPr/>
                    </wps:wsp>
                  </a:graphicData>
                </a:graphic>
              </wp:anchor>
            </w:drawing>
          </mc:Choice>
          <mc:Fallback>
            <w:pict>
              <v:rect id="Shape 48" o:spid="_x0000_s1073" style="position:absolute;margin-left:247.2pt;margin-top:-89.7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628015</wp:posOffset>
                </wp:positionH>
                <wp:positionV relativeFrom="paragraph">
                  <wp:posOffset>-977900</wp:posOffset>
                </wp:positionV>
                <wp:extent cx="12065" cy="12065"/>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1"/>
                        </a:solidFill>
                      </wps:spPr>
                      <wps:bodyPr/>
                    </wps:wsp>
                  </a:graphicData>
                </a:graphic>
              </wp:anchor>
            </w:drawing>
          </mc:Choice>
          <mc:Fallback>
            <w:pict>
              <v:rect id="Shape 49" o:spid="_x0000_s1074" style="position:absolute;margin-left:49.45pt;margin-top:-77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3139440</wp:posOffset>
                </wp:positionH>
                <wp:positionV relativeFrom="paragraph">
                  <wp:posOffset>-977900</wp:posOffset>
                </wp:positionV>
                <wp:extent cx="12700" cy="12065"/>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1"/>
                        </a:solidFill>
                      </wps:spPr>
                      <wps:bodyPr/>
                    </wps:wsp>
                  </a:graphicData>
                </a:graphic>
              </wp:anchor>
            </w:drawing>
          </mc:Choice>
          <mc:Fallback>
            <w:pict>
              <v:rect id="Shape 50" o:spid="_x0000_s1075" style="position:absolute;margin-left:247.2pt;margin-top:-77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628015</wp:posOffset>
                </wp:positionH>
                <wp:positionV relativeFrom="paragraph">
                  <wp:posOffset>-816610</wp:posOffset>
                </wp:positionV>
                <wp:extent cx="12065" cy="12065"/>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1"/>
                        </a:solidFill>
                      </wps:spPr>
                      <wps:bodyPr/>
                    </wps:wsp>
                  </a:graphicData>
                </a:graphic>
              </wp:anchor>
            </w:drawing>
          </mc:Choice>
          <mc:Fallback>
            <w:pict>
              <v:rect id="Shape 51" o:spid="_x0000_s1076" style="position:absolute;margin-left:49.45pt;margin-top:-64.2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3139440</wp:posOffset>
                </wp:positionH>
                <wp:positionV relativeFrom="paragraph">
                  <wp:posOffset>-816610</wp:posOffset>
                </wp:positionV>
                <wp:extent cx="12700" cy="12065"/>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1"/>
                        </a:solidFill>
                      </wps:spPr>
                      <wps:bodyPr/>
                    </wps:wsp>
                  </a:graphicData>
                </a:graphic>
              </wp:anchor>
            </w:drawing>
          </mc:Choice>
          <mc:Fallback>
            <w:pict>
              <v:rect id="Shape 52" o:spid="_x0000_s1077" style="position:absolute;margin-left:247.2pt;margin-top:-64.29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628015</wp:posOffset>
                </wp:positionH>
                <wp:positionV relativeFrom="paragraph">
                  <wp:posOffset>-655320</wp:posOffset>
                </wp:positionV>
                <wp:extent cx="12065" cy="1270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1"/>
                        </a:solidFill>
                      </wps:spPr>
                      <wps:bodyPr/>
                    </wps:wsp>
                  </a:graphicData>
                </a:graphic>
              </wp:anchor>
            </w:drawing>
          </mc:Choice>
          <mc:Fallback>
            <w:pict>
              <v:rect id="Shape 53" o:spid="_x0000_s1078" style="position:absolute;margin-left:49.45pt;margin-top:-51.5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3139440</wp:posOffset>
                </wp:positionH>
                <wp:positionV relativeFrom="paragraph">
                  <wp:posOffset>-655320</wp:posOffset>
                </wp:positionV>
                <wp:extent cx="12700" cy="1270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1"/>
                        </a:solidFill>
                      </wps:spPr>
                      <wps:bodyPr/>
                    </wps:wsp>
                  </a:graphicData>
                </a:graphic>
              </wp:anchor>
            </w:drawing>
          </mc:Choice>
          <mc:Fallback>
            <w:pict>
              <v:rect id="Shape 54" o:spid="_x0000_s1079" style="position:absolute;margin-left:247.2pt;margin-top:-51.59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628015</wp:posOffset>
                </wp:positionH>
                <wp:positionV relativeFrom="paragraph">
                  <wp:posOffset>-493395</wp:posOffset>
                </wp:positionV>
                <wp:extent cx="12065" cy="12065"/>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1"/>
                        </a:solidFill>
                      </wps:spPr>
                      <wps:bodyPr/>
                    </wps:wsp>
                  </a:graphicData>
                </a:graphic>
              </wp:anchor>
            </w:drawing>
          </mc:Choice>
          <mc:Fallback>
            <w:pict>
              <v:rect id="Shape 55" o:spid="_x0000_s1080" style="position:absolute;margin-left:49.45pt;margin-top:-38.8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628015</wp:posOffset>
                </wp:positionH>
                <wp:positionV relativeFrom="paragraph">
                  <wp:posOffset>-332105</wp:posOffset>
                </wp:positionV>
                <wp:extent cx="12065" cy="1270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1"/>
                        </a:solidFill>
                      </wps:spPr>
                      <wps:bodyPr/>
                    </wps:wsp>
                  </a:graphicData>
                </a:graphic>
              </wp:anchor>
            </w:drawing>
          </mc:Choice>
          <mc:Fallback>
            <w:pict>
              <v:rect id="Shape 56" o:spid="_x0000_s1081" style="position:absolute;margin-left:49.45pt;margin-top:-26.1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3139440</wp:posOffset>
                </wp:positionH>
                <wp:positionV relativeFrom="paragraph">
                  <wp:posOffset>-332105</wp:posOffset>
                </wp:positionV>
                <wp:extent cx="12700" cy="1270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1"/>
                        </a:solidFill>
                      </wps:spPr>
                      <wps:bodyPr/>
                    </wps:wsp>
                  </a:graphicData>
                </a:graphic>
              </wp:anchor>
            </w:drawing>
          </mc:Choice>
          <mc:Fallback>
            <w:pict>
              <v:rect id="Shape 57" o:spid="_x0000_s1082" style="position:absolute;margin-left:247.2pt;margin-top:-26.1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628015</wp:posOffset>
                </wp:positionH>
                <wp:positionV relativeFrom="paragraph">
                  <wp:posOffset>-170180</wp:posOffset>
                </wp:positionV>
                <wp:extent cx="12065" cy="12065"/>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1"/>
                        </a:solidFill>
                      </wps:spPr>
                      <wps:bodyPr/>
                    </wps:wsp>
                  </a:graphicData>
                </a:graphic>
              </wp:anchor>
            </w:drawing>
          </mc:Choice>
          <mc:Fallback>
            <w:pict>
              <v:rect id="Shape 58" o:spid="_x0000_s1083" style="position:absolute;margin-left:49.45pt;margin-top:-13.3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3139440</wp:posOffset>
                </wp:positionH>
                <wp:positionV relativeFrom="paragraph">
                  <wp:posOffset>-170180</wp:posOffset>
                </wp:positionV>
                <wp:extent cx="12700" cy="12065"/>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1"/>
                        </a:solidFill>
                      </wps:spPr>
                      <wps:bodyPr/>
                    </wps:wsp>
                  </a:graphicData>
                </a:graphic>
              </wp:anchor>
            </w:drawing>
          </mc:Choice>
          <mc:Fallback>
            <w:pict>
              <v:rect id="Shape 59" o:spid="_x0000_s1084" style="position:absolute;margin-left:247.2pt;margin-top:-13.39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mc:AlternateContent>
          <mc:Choice Requires="wps">
            <w:drawing>
              <wp:anchor simplePos="0" relativeHeight="251657728" behindDoc="1" locked="0" layoutInCell="0" allowOverlap="1">
                <wp:simplePos x="0" y="0"/>
                <wp:positionH relativeFrom="column">
                  <wp:posOffset>628015</wp:posOffset>
                </wp:positionH>
                <wp:positionV relativeFrom="paragraph">
                  <wp:posOffset>-8890</wp:posOffset>
                </wp:positionV>
                <wp:extent cx="12065" cy="12065"/>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1"/>
                        </a:solidFill>
                      </wps:spPr>
                      <wps:bodyPr/>
                    </wps:wsp>
                  </a:graphicData>
                </a:graphic>
              </wp:anchor>
            </w:drawing>
          </mc:Choice>
          <mc:Fallback>
            <w:pict>
              <v:rect id="Shape 60" o:spid="_x0000_s1085" style="position:absolute;margin-left:49.45pt;margin-top:-0.6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1" stroked="f"/>
            </w:pict>
          </mc:Fallback>
        </mc:AlternateContent>
      </w:r>
    </w:p>
    <w:p>
      <w:pPr>
        <w:spacing w:after="0" w:line="216" w:lineRule="exact"/>
        <w:rPr>
          <w:sz w:val="20"/>
          <w:szCs w:val="20"/>
          <w:color w:val="auto"/>
        </w:rPr>
      </w:pPr>
    </w:p>
    <w:p>
      <w:pPr>
        <w:spacing w:after="0"/>
        <w:rPr>
          <w:sz w:val="20"/>
          <w:szCs w:val="20"/>
          <w:color w:val="auto"/>
        </w:rPr>
      </w:pPr>
      <w:r>
        <w:rPr>
          <w:rFonts w:ascii="Arial" w:cs="Arial" w:eastAsia="Arial" w:hAnsi="Arial"/>
          <w:sz w:val="20"/>
          <w:szCs w:val="20"/>
          <w:color w:val="00000A"/>
        </w:rPr>
        <w:t>10.6.4 Minor</w:t>
      </w:r>
    </w:p>
    <w:p>
      <w:pPr>
        <w:spacing w:after="0" w:line="313" w:lineRule="exact"/>
        <w:rPr>
          <w:sz w:val="20"/>
          <w:szCs w:val="20"/>
          <w:color w:val="auto"/>
        </w:rPr>
      </w:pPr>
    </w:p>
    <w:p>
      <w:pPr>
        <w:jc w:val="both"/>
        <w:spacing w:after="0" w:line="230" w:lineRule="auto"/>
        <w:rPr>
          <w:sz w:val="20"/>
          <w:szCs w:val="20"/>
          <w:color w:val="auto"/>
        </w:rPr>
      </w:pPr>
      <w:r>
        <w:rPr>
          <w:rFonts w:ascii="Arial" w:cs="Arial" w:eastAsia="Arial" w:hAnsi="Arial"/>
          <w:sz w:val="20"/>
          <w:szCs w:val="20"/>
          <w:color w:val="00000A"/>
        </w:rPr>
        <w:t>If the first course of a Minor programme in a department is a compulsory departmental course then the number of students admitted per year in that Minor programme will be at least (i) 10 or (ii) 20% of the department's existing batch strength, whichever is smaller.</w:t>
      </w:r>
    </w:p>
    <w:p>
      <w:pPr>
        <w:spacing w:after="0" w:line="316" w:lineRule="exact"/>
        <w:rPr>
          <w:sz w:val="20"/>
          <w:szCs w:val="20"/>
          <w:color w:val="auto"/>
        </w:rPr>
      </w:pPr>
    </w:p>
    <w:p>
      <w:pPr>
        <w:jc w:val="both"/>
        <w:spacing w:after="0"/>
        <w:rPr>
          <w:sz w:val="20"/>
          <w:szCs w:val="20"/>
          <w:color w:val="auto"/>
        </w:rPr>
      </w:pPr>
      <w:r>
        <w:rPr>
          <w:rFonts w:ascii="Arial" w:cs="Arial" w:eastAsia="Arial" w:hAnsi="Arial"/>
          <w:sz w:val="20"/>
          <w:szCs w:val="20"/>
          <w:color w:val="00000A"/>
        </w:rPr>
        <w:t>If the first course of the Minor is not a compulsory department course, the department will admit up to 20% of its existing batch strength. If the number of students exceeds the number that a department can accommodate, the department should clearly state the criterion it is going to apply to limit the number of students. This limitation in number of students applies only in the first course of a Minor. In subsequent courses this limit does not apply to students who have already been admitted to the Minor.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00000A"/>
        </w:rPr>
        <w:t>30</w:t>
      </w:r>
    </w:p>
    <w:p>
      <w:pPr>
        <w:sectPr>
          <w:pgSz w:w="12240" w:h="15840" w:orient="portrait"/>
          <w:cols w:equalWidth="0" w:num="1">
            <w:col w:w="10240"/>
          </w:cols>
          <w:pgMar w:left="1000" w:top="988" w:right="1000" w:bottom="489" w:gutter="0" w:footer="0" w:header="0"/>
        </w:sectPr>
      </w:pPr>
    </w:p>
    <w:bookmarkStart w:id="30" w:name="page31"/>
    <w:bookmarkEnd w:id="30"/>
    <w:p>
      <w:pPr>
        <w:spacing w:after="0"/>
        <w:rPr>
          <w:sz w:val="20"/>
          <w:szCs w:val="20"/>
          <w:color w:val="auto"/>
        </w:rPr>
      </w:pPr>
      <w:r>
        <w:rPr>
          <w:rFonts w:ascii="Arial" w:cs="Arial" w:eastAsia="Arial" w:hAnsi="Arial"/>
          <w:sz w:val="28"/>
          <w:szCs w:val="28"/>
          <w:color w:val="00000A"/>
        </w:rPr>
        <w:t>Chapter 11</w:t>
      </w:r>
    </w:p>
    <w:p>
      <w:pPr>
        <w:spacing w:after="0" w:line="260" w:lineRule="exact"/>
        <w:rPr>
          <w:sz w:val="20"/>
          <w:szCs w:val="20"/>
          <w:color w:val="auto"/>
        </w:rPr>
      </w:pPr>
    </w:p>
    <w:p>
      <w:pPr>
        <w:spacing w:after="0"/>
        <w:rPr>
          <w:sz w:val="20"/>
          <w:szCs w:val="20"/>
          <w:color w:val="auto"/>
        </w:rPr>
      </w:pPr>
      <w:r>
        <w:rPr>
          <w:rFonts w:ascii="Arial" w:cs="Arial" w:eastAsia="Arial" w:hAnsi="Arial"/>
          <w:sz w:val="40"/>
          <w:szCs w:val="40"/>
          <w:color w:val="00000A"/>
        </w:rPr>
        <w:t>Leave of Absence</w:t>
      </w:r>
    </w:p>
    <w:p>
      <w:pPr>
        <w:spacing w:after="0" w:line="277" w:lineRule="exact"/>
        <w:rPr>
          <w:sz w:val="20"/>
          <w:szCs w:val="20"/>
          <w:color w:val="auto"/>
        </w:rPr>
      </w:pPr>
    </w:p>
    <w:p>
      <w:pPr>
        <w:spacing w:after="0"/>
        <w:rPr>
          <w:sz w:val="20"/>
          <w:szCs w:val="20"/>
          <w:color w:val="auto"/>
        </w:rPr>
      </w:pPr>
      <w:r>
        <w:rPr>
          <w:rFonts w:ascii="Arial" w:cs="Arial" w:eastAsia="Arial" w:hAnsi="Arial"/>
          <w:sz w:val="24"/>
          <w:szCs w:val="24"/>
          <w:color w:val="00000A"/>
        </w:rPr>
        <w:t>11.1 Mid-Semester Recess and Vacation</w:t>
      </w:r>
    </w:p>
    <w:p>
      <w:pPr>
        <w:spacing w:after="0" w:line="314" w:lineRule="exact"/>
        <w:rPr>
          <w:sz w:val="20"/>
          <w:szCs w:val="20"/>
          <w:color w:val="auto"/>
        </w:rPr>
      </w:pPr>
    </w:p>
    <w:p>
      <w:pPr>
        <w:jc w:val="both"/>
        <w:spacing w:after="0" w:line="219" w:lineRule="auto"/>
        <w:rPr>
          <w:sz w:val="20"/>
          <w:szCs w:val="20"/>
          <w:color w:val="auto"/>
        </w:rPr>
      </w:pPr>
      <w:r>
        <w:rPr>
          <w:rFonts w:ascii="Arial" w:cs="Arial" w:eastAsia="Arial" w:hAnsi="Arial"/>
          <w:sz w:val="20"/>
          <w:szCs w:val="20"/>
          <w:color w:val="00000A"/>
        </w:rPr>
        <w:t>Undergraduate students are entitled to avail the mid-semester recess, winter and summer vacations as specified in the Academic Calendar without seeking any permission.</w:t>
      </w:r>
    </w:p>
    <w:p>
      <w:pPr>
        <w:spacing w:after="0" w:line="260" w:lineRule="exact"/>
        <w:rPr>
          <w:sz w:val="20"/>
          <w:szCs w:val="20"/>
          <w:color w:val="auto"/>
        </w:rPr>
      </w:pPr>
    </w:p>
    <w:p>
      <w:pPr>
        <w:spacing w:after="0"/>
        <w:rPr>
          <w:sz w:val="20"/>
          <w:szCs w:val="20"/>
          <w:color w:val="auto"/>
        </w:rPr>
      </w:pPr>
      <w:r>
        <w:rPr>
          <w:rFonts w:ascii="Arial" w:cs="Arial" w:eastAsia="Arial" w:hAnsi="Arial"/>
          <w:sz w:val="24"/>
          <w:szCs w:val="24"/>
          <w:color w:val="00000A"/>
        </w:rPr>
        <w:t>11.2 Short Leave</w:t>
      </w:r>
    </w:p>
    <w:p>
      <w:pPr>
        <w:spacing w:after="0" w:line="314" w:lineRule="exact"/>
        <w:rPr>
          <w:sz w:val="20"/>
          <w:szCs w:val="20"/>
          <w:color w:val="auto"/>
        </w:rPr>
      </w:pPr>
    </w:p>
    <w:p>
      <w:pPr>
        <w:jc w:val="both"/>
        <w:spacing w:after="0" w:line="252" w:lineRule="auto"/>
        <w:rPr>
          <w:sz w:val="20"/>
          <w:szCs w:val="20"/>
          <w:color w:val="auto"/>
        </w:rPr>
      </w:pPr>
      <w:r>
        <w:rPr>
          <w:rFonts w:ascii="Arial" w:cs="Arial" w:eastAsia="Arial" w:hAnsi="Arial"/>
          <w:sz w:val="19"/>
          <w:szCs w:val="19"/>
          <w:color w:val="00000A"/>
        </w:rPr>
        <w:t>Leave of absence during the semester is discouraged for all registered students. However, for bona fide reasons, a student may apply for leave using the online registration system. The extent of this leave for medical reasons can be a maximum of ten working days. A maximum of five working days of leave may also be granted for any other valid reason. In no case may a student be granted leave of absence in excess of fifteen working days in a semester.</w:t>
      </w:r>
    </w:p>
    <w:p>
      <w:pPr>
        <w:spacing w:after="0" w:line="304" w:lineRule="exact"/>
        <w:rPr>
          <w:sz w:val="20"/>
          <w:szCs w:val="20"/>
          <w:color w:val="auto"/>
        </w:rPr>
      </w:pPr>
    </w:p>
    <w:p>
      <w:pPr>
        <w:jc w:val="both"/>
        <w:spacing w:after="0" w:line="218" w:lineRule="auto"/>
        <w:rPr>
          <w:sz w:val="20"/>
          <w:szCs w:val="20"/>
          <w:color w:val="auto"/>
        </w:rPr>
      </w:pPr>
      <w:r>
        <w:rPr>
          <w:rFonts w:ascii="Arial" w:cs="Arial" w:eastAsia="Arial" w:hAnsi="Arial"/>
          <w:sz w:val="20"/>
          <w:szCs w:val="20"/>
          <w:color w:val="00000A"/>
        </w:rPr>
        <w:t>The leave of absence in the summer term shall correspondingly be five working days (medical) and three working days (others), i.e., eight working days total.</w:t>
      </w:r>
    </w:p>
    <w:p>
      <w:pPr>
        <w:spacing w:after="0" w:line="261" w:lineRule="exact"/>
        <w:rPr>
          <w:sz w:val="20"/>
          <w:szCs w:val="20"/>
          <w:color w:val="auto"/>
        </w:rPr>
      </w:pPr>
    </w:p>
    <w:p>
      <w:pPr>
        <w:spacing w:after="0"/>
        <w:rPr>
          <w:sz w:val="20"/>
          <w:szCs w:val="20"/>
          <w:color w:val="auto"/>
        </w:rPr>
      </w:pPr>
      <w:r>
        <w:rPr>
          <w:rFonts w:ascii="Arial" w:cs="Arial" w:eastAsia="Arial" w:hAnsi="Arial"/>
          <w:sz w:val="20"/>
          <w:szCs w:val="20"/>
          <w:color w:val="00000A"/>
        </w:rPr>
        <w:t>Application for leave of absence may be submitted online through OARS.</w:t>
      </w:r>
    </w:p>
    <w:p>
      <w:pPr>
        <w:spacing w:after="0" w:line="258" w:lineRule="exact"/>
        <w:rPr>
          <w:sz w:val="20"/>
          <w:szCs w:val="20"/>
          <w:color w:val="auto"/>
        </w:rPr>
      </w:pPr>
    </w:p>
    <w:p>
      <w:pPr>
        <w:spacing w:after="0"/>
        <w:rPr>
          <w:sz w:val="20"/>
          <w:szCs w:val="20"/>
          <w:color w:val="auto"/>
        </w:rPr>
      </w:pPr>
      <w:r>
        <w:rPr>
          <w:rFonts w:ascii="Arial" w:cs="Arial" w:eastAsia="Arial" w:hAnsi="Arial"/>
          <w:sz w:val="24"/>
          <w:szCs w:val="24"/>
          <w:color w:val="00000A"/>
        </w:rPr>
        <w:t>11.3 Temporary Withdrawal/ Semester Leave</w:t>
      </w:r>
    </w:p>
    <w:p>
      <w:pPr>
        <w:spacing w:after="0" w:line="314" w:lineRule="exact"/>
        <w:rPr>
          <w:sz w:val="20"/>
          <w:szCs w:val="20"/>
          <w:color w:val="auto"/>
        </w:rPr>
      </w:pPr>
    </w:p>
    <w:p>
      <w:pPr>
        <w:jc w:val="both"/>
        <w:ind w:left="360" w:hanging="352"/>
        <w:spacing w:after="0" w:line="231" w:lineRule="auto"/>
        <w:tabs>
          <w:tab w:leader="none" w:pos="360" w:val="left"/>
        </w:tabs>
        <w:numPr>
          <w:ilvl w:val="0"/>
          <w:numId w:val="40"/>
        </w:numPr>
        <w:rPr>
          <w:rFonts w:ascii="Arial" w:cs="Arial" w:eastAsia="Arial" w:hAnsi="Arial"/>
          <w:sz w:val="20"/>
          <w:szCs w:val="20"/>
          <w:color w:val="00000A"/>
        </w:rPr>
      </w:pPr>
      <w:r>
        <w:rPr>
          <w:rFonts w:ascii="Arial" w:cs="Arial" w:eastAsia="Arial" w:hAnsi="Arial"/>
          <w:sz w:val="20"/>
          <w:szCs w:val="20"/>
          <w:color w:val="00000A"/>
        </w:rPr>
        <w:t>A student may be allowed a leave of absence for a whole semester (temporary withdrawal) for bona fide reasons. Such leave of absence shall ordinarily not exceed two semesters with or without break during the entire period of the academic programme.</w:t>
      </w:r>
    </w:p>
    <w:p>
      <w:pPr>
        <w:spacing w:after="0" w:line="67" w:lineRule="exact"/>
        <w:rPr>
          <w:rFonts w:ascii="Arial" w:cs="Arial" w:eastAsia="Arial" w:hAnsi="Arial"/>
          <w:sz w:val="20"/>
          <w:szCs w:val="20"/>
          <w:color w:val="00000A"/>
        </w:rPr>
      </w:pPr>
    </w:p>
    <w:p>
      <w:pPr>
        <w:jc w:val="both"/>
        <w:ind w:left="360" w:hanging="352"/>
        <w:spacing w:after="0" w:line="231" w:lineRule="auto"/>
        <w:tabs>
          <w:tab w:leader="none" w:pos="360" w:val="left"/>
        </w:tabs>
        <w:numPr>
          <w:ilvl w:val="0"/>
          <w:numId w:val="40"/>
        </w:numPr>
        <w:rPr>
          <w:rFonts w:ascii="Arial" w:cs="Arial" w:eastAsia="Arial" w:hAnsi="Arial"/>
          <w:sz w:val="20"/>
          <w:szCs w:val="20"/>
          <w:color w:val="00000A"/>
        </w:rPr>
      </w:pPr>
      <w:r>
        <w:rPr>
          <w:rFonts w:ascii="Arial" w:cs="Arial" w:eastAsia="Arial" w:hAnsi="Arial"/>
          <w:sz w:val="20"/>
          <w:szCs w:val="20"/>
          <w:color w:val="00000A"/>
        </w:rPr>
        <w:t>An application for temporary withdrawal should be made before the date of registration for the semester as mentioned in the Academic Calendar. However, under exceptional circumstances, a student may apply for withdrawal anytime during the semester.</w:t>
      </w:r>
    </w:p>
    <w:p>
      <w:pPr>
        <w:spacing w:after="0" w:line="67" w:lineRule="exact"/>
        <w:rPr>
          <w:rFonts w:ascii="Arial" w:cs="Arial" w:eastAsia="Arial" w:hAnsi="Arial"/>
          <w:sz w:val="20"/>
          <w:szCs w:val="20"/>
          <w:color w:val="00000A"/>
        </w:rPr>
      </w:pPr>
    </w:p>
    <w:p>
      <w:pPr>
        <w:jc w:val="both"/>
        <w:ind w:left="360" w:hanging="352"/>
        <w:spacing w:after="0" w:line="231" w:lineRule="auto"/>
        <w:tabs>
          <w:tab w:leader="none" w:pos="360" w:val="left"/>
        </w:tabs>
        <w:numPr>
          <w:ilvl w:val="0"/>
          <w:numId w:val="40"/>
        </w:numPr>
        <w:rPr>
          <w:rFonts w:ascii="Arial" w:cs="Arial" w:eastAsia="Arial" w:hAnsi="Arial"/>
          <w:sz w:val="20"/>
          <w:szCs w:val="20"/>
          <w:color w:val="00000A"/>
        </w:rPr>
      </w:pPr>
      <w:r>
        <w:rPr>
          <w:rFonts w:ascii="Arial" w:cs="Arial" w:eastAsia="Arial" w:hAnsi="Arial"/>
          <w:sz w:val="20"/>
          <w:szCs w:val="20"/>
          <w:color w:val="00000A"/>
        </w:rPr>
        <w:t>Application for temporary withdrawal should be addressed to the Chairperson, SUGC, and routed through the DUGC convener. It should be submitted to the Undergraduate office with supporting documents such as a medical certificate (in original) in case of an illness.</w:t>
      </w:r>
    </w:p>
    <w:p>
      <w:pPr>
        <w:spacing w:after="0" w:line="70" w:lineRule="exact"/>
        <w:rPr>
          <w:rFonts w:ascii="Arial" w:cs="Arial" w:eastAsia="Arial" w:hAnsi="Arial"/>
          <w:sz w:val="20"/>
          <w:szCs w:val="20"/>
          <w:color w:val="00000A"/>
        </w:rPr>
      </w:pPr>
    </w:p>
    <w:p>
      <w:pPr>
        <w:jc w:val="both"/>
        <w:ind w:left="360" w:hanging="352"/>
        <w:spacing w:after="0"/>
        <w:tabs>
          <w:tab w:leader="none" w:pos="360" w:val="left"/>
        </w:tabs>
        <w:numPr>
          <w:ilvl w:val="0"/>
          <w:numId w:val="40"/>
        </w:numPr>
        <w:rPr>
          <w:rFonts w:ascii="Arial" w:cs="Arial" w:eastAsia="Arial" w:hAnsi="Arial"/>
          <w:sz w:val="20"/>
          <w:szCs w:val="20"/>
          <w:color w:val="00000A"/>
        </w:rPr>
      </w:pPr>
      <w:r>
        <w:rPr>
          <w:rFonts w:ascii="Arial" w:cs="Arial" w:eastAsia="Arial" w:hAnsi="Arial"/>
          <w:sz w:val="20"/>
          <w:szCs w:val="20"/>
          <w:color w:val="00000A"/>
        </w:rPr>
        <w:t>A student who remains on authorized leave of absence due to ill health shall be required to submit a certificate from a Registered Medical Practitioner to the effect that s/he is sufficiently cured and is fit to resume her/his studies. The Institute may constitute a Medical Board to determine the fitness of the student before registration. The registration of the student shall be provisional till the Board certifies the fitness. In the event that the Board recommends that the student is not yet fit to resume studies, the registration may be cancelled.</w:t>
      </w:r>
    </w:p>
    <w:p>
      <w:pPr>
        <w:spacing w:after="0" w:line="261" w:lineRule="exact"/>
        <w:rPr>
          <w:sz w:val="20"/>
          <w:szCs w:val="20"/>
          <w:color w:val="auto"/>
        </w:rPr>
      </w:pPr>
    </w:p>
    <w:p>
      <w:pPr>
        <w:spacing w:after="0"/>
        <w:rPr>
          <w:sz w:val="20"/>
          <w:szCs w:val="20"/>
          <w:color w:val="auto"/>
        </w:rPr>
      </w:pPr>
      <w:r>
        <w:rPr>
          <w:rFonts w:ascii="Arial" w:cs="Arial" w:eastAsia="Arial" w:hAnsi="Arial"/>
          <w:sz w:val="24"/>
          <w:szCs w:val="24"/>
          <w:color w:val="00000A"/>
        </w:rPr>
        <w:t>11.4 Penalty for Unsanctioned or Excessive Leave</w:t>
      </w:r>
    </w:p>
    <w:p>
      <w:pPr>
        <w:spacing w:after="0" w:line="314" w:lineRule="exact"/>
        <w:rPr>
          <w:sz w:val="20"/>
          <w:szCs w:val="20"/>
          <w:color w:val="auto"/>
        </w:rPr>
      </w:pPr>
    </w:p>
    <w:p>
      <w:pPr>
        <w:jc w:val="both"/>
        <w:spacing w:after="0" w:line="237" w:lineRule="auto"/>
        <w:rPr>
          <w:sz w:val="20"/>
          <w:szCs w:val="20"/>
          <w:color w:val="auto"/>
        </w:rPr>
      </w:pPr>
      <w:r>
        <w:rPr>
          <w:rFonts w:ascii="Arial" w:cs="Arial" w:eastAsia="Arial" w:hAnsi="Arial"/>
          <w:sz w:val="20"/>
          <w:szCs w:val="20"/>
          <w:color w:val="00000A"/>
        </w:rPr>
        <w:t>If a student is found to be absent from class without sanctioned leave, then the course instructor may recommend de-registration of the student from the course. The policy regarding unsanctioned leave leading to de-registration or any other consequence must be declared by the instructor at the beginning of the course. This rule applies to regular as well as modular courses and in regular semesters as well as in the summer term.</w:t>
      </w:r>
    </w:p>
    <w:p>
      <w:pPr>
        <w:spacing w:after="0" w:line="311" w:lineRule="exact"/>
        <w:rPr>
          <w:sz w:val="20"/>
          <w:szCs w:val="20"/>
          <w:color w:val="auto"/>
        </w:rPr>
      </w:pPr>
    </w:p>
    <w:p>
      <w:pPr>
        <w:jc w:val="both"/>
        <w:spacing w:after="0" w:line="246" w:lineRule="auto"/>
        <w:rPr>
          <w:sz w:val="20"/>
          <w:szCs w:val="20"/>
          <w:color w:val="auto"/>
        </w:rPr>
      </w:pPr>
      <w:r>
        <w:rPr>
          <w:rFonts w:ascii="Arial" w:cs="Arial" w:eastAsia="Arial" w:hAnsi="Arial"/>
          <w:sz w:val="19"/>
          <w:szCs w:val="19"/>
          <w:color w:val="00000A"/>
        </w:rPr>
        <w:t>If a student is found to be absent from a majority of lectures, tutorials and laboratory sessions for more than 20 working days (not necessarily contiguous) in a semester, with or without sanction, then her/his registration for all the courses in that semester may be cancelled by Senate on recommendation of SUGC resulting in a forced semester drop.</w:t>
      </w:r>
    </w:p>
    <w:p>
      <w:pPr>
        <w:spacing w:after="0" w:line="305" w:lineRule="exact"/>
        <w:rPr>
          <w:sz w:val="20"/>
          <w:szCs w:val="20"/>
          <w:color w:val="auto"/>
        </w:rPr>
      </w:pPr>
    </w:p>
    <w:p>
      <w:pPr>
        <w:jc w:val="both"/>
        <w:spacing w:after="0" w:line="231" w:lineRule="auto"/>
        <w:rPr>
          <w:sz w:val="20"/>
          <w:szCs w:val="20"/>
          <w:color w:val="auto"/>
        </w:rPr>
      </w:pPr>
      <w:r>
        <w:rPr>
          <w:rFonts w:ascii="Arial" w:cs="Arial" w:eastAsia="Arial" w:hAnsi="Arial"/>
          <w:sz w:val="20"/>
          <w:szCs w:val="20"/>
          <w:color w:val="00000A"/>
        </w:rPr>
        <w:t>If a student is found to be absent from all academic activities in a semester without authorization for more than 30 working days contiguously or s/he does not appear, without a compelling reason, for the end-semester examinations in all the courses in which s/he is registered, then her/his programme will be terminated.</w:t>
      </w:r>
    </w:p>
    <w:p>
      <w:pPr>
        <w:spacing w:after="0" w:line="29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00000A"/>
        </w:rPr>
        <w:t>31</w:t>
      </w:r>
    </w:p>
    <w:p>
      <w:pPr>
        <w:sectPr>
          <w:pgSz w:w="12240" w:h="15840" w:orient="portrait"/>
          <w:cols w:equalWidth="0" w:num="1">
            <w:col w:w="10240"/>
          </w:cols>
          <w:pgMar w:left="1000" w:top="1000" w:right="1000" w:bottom="489" w:gutter="0" w:footer="0" w:header="0"/>
        </w:sectPr>
      </w:pPr>
    </w:p>
    <w:bookmarkStart w:id="31" w:name="page32"/>
    <w:bookmarkEnd w:id="31"/>
    <w:p>
      <w:pPr>
        <w:spacing w:after="0"/>
        <w:rPr>
          <w:sz w:val="20"/>
          <w:szCs w:val="20"/>
          <w:color w:val="auto"/>
        </w:rPr>
      </w:pPr>
      <w:r>
        <w:rPr>
          <w:rFonts w:ascii="Arial" w:cs="Arial" w:eastAsia="Arial" w:hAnsi="Arial"/>
          <w:sz w:val="24"/>
          <w:szCs w:val="24"/>
          <w:color w:val="00000A"/>
        </w:rPr>
        <w:t>11.5 Permission to proceed to other Institutions</w:t>
      </w:r>
    </w:p>
    <w:p>
      <w:pPr>
        <w:spacing w:after="0" w:line="314" w:lineRule="exact"/>
        <w:rPr>
          <w:sz w:val="20"/>
          <w:szCs w:val="20"/>
          <w:color w:val="auto"/>
        </w:rPr>
      </w:pPr>
    </w:p>
    <w:p>
      <w:pPr>
        <w:jc w:val="both"/>
        <w:spacing w:after="0" w:line="230" w:lineRule="auto"/>
        <w:rPr>
          <w:sz w:val="20"/>
          <w:szCs w:val="20"/>
          <w:color w:val="auto"/>
        </w:rPr>
      </w:pPr>
      <w:r>
        <w:rPr>
          <w:rFonts w:ascii="Arial" w:cs="Arial" w:eastAsia="Arial" w:hAnsi="Arial"/>
          <w:sz w:val="20"/>
          <w:szCs w:val="20"/>
          <w:color w:val="00000A"/>
        </w:rPr>
        <w:t>In order to help students to broaden their horizons and gain course-work experience, they may be permitted to proceed to other academic institutions in India or abroad as a non-degree student. The following guidelines and procedures apply for this purpose:</w:t>
      </w:r>
    </w:p>
    <w:p>
      <w:pPr>
        <w:spacing w:after="0" w:line="71" w:lineRule="exact"/>
        <w:rPr>
          <w:sz w:val="20"/>
          <w:szCs w:val="20"/>
          <w:color w:val="auto"/>
        </w:rPr>
      </w:pPr>
    </w:p>
    <w:p>
      <w:pPr>
        <w:ind w:left="360" w:right="20" w:hanging="352"/>
        <w:spacing w:after="0" w:line="220" w:lineRule="auto"/>
        <w:tabs>
          <w:tab w:leader="none" w:pos="360" w:val="left"/>
        </w:tabs>
        <w:numPr>
          <w:ilvl w:val="0"/>
          <w:numId w:val="41"/>
        </w:numPr>
        <w:rPr>
          <w:rFonts w:ascii="Arial" w:cs="Arial" w:eastAsia="Arial" w:hAnsi="Arial"/>
          <w:sz w:val="20"/>
          <w:szCs w:val="20"/>
          <w:color w:val="00000A"/>
        </w:rPr>
      </w:pPr>
      <w:r>
        <w:rPr>
          <w:rFonts w:ascii="Arial" w:cs="Arial" w:eastAsia="Arial" w:hAnsi="Arial"/>
          <w:sz w:val="20"/>
          <w:szCs w:val="20"/>
          <w:color w:val="00000A"/>
        </w:rPr>
        <w:t>A student who satisfies the minimum eligibility conditions given below may spend up to two semesters and/or two summer terms in any academic institution of repute in India or abroad with prior permission of the SUGC.</w:t>
      </w:r>
    </w:p>
    <w:p>
      <w:pPr>
        <w:spacing w:after="0" w:line="23" w:lineRule="exact"/>
        <w:rPr>
          <w:rFonts w:ascii="Arial" w:cs="Arial" w:eastAsia="Arial" w:hAnsi="Arial"/>
          <w:sz w:val="20"/>
          <w:szCs w:val="20"/>
          <w:color w:val="00000A"/>
        </w:rPr>
      </w:pPr>
    </w:p>
    <w:p>
      <w:pPr>
        <w:ind w:left="360" w:hanging="352"/>
        <w:spacing w:after="0"/>
        <w:tabs>
          <w:tab w:leader="none" w:pos="360" w:val="left"/>
        </w:tabs>
        <w:numPr>
          <w:ilvl w:val="0"/>
          <w:numId w:val="41"/>
        </w:numPr>
        <w:rPr>
          <w:rFonts w:ascii="Arial" w:cs="Arial" w:eastAsia="Arial" w:hAnsi="Arial"/>
          <w:sz w:val="19"/>
          <w:szCs w:val="19"/>
          <w:color w:val="00000A"/>
        </w:rPr>
      </w:pPr>
      <w:r>
        <w:rPr>
          <w:rFonts w:ascii="Arial" w:cs="Arial" w:eastAsia="Arial" w:hAnsi="Arial"/>
          <w:sz w:val="19"/>
          <w:szCs w:val="19"/>
          <w:color w:val="00000A"/>
        </w:rPr>
        <w:t>The semester spent as a non-degree student will be counted as a part of the time spent in pursuit of the degree.</w:t>
      </w:r>
    </w:p>
    <w:p>
      <w:pPr>
        <w:spacing w:after="0" w:line="260" w:lineRule="exact"/>
        <w:rPr>
          <w:sz w:val="20"/>
          <w:szCs w:val="20"/>
          <w:color w:val="auto"/>
        </w:rPr>
      </w:pPr>
    </w:p>
    <w:p>
      <w:pPr>
        <w:spacing w:after="0"/>
        <w:rPr>
          <w:sz w:val="20"/>
          <w:szCs w:val="20"/>
          <w:color w:val="auto"/>
        </w:rPr>
      </w:pPr>
      <w:r>
        <w:rPr>
          <w:rFonts w:ascii="Arial" w:cs="Arial" w:eastAsia="Arial" w:hAnsi="Arial"/>
          <w:sz w:val="20"/>
          <w:szCs w:val="20"/>
          <w:color w:val="00000A"/>
        </w:rPr>
        <w:t>11.5.1 Eligibility</w:t>
      </w:r>
    </w:p>
    <w:p>
      <w:pPr>
        <w:spacing w:after="0" w:line="257" w:lineRule="exact"/>
        <w:rPr>
          <w:sz w:val="20"/>
          <w:szCs w:val="20"/>
          <w:color w:val="auto"/>
        </w:rPr>
      </w:pPr>
    </w:p>
    <w:p>
      <w:pPr>
        <w:ind w:left="360" w:hanging="352"/>
        <w:spacing w:after="0"/>
        <w:tabs>
          <w:tab w:leader="none" w:pos="360" w:val="left"/>
        </w:tabs>
        <w:numPr>
          <w:ilvl w:val="0"/>
          <w:numId w:val="42"/>
        </w:numPr>
        <w:rPr>
          <w:rFonts w:ascii="Arial" w:cs="Arial" w:eastAsia="Arial" w:hAnsi="Arial"/>
          <w:sz w:val="20"/>
          <w:szCs w:val="20"/>
          <w:color w:val="00000A"/>
        </w:rPr>
      </w:pPr>
      <w:r>
        <w:rPr>
          <w:rFonts w:ascii="Arial" w:cs="Arial" w:eastAsia="Arial" w:hAnsi="Arial"/>
          <w:sz w:val="20"/>
          <w:szCs w:val="20"/>
          <w:color w:val="00000A"/>
        </w:rPr>
        <w:t>Completion of 200 credits of course work</w:t>
      </w:r>
    </w:p>
    <w:p>
      <w:pPr>
        <w:spacing w:after="0" w:line="14" w:lineRule="exact"/>
        <w:rPr>
          <w:rFonts w:ascii="Arial" w:cs="Arial" w:eastAsia="Arial" w:hAnsi="Arial"/>
          <w:sz w:val="20"/>
          <w:szCs w:val="20"/>
          <w:color w:val="00000A"/>
        </w:rPr>
      </w:pPr>
    </w:p>
    <w:p>
      <w:pPr>
        <w:ind w:left="360" w:hanging="352"/>
        <w:spacing w:after="0"/>
        <w:tabs>
          <w:tab w:leader="none" w:pos="360" w:val="left"/>
        </w:tabs>
        <w:numPr>
          <w:ilvl w:val="0"/>
          <w:numId w:val="42"/>
        </w:numPr>
        <w:rPr>
          <w:rFonts w:ascii="Arial" w:cs="Arial" w:eastAsia="Arial" w:hAnsi="Arial"/>
          <w:sz w:val="20"/>
          <w:szCs w:val="20"/>
          <w:color w:val="00000A"/>
        </w:rPr>
      </w:pPr>
      <w:r>
        <w:rPr>
          <w:rFonts w:ascii="Arial" w:cs="Arial" w:eastAsia="Arial" w:hAnsi="Arial"/>
          <w:sz w:val="20"/>
          <w:szCs w:val="20"/>
          <w:color w:val="00000A"/>
        </w:rPr>
        <w:t>CPI of at least 7.0</w:t>
      </w:r>
    </w:p>
    <w:p>
      <w:pPr>
        <w:spacing w:after="0" w:line="257" w:lineRule="exact"/>
        <w:rPr>
          <w:sz w:val="20"/>
          <w:szCs w:val="20"/>
          <w:color w:val="auto"/>
        </w:rPr>
      </w:pPr>
    </w:p>
    <w:p>
      <w:pPr>
        <w:spacing w:after="0"/>
        <w:rPr>
          <w:sz w:val="20"/>
          <w:szCs w:val="20"/>
          <w:color w:val="auto"/>
        </w:rPr>
      </w:pPr>
      <w:r>
        <w:rPr>
          <w:rFonts w:ascii="Arial" w:cs="Arial" w:eastAsia="Arial" w:hAnsi="Arial"/>
          <w:sz w:val="20"/>
          <w:szCs w:val="20"/>
          <w:color w:val="00000A"/>
        </w:rPr>
        <w:t>11.5.2 Application Procedure</w:t>
      </w:r>
    </w:p>
    <w:p>
      <w:pPr>
        <w:spacing w:after="0" w:line="313" w:lineRule="exact"/>
        <w:rPr>
          <w:sz w:val="20"/>
          <w:szCs w:val="20"/>
          <w:color w:val="auto"/>
        </w:rPr>
      </w:pPr>
    </w:p>
    <w:p>
      <w:pPr>
        <w:jc w:val="both"/>
        <w:ind w:left="360" w:hanging="352"/>
        <w:spacing w:after="0" w:line="230" w:lineRule="auto"/>
        <w:tabs>
          <w:tab w:leader="none" w:pos="360" w:val="left"/>
        </w:tabs>
        <w:numPr>
          <w:ilvl w:val="0"/>
          <w:numId w:val="43"/>
        </w:numPr>
        <w:rPr>
          <w:rFonts w:ascii="Arial" w:cs="Arial" w:eastAsia="Arial" w:hAnsi="Arial"/>
          <w:sz w:val="20"/>
          <w:szCs w:val="20"/>
          <w:color w:val="00000A"/>
        </w:rPr>
      </w:pPr>
      <w:r>
        <w:rPr>
          <w:rFonts w:ascii="Arial" w:cs="Arial" w:eastAsia="Arial" w:hAnsi="Arial"/>
          <w:sz w:val="20"/>
          <w:szCs w:val="20"/>
          <w:color w:val="00000A"/>
        </w:rPr>
        <w:t>The student shall make an application to SUGC through the concerned DUGC, giving details of the proposed programme and shall submit a statement of purpose with sufficient information about the Institution where s/he has chosen to spend time as a non-degree student.</w:t>
      </w:r>
    </w:p>
    <w:p>
      <w:pPr>
        <w:spacing w:after="0" w:line="70" w:lineRule="exact"/>
        <w:rPr>
          <w:rFonts w:ascii="Arial" w:cs="Arial" w:eastAsia="Arial" w:hAnsi="Arial"/>
          <w:sz w:val="20"/>
          <w:szCs w:val="20"/>
          <w:color w:val="00000A"/>
        </w:rPr>
      </w:pPr>
    </w:p>
    <w:p>
      <w:pPr>
        <w:ind w:left="360" w:hanging="352"/>
        <w:spacing w:after="0" w:line="220" w:lineRule="auto"/>
        <w:tabs>
          <w:tab w:leader="none" w:pos="360" w:val="left"/>
        </w:tabs>
        <w:numPr>
          <w:ilvl w:val="0"/>
          <w:numId w:val="43"/>
        </w:numPr>
        <w:rPr>
          <w:rFonts w:ascii="Arial" w:cs="Arial" w:eastAsia="Arial" w:hAnsi="Arial"/>
          <w:sz w:val="20"/>
          <w:szCs w:val="20"/>
          <w:color w:val="00000A"/>
        </w:rPr>
      </w:pPr>
      <w:r>
        <w:rPr>
          <w:rFonts w:ascii="Arial" w:cs="Arial" w:eastAsia="Arial" w:hAnsi="Arial"/>
          <w:sz w:val="20"/>
          <w:szCs w:val="20"/>
          <w:color w:val="00000A"/>
        </w:rPr>
        <w:t>The DUGC shall examine the student's proposal to determine whether the proposed programme is of a nature that the student will benefit from the exposure.</w:t>
      </w:r>
    </w:p>
    <w:p>
      <w:pPr>
        <w:spacing w:after="0" w:line="67" w:lineRule="exact"/>
        <w:rPr>
          <w:rFonts w:ascii="Arial" w:cs="Arial" w:eastAsia="Arial" w:hAnsi="Arial"/>
          <w:sz w:val="20"/>
          <w:szCs w:val="20"/>
          <w:color w:val="00000A"/>
        </w:rPr>
      </w:pPr>
    </w:p>
    <w:p>
      <w:pPr>
        <w:ind w:left="360" w:hanging="352"/>
        <w:spacing w:after="0" w:line="218" w:lineRule="auto"/>
        <w:tabs>
          <w:tab w:leader="none" w:pos="360" w:val="left"/>
        </w:tabs>
        <w:numPr>
          <w:ilvl w:val="0"/>
          <w:numId w:val="43"/>
        </w:numPr>
        <w:rPr>
          <w:rFonts w:ascii="Arial" w:cs="Arial" w:eastAsia="Arial" w:hAnsi="Arial"/>
          <w:sz w:val="20"/>
          <w:szCs w:val="20"/>
          <w:color w:val="00000A"/>
        </w:rPr>
      </w:pPr>
      <w:r>
        <w:rPr>
          <w:rFonts w:ascii="Arial" w:cs="Arial" w:eastAsia="Arial" w:hAnsi="Arial"/>
          <w:sz w:val="20"/>
          <w:szCs w:val="20"/>
          <w:color w:val="00000A"/>
        </w:rPr>
        <w:t>On the recommendation of the DUGC, SUGC may approve the proposal and grant permission, with leave of absence, to the student to proceed as a non-degree student to the selected Institution.</w:t>
      </w:r>
    </w:p>
    <w:p>
      <w:pPr>
        <w:spacing w:after="0" w:line="69" w:lineRule="exact"/>
        <w:rPr>
          <w:rFonts w:ascii="Arial" w:cs="Arial" w:eastAsia="Arial" w:hAnsi="Arial"/>
          <w:sz w:val="20"/>
          <w:szCs w:val="20"/>
          <w:color w:val="00000A"/>
        </w:rPr>
      </w:pPr>
    </w:p>
    <w:p>
      <w:pPr>
        <w:ind w:left="360" w:hanging="352"/>
        <w:spacing w:after="0" w:line="219" w:lineRule="auto"/>
        <w:tabs>
          <w:tab w:leader="none" w:pos="360" w:val="left"/>
        </w:tabs>
        <w:numPr>
          <w:ilvl w:val="0"/>
          <w:numId w:val="43"/>
        </w:numPr>
        <w:rPr>
          <w:rFonts w:ascii="Arial" w:cs="Arial" w:eastAsia="Arial" w:hAnsi="Arial"/>
          <w:sz w:val="20"/>
          <w:szCs w:val="20"/>
          <w:color w:val="00000A"/>
        </w:rPr>
      </w:pPr>
      <w:r>
        <w:rPr>
          <w:rFonts w:ascii="Arial" w:cs="Arial" w:eastAsia="Arial" w:hAnsi="Arial"/>
          <w:sz w:val="20"/>
          <w:szCs w:val="20"/>
          <w:color w:val="00000A"/>
        </w:rPr>
        <w:t>Any application for waiver of credits at IIT Kanpur or transfer of credits from the other Institution shall be decided in accordance with the procedure given in section 11.5.3.</w:t>
      </w:r>
    </w:p>
    <w:p>
      <w:pPr>
        <w:spacing w:after="0" w:line="259" w:lineRule="exact"/>
        <w:rPr>
          <w:sz w:val="20"/>
          <w:szCs w:val="20"/>
          <w:color w:val="auto"/>
        </w:rPr>
      </w:pPr>
    </w:p>
    <w:p>
      <w:pPr>
        <w:spacing w:after="0"/>
        <w:rPr>
          <w:sz w:val="20"/>
          <w:szCs w:val="20"/>
          <w:color w:val="auto"/>
        </w:rPr>
      </w:pPr>
      <w:r>
        <w:rPr>
          <w:rFonts w:ascii="Arial" w:cs="Arial" w:eastAsia="Arial" w:hAnsi="Arial"/>
          <w:sz w:val="20"/>
          <w:szCs w:val="20"/>
          <w:color w:val="00000A"/>
        </w:rPr>
        <w:t>11.5.3 Transfer of Credits and Waiver in-lieu thereof</w:t>
      </w:r>
    </w:p>
    <w:p>
      <w:pPr>
        <w:spacing w:after="0" w:line="313" w:lineRule="exact"/>
        <w:rPr>
          <w:sz w:val="20"/>
          <w:szCs w:val="20"/>
          <w:color w:val="auto"/>
        </w:rPr>
      </w:pPr>
    </w:p>
    <w:p>
      <w:pPr>
        <w:ind w:left="360" w:hanging="352"/>
        <w:spacing w:after="0" w:line="246" w:lineRule="auto"/>
        <w:tabs>
          <w:tab w:leader="none" w:pos="360" w:val="left"/>
        </w:tabs>
        <w:numPr>
          <w:ilvl w:val="0"/>
          <w:numId w:val="44"/>
        </w:numPr>
        <w:rPr>
          <w:rFonts w:ascii="Arial" w:cs="Arial" w:eastAsia="Arial" w:hAnsi="Arial"/>
          <w:sz w:val="18"/>
          <w:szCs w:val="18"/>
          <w:color w:val="00000A"/>
        </w:rPr>
      </w:pPr>
      <w:r>
        <w:rPr>
          <w:rFonts w:ascii="Arial" w:cs="Arial" w:eastAsia="Arial" w:hAnsi="Arial"/>
          <w:sz w:val="18"/>
          <w:szCs w:val="18"/>
          <w:color w:val="00000A"/>
        </w:rPr>
        <w:t>Permission to proceed to another institution as a non-degree student does not imply that the student will automatically get waiver from the academic and other requirements of her/his ongoing undergraduate programme at the Institute.</w:t>
      </w:r>
    </w:p>
    <w:p>
      <w:pPr>
        <w:spacing w:after="0" w:line="62" w:lineRule="exact"/>
        <w:rPr>
          <w:rFonts w:ascii="Arial" w:cs="Arial" w:eastAsia="Arial" w:hAnsi="Arial"/>
          <w:sz w:val="18"/>
          <w:szCs w:val="18"/>
          <w:color w:val="00000A"/>
        </w:rPr>
      </w:pPr>
    </w:p>
    <w:p>
      <w:pPr>
        <w:jc w:val="both"/>
        <w:ind w:left="360" w:hanging="352"/>
        <w:spacing w:after="0" w:line="243" w:lineRule="auto"/>
        <w:tabs>
          <w:tab w:leader="none" w:pos="360" w:val="left"/>
        </w:tabs>
        <w:numPr>
          <w:ilvl w:val="0"/>
          <w:numId w:val="44"/>
        </w:numPr>
        <w:rPr>
          <w:rFonts w:ascii="Arial" w:cs="Arial" w:eastAsia="Arial" w:hAnsi="Arial"/>
          <w:sz w:val="20"/>
          <w:szCs w:val="20"/>
          <w:color w:val="00000A"/>
        </w:rPr>
      </w:pPr>
      <w:r>
        <w:rPr>
          <w:rFonts w:ascii="Arial" w:cs="Arial" w:eastAsia="Arial" w:hAnsi="Arial"/>
          <w:sz w:val="20"/>
          <w:szCs w:val="20"/>
          <w:color w:val="00000A"/>
        </w:rPr>
        <w:t>On return, s/he may apply for waiver of courses from her/his program template which s/he thinks are equivalent to the courses successfully completed at the visited Institute as a non-degree student. With the application the student must submit an official transcript of the grades obtained by her/him at the visited Institute as a non-degree student and other documents/material that the concerned DUGC may require for evaluation. The DUGC will determine, by whatever means it deems fit, the equivalent courses (credits) and/or requirements for which the student may be given a waiver in her/his undergraduate programme at IIT Kanpur.</w:t>
      </w:r>
    </w:p>
    <w:p>
      <w:pPr>
        <w:spacing w:after="0" w:line="66" w:lineRule="exact"/>
        <w:rPr>
          <w:rFonts w:ascii="Arial" w:cs="Arial" w:eastAsia="Arial" w:hAnsi="Arial"/>
          <w:sz w:val="20"/>
          <w:szCs w:val="20"/>
          <w:color w:val="00000A"/>
        </w:rPr>
      </w:pPr>
    </w:p>
    <w:p>
      <w:pPr>
        <w:ind w:left="360" w:hanging="352"/>
        <w:spacing w:after="0" w:line="220" w:lineRule="auto"/>
        <w:tabs>
          <w:tab w:leader="none" w:pos="360" w:val="left"/>
        </w:tabs>
        <w:numPr>
          <w:ilvl w:val="0"/>
          <w:numId w:val="44"/>
        </w:numPr>
        <w:rPr>
          <w:rFonts w:ascii="Arial" w:cs="Arial" w:eastAsia="Arial" w:hAnsi="Arial"/>
          <w:sz w:val="20"/>
          <w:szCs w:val="20"/>
          <w:color w:val="00000A"/>
        </w:rPr>
      </w:pPr>
      <w:r>
        <w:rPr>
          <w:rFonts w:ascii="Arial" w:cs="Arial" w:eastAsia="Arial" w:hAnsi="Arial"/>
          <w:sz w:val="20"/>
          <w:szCs w:val="20"/>
          <w:color w:val="00000A"/>
        </w:rPr>
        <w:t>On the recommendation of the DUGC, SUGC may allow a student a waiver for a maximum of 100 credits against the course work completed elsewhere as a non-degree student.</w:t>
      </w:r>
    </w:p>
    <w:p>
      <w:pPr>
        <w:spacing w:after="0" w:line="67" w:lineRule="exact"/>
        <w:rPr>
          <w:rFonts w:ascii="Arial" w:cs="Arial" w:eastAsia="Arial" w:hAnsi="Arial"/>
          <w:sz w:val="20"/>
          <w:szCs w:val="20"/>
          <w:color w:val="00000A"/>
        </w:rPr>
      </w:pPr>
    </w:p>
    <w:p>
      <w:pPr>
        <w:jc w:val="both"/>
        <w:ind w:left="360" w:hanging="352"/>
        <w:spacing w:after="0" w:line="264" w:lineRule="auto"/>
        <w:tabs>
          <w:tab w:leader="none" w:pos="360" w:val="left"/>
        </w:tabs>
        <w:numPr>
          <w:ilvl w:val="0"/>
          <w:numId w:val="44"/>
        </w:numPr>
        <w:rPr>
          <w:rFonts w:ascii="Arial" w:cs="Arial" w:eastAsia="Arial" w:hAnsi="Arial"/>
          <w:sz w:val="18"/>
          <w:szCs w:val="18"/>
          <w:color w:val="00000A"/>
        </w:rPr>
      </w:pPr>
      <w:r>
        <w:rPr>
          <w:rFonts w:ascii="Arial" w:cs="Arial" w:eastAsia="Arial" w:hAnsi="Arial"/>
          <w:sz w:val="18"/>
          <w:szCs w:val="18"/>
          <w:color w:val="00000A"/>
        </w:rPr>
        <w:t>Against each course or requirement for which a waiver is granted, symbol "W" would appear on the Grade Report with an explanatory note that it stands for waiver granted due to courses taken and/or work done at the selected Institution elsewhere. All such courses and/or requirements will be deemed to carry zero credits for SPI/CPI calculation.</w:t>
      </w:r>
    </w:p>
    <w:p>
      <w:pPr>
        <w:ind w:left="360" w:hanging="352"/>
        <w:spacing w:after="0"/>
        <w:tabs>
          <w:tab w:leader="none" w:pos="360" w:val="left"/>
        </w:tabs>
        <w:numPr>
          <w:ilvl w:val="0"/>
          <w:numId w:val="44"/>
        </w:numPr>
        <w:rPr>
          <w:rFonts w:ascii="Arial" w:cs="Arial" w:eastAsia="Arial" w:hAnsi="Arial"/>
          <w:sz w:val="20"/>
          <w:szCs w:val="20"/>
          <w:color w:val="00000A"/>
        </w:rPr>
      </w:pPr>
      <w:r>
        <w:rPr>
          <w:rFonts w:ascii="Arial" w:cs="Arial" w:eastAsia="Arial" w:hAnsi="Arial"/>
          <w:sz w:val="20"/>
          <w:szCs w:val="20"/>
          <w:color w:val="00000A"/>
        </w:rPr>
        <w:t>Under no conditions will the grades earned at any other Institution appear on the Grade Report.</w:t>
      </w:r>
    </w:p>
    <w:p>
      <w:pPr>
        <w:spacing w:after="0" w:line="313" w:lineRule="exact"/>
        <w:rPr>
          <w:sz w:val="20"/>
          <w:szCs w:val="20"/>
          <w:color w:val="auto"/>
        </w:rPr>
      </w:pPr>
    </w:p>
    <w:p>
      <w:pPr>
        <w:spacing w:after="0" w:line="230" w:lineRule="auto"/>
        <w:rPr>
          <w:sz w:val="20"/>
          <w:szCs w:val="20"/>
          <w:color w:val="auto"/>
        </w:rPr>
      </w:pPr>
      <w:r>
        <w:rPr>
          <w:rFonts w:ascii="Arial" w:cs="Arial" w:eastAsia="Arial" w:hAnsi="Arial"/>
          <w:sz w:val="19"/>
          <w:szCs w:val="19"/>
          <w:color w:val="00000A"/>
        </w:rPr>
        <w:t>Those students who are selected by the Institute, using prescribed rules and procedures, to proceed on any Institutional exchange programme will also be governed by these clauses for the transfer of academic credits, waiver, etc.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00000A"/>
        </w:rPr>
        <w:t>32</w:t>
      </w:r>
    </w:p>
    <w:p>
      <w:pPr>
        <w:sectPr>
          <w:pgSz w:w="12240" w:h="15840" w:orient="portrait"/>
          <w:cols w:equalWidth="0" w:num="1">
            <w:col w:w="10240"/>
          </w:cols>
          <w:pgMar w:left="1000" w:top="1002" w:right="1000" w:bottom="489" w:gutter="0" w:footer="0" w:header="0"/>
        </w:sectPr>
      </w:pPr>
    </w:p>
    <w:bookmarkStart w:id="32" w:name="page33"/>
    <w:bookmarkEnd w:id="32"/>
    <w:p>
      <w:pPr>
        <w:spacing w:after="0"/>
        <w:rPr>
          <w:sz w:val="20"/>
          <w:szCs w:val="20"/>
          <w:color w:val="auto"/>
        </w:rPr>
      </w:pPr>
      <w:r>
        <w:rPr>
          <w:rFonts w:ascii="Arial" w:cs="Arial" w:eastAsia="Arial" w:hAnsi="Arial"/>
          <w:sz w:val="28"/>
          <w:szCs w:val="28"/>
          <w:color w:val="00000A"/>
        </w:rPr>
        <w:t>Chapter 12</w:t>
      </w:r>
    </w:p>
    <w:p>
      <w:pPr>
        <w:spacing w:after="0" w:line="260" w:lineRule="exact"/>
        <w:rPr>
          <w:sz w:val="20"/>
          <w:szCs w:val="20"/>
          <w:color w:val="auto"/>
        </w:rPr>
      </w:pPr>
    </w:p>
    <w:p>
      <w:pPr>
        <w:spacing w:after="0"/>
        <w:rPr>
          <w:sz w:val="20"/>
          <w:szCs w:val="20"/>
          <w:color w:val="auto"/>
        </w:rPr>
      </w:pPr>
      <w:r>
        <w:rPr>
          <w:rFonts w:ascii="Arial" w:cs="Arial" w:eastAsia="Arial" w:hAnsi="Arial"/>
          <w:sz w:val="40"/>
          <w:szCs w:val="40"/>
          <w:color w:val="00000A"/>
        </w:rPr>
        <w:t>Scholarships, Awards and Medals</w:t>
      </w:r>
    </w:p>
    <w:p>
      <w:pPr>
        <w:spacing w:after="0" w:line="277" w:lineRule="exact"/>
        <w:rPr>
          <w:sz w:val="20"/>
          <w:szCs w:val="20"/>
          <w:color w:val="auto"/>
        </w:rPr>
      </w:pPr>
    </w:p>
    <w:p>
      <w:pPr>
        <w:spacing w:after="0"/>
        <w:rPr>
          <w:sz w:val="20"/>
          <w:szCs w:val="20"/>
          <w:color w:val="auto"/>
        </w:rPr>
      </w:pPr>
      <w:r>
        <w:rPr>
          <w:rFonts w:ascii="Arial" w:cs="Arial" w:eastAsia="Arial" w:hAnsi="Arial"/>
          <w:sz w:val="24"/>
          <w:szCs w:val="24"/>
          <w:color w:val="00000A"/>
        </w:rPr>
        <w:t>12.1 Scholarships</w:t>
      </w:r>
    </w:p>
    <w:p>
      <w:pPr>
        <w:spacing w:after="0" w:line="314" w:lineRule="exact"/>
        <w:rPr>
          <w:sz w:val="20"/>
          <w:szCs w:val="20"/>
          <w:color w:val="auto"/>
        </w:rPr>
      </w:pPr>
    </w:p>
    <w:p>
      <w:pPr>
        <w:jc w:val="both"/>
        <w:spacing w:after="0"/>
        <w:rPr>
          <w:sz w:val="20"/>
          <w:szCs w:val="20"/>
          <w:color w:val="auto"/>
        </w:rPr>
      </w:pPr>
      <w:r>
        <w:rPr>
          <w:rFonts w:ascii="Arial" w:cs="Arial" w:eastAsia="Arial" w:hAnsi="Arial"/>
          <w:sz w:val="20"/>
          <w:szCs w:val="20"/>
          <w:color w:val="00000A"/>
        </w:rPr>
        <w:t>A number of Merit-cum-Means scholarships, free ships (i.e., tuition waiver), free basic messing and pocket allowance (for SC and ST categories), and endowment scholarships/fellowships are awarded to undergraduate students according to the rules and procedures laid down by the Senate. These scholarships/fellowships are administered by the Senate Scholarships and Prizes Committee (SSPC). More details about these scholarships can be found from the Dean of Students’ Affairs (DoSA) office and DoSA webpage.</w:t>
      </w:r>
    </w:p>
    <w:p>
      <w:pPr>
        <w:spacing w:after="0" w:line="272" w:lineRule="exact"/>
        <w:rPr>
          <w:sz w:val="20"/>
          <w:szCs w:val="20"/>
          <w:color w:val="auto"/>
        </w:rPr>
      </w:pPr>
    </w:p>
    <w:p>
      <w:pPr>
        <w:spacing w:after="0"/>
        <w:rPr>
          <w:sz w:val="20"/>
          <w:szCs w:val="20"/>
          <w:color w:val="auto"/>
        </w:rPr>
      </w:pPr>
      <w:r>
        <w:rPr>
          <w:rFonts w:ascii="Arial" w:cs="Arial" w:eastAsia="Arial" w:hAnsi="Arial"/>
          <w:sz w:val="19"/>
          <w:szCs w:val="19"/>
          <w:color w:val="00000A"/>
        </w:rPr>
        <w:t>The scholarships, etc. are paid up to the month in which a student completes all the requirements of her/his programme.</w:t>
      </w:r>
    </w:p>
    <w:p>
      <w:pPr>
        <w:spacing w:after="0" w:line="260" w:lineRule="exact"/>
        <w:rPr>
          <w:sz w:val="20"/>
          <w:szCs w:val="20"/>
          <w:color w:val="auto"/>
        </w:rPr>
      </w:pPr>
    </w:p>
    <w:p>
      <w:pPr>
        <w:spacing w:after="0"/>
        <w:rPr>
          <w:sz w:val="20"/>
          <w:szCs w:val="20"/>
          <w:color w:val="auto"/>
        </w:rPr>
      </w:pPr>
      <w:r>
        <w:rPr>
          <w:rFonts w:ascii="Arial" w:cs="Arial" w:eastAsia="Arial" w:hAnsi="Arial"/>
          <w:sz w:val="24"/>
          <w:szCs w:val="24"/>
          <w:color w:val="00000A"/>
        </w:rPr>
        <w:t>12.2 Withdrawal of Scholarship</w:t>
      </w:r>
    </w:p>
    <w:p>
      <w:pPr>
        <w:spacing w:after="0" w:line="314" w:lineRule="exact"/>
        <w:rPr>
          <w:sz w:val="20"/>
          <w:szCs w:val="20"/>
          <w:color w:val="auto"/>
        </w:rPr>
      </w:pPr>
    </w:p>
    <w:p>
      <w:pPr>
        <w:jc w:val="both"/>
        <w:spacing w:after="0" w:line="218" w:lineRule="auto"/>
        <w:rPr>
          <w:sz w:val="20"/>
          <w:szCs w:val="20"/>
          <w:color w:val="auto"/>
        </w:rPr>
      </w:pPr>
      <w:r>
        <w:rPr>
          <w:rFonts w:ascii="Arial" w:cs="Arial" w:eastAsia="Arial" w:hAnsi="Arial"/>
          <w:sz w:val="20"/>
          <w:szCs w:val="20"/>
          <w:color w:val="00000A"/>
        </w:rPr>
        <w:t>These scholarships, etc. are liable to be withdrawn, partially or wholly, in case of misconduct, deliberate concealment of material facts and/or giving false information.</w:t>
      </w:r>
    </w:p>
    <w:p>
      <w:pPr>
        <w:spacing w:after="0" w:line="314" w:lineRule="exact"/>
        <w:rPr>
          <w:sz w:val="20"/>
          <w:szCs w:val="20"/>
          <w:color w:val="auto"/>
        </w:rPr>
      </w:pPr>
    </w:p>
    <w:p>
      <w:pPr>
        <w:jc w:val="both"/>
        <w:spacing w:after="0" w:line="220" w:lineRule="auto"/>
        <w:rPr>
          <w:sz w:val="20"/>
          <w:szCs w:val="20"/>
          <w:color w:val="auto"/>
        </w:rPr>
      </w:pPr>
      <w:r>
        <w:rPr>
          <w:rFonts w:ascii="Arial" w:cs="Arial" w:eastAsia="Arial" w:hAnsi="Arial"/>
          <w:sz w:val="20"/>
          <w:szCs w:val="20"/>
          <w:color w:val="00000A"/>
        </w:rPr>
        <w:t>A student leaving the Institute on her/his own accord without completing the programme of study may be required to refund the amount of scholarship, etc. received during the academic session in which s/he leaves the Institute.</w:t>
      </w:r>
    </w:p>
    <w:p>
      <w:pPr>
        <w:spacing w:after="0" w:line="258" w:lineRule="exact"/>
        <w:rPr>
          <w:sz w:val="20"/>
          <w:szCs w:val="20"/>
          <w:color w:val="auto"/>
        </w:rPr>
      </w:pPr>
    </w:p>
    <w:p>
      <w:pPr>
        <w:spacing w:after="0"/>
        <w:rPr>
          <w:sz w:val="20"/>
          <w:szCs w:val="20"/>
          <w:color w:val="auto"/>
        </w:rPr>
      </w:pPr>
      <w:r>
        <w:rPr>
          <w:rFonts w:ascii="Arial" w:cs="Arial" w:eastAsia="Arial" w:hAnsi="Arial"/>
          <w:sz w:val="24"/>
          <w:szCs w:val="24"/>
          <w:color w:val="00000A"/>
        </w:rPr>
        <w:t>12.3 Awards and Medals</w:t>
      </w:r>
    </w:p>
    <w:p>
      <w:pPr>
        <w:spacing w:after="0" w:line="314" w:lineRule="exact"/>
        <w:rPr>
          <w:sz w:val="20"/>
          <w:szCs w:val="20"/>
          <w:color w:val="auto"/>
        </w:rPr>
      </w:pPr>
    </w:p>
    <w:p>
      <w:pPr>
        <w:jc w:val="both"/>
        <w:spacing w:after="0" w:line="252" w:lineRule="auto"/>
        <w:rPr>
          <w:sz w:val="20"/>
          <w:szCs w:val="20"/>
          <w:color w:val="auto"/>
        </w:rPr>
      </w:pPr>
      <w:r>
        <w:rPr>
          <w:rFonts w:ascii="Arial" w:cs="Arial" w:eastAsia="Arial" w:hAnsi="Arial"/>
          <w:sz w:val="19"/>
          <w:szCs w:val="19"/>
          <w:color w:val="00000A"/>
        </w:rPr>
        <w:t>To promote and recognize academic excellence, constructive leadership and overall growth and development of students, the Senate awards a number of prizes and medals established by the Institute on its own or through endowments/grants made by donors, with the approval of the Board of Governors. Details of the same can be found at the DoSA webpage. All matters related to awards and medals are handled by the Senate Scholarships and Prizes Committee (SSPC).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00000A"/>
        </w:rPr>
        <w:t>33</w:t>
      </w:r>
    </w:p>
    <w:p>
      <w:pPr>
        <w:sectPr>
          <w:pgSz w:w="12240" w:h="15840" w:orient="portrait"/>
          <w:cols w:equalWidth="0" w:num="1">
            <w:col w:w="10240"/>
          </w:cols>
          <w:pgMar w:left="1000" w:top="1000" w:right="1000" w:bottom="489" w:gutter="0" w:footer="0" w:header="0"/>
        </w:sectPr>
      </w:pPr>
    </w:p>
    <w:bookmarkStart w:id="33" w:name="page34"/>
    <w:bookmarkEnd w:id="33"/>
    <w:p>
      <w:pPr>
        <w:spacing w:after="0"/>
        <w:rPr>
          <w:sz w:val="20"/>
          <w:szCs w:val="20"/>
          <w:color w:val="auto"/>
        </w:rPr>
      </w:pPr>
      <w:r>
        <w:rPr>
          <w:rFonts w:ascii="Arial" w:cs="Arial" w:eastAsia="Arial" w:hAnsi="Arial"/>
          <w:sz w:val="28"/>
          <w:szCs w:val="28"/>
          <w:color w:val="00000A"/>
        </w:rPr>
        <w:t>Chapter 13</w:t>
      </w:r>
    </w:p>
    <w:p>
      <w:pPr>
        <w:spacing w:after="0" w:line="260" w:lineRule="exact"/>
        <w:rPr>
          <w:sz w:val="20"/>
          <w:szCs w:val="20"/>
          <w:color w:val="auto"/>
        </w:rPr>
      </w:pPr>
    </w:p>
    <w:p>
      <w:pPr>
        <w:spacing w:after="0"/>
        <w:rPr>
          <w:sz w:val="20"/>
          <w:szCs w:val="20"/>
          <w:color w:val="auto"/>
        </w:rPr>
      </w:pPr>
      <w:r>
        <w:rPr>
          <w:rFonts w:ascii="Arial" w:cs="Arial" w:eastAsia="Arial" w:hAnsi="Arial"/>
          <w:sz w:val="40"/>
          <w:szCs w:val="40"/>
          <w:color w:val="00000A"/>
        </w:rPr>
        <w:t>Conduct and Discipline</w:t>
      </w:r>
    </w:p>
    <w:p>
      <w:pPr>
        <w:spacing w:after="0" w:line="277" w:lineRule="exact"/>
        <w:rPr>
          <w:sz w:val="20"/>
          <w:szCs w:val="20"/>
          <w:color w:val="auto"/>
        </w:rPr>
      </w:pPr>
    </w:p>
    <w:p>
      <w:pPr>
        <w:spacing w:after="0"/>
        <w:rPr>
          <w:sz w:val="20"/>
          <w:szCs w:val="20"/>
          <w:color w:val="auto"/>
        </w:rPr>
      </w:pPr>
      <w:r>
        <w:rPr>
          <w:rFonts w:ascii="Arial" w:cs="Arial" w:eastAsia="Arial" w:hAnsi="Arial"/>
          <w:sz w:val="24"/>
          <w:szCs w:val="24"/>
          <w:color w:val="00000A"/>
        </w:rPr>
        <w:t>13.1 Code of Conduct</w:t>
      </w:r>
    </w:p>
    <w:p>
      <w:pPr>
        <w:spacing w:after="0" w:line="314" w:lineRule="exact"/>
        <w:rPr>
          <w:sz w:val="20"/>
          <w:szCs w:val="20"/>
          <w:color w:val="auto"/>
        </w:rPr>
      </w:pPr>
    </w:p>
    <w:p>
      <w:pPr>
        <w:jc w:val="both"/>
        <w:spacing w:after="0" w:line="237" w:lineRule="auto"/>
        <w:rPr>
          <w:sz w:val="20"/>
          <w:szCs w:val="20"/>
          <w:color w:val="auto"/>
        </w:rPr>
      </w:pPr>
      <w:r>
        <w:rPr>
          <w:rFonts w:ascii="Arial" w:cs="Arial" w:eastAsia="Arial" w:hAnsi="Arial"/>
          <w:sz w:val="20"/>
          <w:szCs w:val="20"/>
          <w:color w:val="00000A"/>
        </w:rPr>
        <w:t>Students are expected to conduct themselves with integrity and proper consideration for others at all times. Students are expected to exhibit proper respect for others in their personal behavior and interpersonal interactions, both within and outside the campus. The institute strictly prohibits ragging and sexual harassment; any instance of either should be reported immediately and will be dealt with as a serious offense.</w:t>
      </w:r>
    </w:p>
    <w:p>
      <w:pPr>
        <w:spacing w:after="0" w:line="344" w:lineRule="exact"/>
        <w:rPr>
          <w:sz w:val="20"/>
          <w:szCs w:val="20"/>
          <w:color w:val="auto"/>
        </w:rPr>
      </w:pPr>
    </w:p>
    <w:p>
      <w:pPr>
        <w:jc w:val="both"/>
        <w:spacing w:after="0" w:line="243" w:lineRule="auto"/>
        <w:rPr>
          <w:sz w:val="20"/>
          <w:szCs w:val="20"/>
          <w:color w:val="auto"/>
        </w:rPr>
      </w:pPr>
      <w:r>
        <w:rPr>
          <w:rFonts w:ascii="Arial" w:cs="Arial" w:eastAsia="Arial" w:hAnsi="Arial"/>
          <w:sz w:val="20"/>
          <w:szCs w:val="20"/>
          <w:color w:val="00000A"/>
        </w:rPr>
        <w:t>In academic matters, absolute honesty is mandatory. The institute has a zero tolerance policy for any adoption of unfair means during examinations. In every other respect also, students are expected to do their academic work with integrity, with proper acknowledgement if material from other sources is included in their own work. Plagiarism, whether intended or not, is an act of academic dishonesty and penalized as such. If there is any doubt about what constitutes plagiarism, students should consult their instructors to ensure maintenance of academic honesty in their work. Any case of cheating will be dealt with strictly by the Institute.</w:t>
      </w:r>
    </w:p>
    <w:p>
      <w:pPr>
        <w:spacing w:after="0" w:line="259" w:lineRule="exact"/>
        <w:rPr>
          <w:sz w:val="20"/>
          <w:szCs w:val="20"/>
          <w:color w:val="auto"/>
        </w:rPr>
      </w:pPr>
    </w:p>
    <w:p>
      <w:pPr>
        <w:spacing w:after="0"/>
        <w:rPr>
          <w:sz w:val="20"/>
          <w:szCs w:val="20"/>
          <w:color w:val="auto"/>
        </w:rPr>
      </w:pPr>
      <w:r>
        <w:rPr>
          <w:rFonts w:ascii="Arial" w:cs="Arial" w:eastAsia="Arial" w:hAnsi="Arial"/>
          <w:sz w:val="20"/>
          <w:szCs w:val="20"/>
          <w:color w:val="00000A"/>
        </w:rPr>
        <w:t>Students are expected to respect Institute property and follow all institute rules and regulations at all times.</w:t>
      </w:r>
    </w:p>
    <w:p>
      <w:pPr>
        <w:spacing w:after="0" w:line="313" w:lineRule="exact"/>
        <w:rPr>
          <w:sz w:val="20"/>
          <w:szCs w:val="20"/>
          <w:color w:val="auto"/>
        </w:rPr>
      </w:pPr>
    </w:p>
    <w:p>
      <w:pPr>
        <w:jc w:val="both"/>
        <w:spacing w:after="0" w:line="237" w:lineRule="auto"/>
        <w:rPr>
          <w:sz w:val="20"/>
          <w:szCs w:val="20"/>
          <w:color w:val="auto"/>
        </w:rPr>
      </w:pPr>
      <w:r>
        <w:rPr>
          <w:rFonts w:ascii="Arial" w:cs="Arial" w:eastAsia="Arial" w:hAnsi="Arial"/>
          <w:sz w:val="20"/>
          <w:szCs w:val="20"/>
          <w:color w:val="00000A"/>
        </w:rPr>
        <w:t>If students feel victimized by the conduct, academic or personal, of any other member of the Institute, they may register a complaint with the Ombudsperson for whom the contact information is available from the DoSA website. In case of any complaint related to sexual harassment, students should contact the Internal Complaints Committee (ICC) or Women’s Cell (women_cell@iitk.ac.in).</w:t>
      </w:r>
    </w:p>
    <w:p>
      <w:pPr>
        <w:spacing w:after="0" w:line="258" w:lineRule="exact"/>
        <w:rPr>
          <w:sz w:val="20"/>
          <w:szCs w:val="20"/>
          <w:color w:val="auto"/>
        </w:rPr>
      </w:pPr>
    </w:p>
    <w:p>
      <w:pPr>
        <w:spacing w:after="0"/>
        <w:rPr>
          <w:sz w:val="20"/>
          <w:szCs w:val="20"/>
          <w:color w:val="auto"/>
        </w:rPr>
      </w:pPr>
      <w:r>
        <w:rPr>
          <w:rFonts w:ascii="Arial" w:cs="Arial" w:eastAsia="Arial" w:hAnsi="Arial"/>
          <w:sz w:val="24"/>
          <w:szCs w:val="24"/>
          <w:color w:val="00000A"/>
        </w:rPr>
        <w:t>13.2 Disciplinary Action and Related Matters</w:t>
      </w:r>
    </w:p>
    <w:p>
      <w:pPr>
        <w:spacing w:after="0" w:line="314" w:lineRule="exact"/>
        <w:rPr>
          <w:sz w:val="20"/>
          <w:szCs w:val="20"/>
          <w:color w:val="auto"/>
        </w:rPr>
      </w:pPr>
    </w:p>
    <w:p>
      <w:pPr>
        <w:jc w:val="both"/>
        <w:spacing w:after="0" w:line="237" w:lineRule="auto"/>
        <w:rPr>
          <w:sz w:val="20"/>
          <w:szCs w:val="20"/>
          <w:color w:val="auto"/>
        </w:rPr>
      </w:pPr>
      <w:r>
        <w:rPr>
          <w:rFonts w:ascii="Arial" w:cs="Arial" w:eastAsia="Arial" w:hAnsi="Arial"/>
          <w:sz w:val="20"/>
          <w:szCs w:val="20"/>
          <w:color w:val="00000A"/>
        </w:rPr>
        <w:t>Any violation of the Code of Conduct shall invite disciplinary action which may include punishments such as reprimand, disciplinary probation, fine, debarring from examinations, withdrawal of scholarship and/or placement services, withholding of grades and/or degrees, cancellation of registration and even expulsion from the Institute. In certain cases, the student may be barred from applying for a change of programme.</w:t>
      </w:r>
    </w:p>
    <w:p>
      <w:pPr>
        <w:spacing w:after="0" w:line="313" w:lineRule="exact"/>
        <w:rPr>
          <w:sz w:val="20"/>
          <w:szCs w:val="20"/>
          <w:color w:val="auto"/>
        </w:rPr>
      </w:pPr>
    </w:p>
    <w:p>
      <w:pPr>
        <w:jc w:val="both"/>
        <w:spacing w:after="0" w:line="230" w:lineRule="auto"/>
        <w:rPr>
          <w:sz w:val="20"/>
          <w:szCs w:val="20"/>
          <w:color w:val="auto"/>
        </w:rPr>
      </w:pPr>
      <w:r>
        <w:rPr>
          <w:rFonts w:ascii="Arial" w:cs="Arial" w:eastAsia="Arial" w:hAnsi="Arial"/>
          <w:sz w:val="20"/>
          <w:szCs w:val="20"/>
          <w:color w:val="00000A"/>
        </w:rPr>
        <w:t>The Instructor-in-Charge of a course may debar a student from the examination in which s/he is detected to be using unfair means. The Instructor/Tutor may take appropriate action against a student who misbehaves in her/his class. In all such cases, the Instructor/Tutor shall inform the DoAA office of all concerned information for record.</w:t>
      </w:r>
    </w:p>
    <w:p>
      <w:pPr>
        <w:spacing w:after="0" w:line="313" w:lineRule="exact"/>
        <w:rPr>
          <w:sz w:val="20"/>
          <w:szCs w:val="20"/>
          <w:color w:val="auto"/>
        </w:rPr>
      </w:pPr>
    </w:p>
    <w:p>
      <w:pPr>
        <w:jc w:val="both"/>
        <w:spacing w:after="0" w:line="231" w:lineRule="auto"/>
        <w:rPr>
          <w:sz w:val="20"/>
          <w:szCs w:val="20"/>
          <w:color w:val="auto"/>
        </w:rPr>
      </w:pPr>
      <w:r>
        <w:rPr>
          <w:rFonts w:ascii="Arial" w:cs="Arial" w:eastAsia="Arial" w:hAnsi="Arial"/>
          <w:sz w:val="20"/>
          <w:szCs w:val="20"/>
          <w:color w:val="00000A"/>
        </w:rPr>
        <w:t>The Warden-in-Charge of a Hall of Residence may reprimand, impose fine or take any other suitable measure against a resident who violates either the Code of Conduct or rules and regulations pertaining to the concerned Hall of Residence. In all such cases, the Warden-in-Charge shall inform the DoSA office of all the details for record.</w:t>
      </w:r>
    </w:p>
    <w:p>
      <w:pPr>
        <w:spacing w:after="0" w:line="260" w:lineRule="exact"/>
        <w:rPr>
          <w:sz w:val="20"/>
          <w:szCs w:val="20"/>
          <w:color w:val="auto"/>
        </w:rPr>
      </w:pPr>
    </w:p>
    <w:p>
      <w:pPr>
        <w:spacing w:after="0"/>
        <w:rPr>
          <w:sz w:val="20"/>
          <w:szCs w:val="20"/>
          <w:color w:val="auto"/>
        </w:rPr>
      </w:pPr>
      <w:r>
        <w:rPr>
          <w:rFonts w:ascii="Arial" w:cs="Arial" w:eastAsia="Arial" w:hAnsi="Arial"/>
          <w:sz w:val="20"/>
          <w:szCs w:val="20"/>
          <w:color w:val="00000A"/>
        </w:rPr>
        <w:t>Involvement of a student in ragging may lead to his/her expulsion from the Institute.</w:t>
      </w:r>
    </w:p>
    <w:p>
      <w:pPr>
        <w:spacing w:after="0" w:line="313" w:lineRule="exact"/>
        <w:rPr>
          <w:sz w:val="20"/>
          <w:szCs w:val="20"/>
          <w:color w:val="auto"/>
        </w:rPr>
      </w:pPr>
    </w:p>
    <w:p>
      <w:pPr>
        <w:jc w:val="both"/>
        <w:spacing w:after="0" w:line="274" w:lineRule="auto"/>
        <w:rPr>
          <w:sz w:val="20"/>
          <w:szCs w:val="20"/>
          <w:color w:val="auto"/>
        </w:rPr>
      </w:pPr>
      <w:r>
        <w:rPr>
          <w:rFonts w:ascii="Arial" w:cs="Arial" w:eastAsia="Arial" w:hAnsi="Arial"/>
          <w:sz w:val="18"/>
          <w:szCs w:val="18"/>
          <w:color w:val="00000A"/>
        </w:rPr>
        <w:t>The Senate Student Affairs Committee (S-SAC) investigates alleged misdemeanors, complaints, etc. and recommends a suitable course of action. Violation of the Code of Conduct by an individual or of a group of students can be referred to this committee by a student, teacher or other functionary of the Institute. Further, in exceptional circumstances, the Chairperson, Senate, may appoint a special committee to investigate and/or recommend appropriate action for any act of gross indiscipline involving an individual or a number of students, which, in her/his view, may tarnish the image of the Institute.</w:t>
      </w:r>
    </w:p>
    <w:p>
      <w:pPr>
        <w:spacing w:after="0" w:line="282" w:lineRule="exact"/>
        <w:rPr>
          <w:sz w:val="20"/>
          <w:szCs w:val="20"/>
          <w:color w:val="auto"/>
        </w:rPr>
      </w:pPr>
    </w:p>
    <w:p>
      <w:pPr>
        <w:jc w:val="both"/>
        <w:spacing w:after="0" w:line="219" w:lineRule="auto"/>
        <w:rPr>
          <w:sz w:val="20"/>
          <w:szCs w:val="20"/>
          <w:color w:val="auto"/>
        </w:rPr>
      </w:pPr>
      <w:r>
        <w:rPr>
          <w:rFonts w:ascii="Arial" w:cs="Arial" w:eastAsia="Arial" w:hAnsi="Arial"/>
          <w:sz w:val="20"/>
          <w:szCs w:val="20"/>
          <w:color w:val="00000A"/>
        </w:rPr>
        <w:t>The recommendations of S-SAC are submitted to Chairperson, Senate for approval. In cases when the expulsion of a student from the Institute has been recommended, the matter is sent to the Senate for the final decision.</w:t>
      </w:r>
    </w:p>
    <w:p>
      <w:pPr>
        <w:spacing w:after="0" w:line="312" w:lineRule="exact"/>
        <w:rPr>
          <w:sz w:val="20"/>
          <w:szCs w:val="20"/>
          <w:color w:val="auto"/>
        </w:rPr>
      </w:pPr>
    </w:p>
    <w:p>
      <w:pPr>
        <w:jc w:val="both"/>
        <w:spacing w:after="0" w:line="219" w:lineRule="auto"/>
        <w:rPr>
          <w:sz w:val="20"/>
          <w:szCs w:val="20"/>
          <w:color w:val="auto"/>
        </w:rPr>
      </w:pPr>
      <w:r>
        <w:rPr>
          <w:rFonts w:ascii="Arial" w:cs="Arial" w:eastAsia="Arial" w:hAnsi="Arial"/>
          <w:sz w:val="20"/>
          <w:szCs w:val="20"/>
          <w:color w:val="00000A"/>
        </w:rPr>
        <w:t>A student, who feels aggrieved with the punishment awarded, may appeal to the Chairperson, Senate, stating clearly the case and explaining her/his position, and seeking reconsideration of the decision.</w:t>
      </w:r>
    </w:p>
    <w:p>
      <w:pPr>
        <w:spacing w:after="0" w:line="11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00000A"/>
        </w:rPr>
        <w:t>34</w:t>
      </w:r>
    </w:p>
    <w:p>
      <w:pPr>
        <w:sectPr>
          <w:pgSz w:w="12240" w:h="15840" w:orient="portrait"/>
          <w:cols w:equalWidth="0" w:num="1">
            <w:col w:w="10240"/>
          </w:cols>
          <w:pgMar w:left="1000" w:top="1000" w:right="1000" w:bottom="489" w:gutter="0" w:footer="0" w:header="0"/>
        </w:sectPr>
      </w:pPr>
    </w:p>
    <w:bookmarkStart w:id="34" w:name="page35"/>
    <w:bookmarkEnd w:id="34"/>
    <w:p>
      <w:pPr>
        <w:spacing w:after="0" w:line="218" w:lineRule="auto"/>
        <w:rPr>
          <w:sz w:val="20"/>
          <w:szCs w:val="20"/>
          <w:color w:val="auto"/>
        </w:rPr>
      </w:pPr>
      <w:r>
        <w:rPr>
          <w:rFonts w:ascii="Arial" w:cs="Arial" w:eastAsia="Arial" w:hAnsi="Arial"/>
          <w:sz w:val="20"/>
          <w:szCs w:val="20"/>
          <w:color w:val="00000A"/>
        </w:rPr>
        <w:t>The Senate may not recommend a student who is found guilty of a major offense to the Board of Governors for the award of a degree/diploma/certificate even if s/he has satisfactorily completed all the academic requirements.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24"/>
          <w:szCs w:val="24"/>
          <w:color w:val="00000A"/>
        </w:rPr>
        <w:t>35</w:t>
      </w:r>
    </w:p>
    <w:p>
      <w:pPr>
        <w:sectPr>
          <w:pgSz w:w="12240" w:h="15840" w:orient="portrait"/>
          <w:cols w:equalWidth="0" w:num="1">
            <w:col w:w="10140"/>
          </w:cols>
          <w:pgMar w:left="1000" w:top="1299" w:right="1100" w:bottom="489" w:gutter="0" w:footer="0" w:header="0"/>
        </w:sectPr>
      </w:pPr>
    </w:p>
    <w:bookmarkStart w:id="35" w:name="page36"/>
    <w:bookmarkEnd w:id="35"/>
    <w:p>
      <w:pPr>
        <w:spacing w:after="0"/>
        <w:rPr>
          <w:sz w:val="20"/>
          <w:szCs w:val="20"/>
          <w:color w:val="auto"/>
        </w:rPr>
      </w:pPr>
      <w:r>
        <w:rPr>
          <w:rFonts w:ascii="Arial" w:cs="Arial" w:eastAsia="Arial" w:hAnsi="Arial"/>
          <w:sz w:val="28"/>
          <w:szCs w:val="28"/>
          <w:color w:val="00000A"/>
        </w:rPr>
        <w:t>Chapter 14</w:t>
      </w:r>
    </w:p>
    <w:p>
      <w:pPr>
        <w:spacing w:after="0" w:line="260" w:lineRule="exact"/>
        <w:rPr>
          <w:sz w:val="20"/>
          <w:szCs w:val="20"/>
          <w:color w:val="auto"/>
        </w:rPr>
      </w:pPr>
    </w:p>
    <w:p>
      <w:pPr>
        <w:spacing w:after="0"/>
        <w:rPr>
          <w:sz w:val="20"/>
          <w:szCs w:val="20"/>
          <w:color w:val="auto"/>
        </w:rPr>
      </w:pPr>
      <w:r>
        <w:rPr>
          <w:rFonts w:ascii="Arial" w:cs="Arial" w:eastAsia="Arial" w:hAnsi="Arial"/>
          <w:sz w:val="40"/>
          <w:szCs w:val="40"/>
          <w:color w:val="00000A"/>
        </w:rPr>
        <w:t>A Quick Guide for Students</w:t>
      </w:r>
    </w:p>
    <w:p>
      <w:pPr>
        <w:spacing w:after="0" w:line="276" w:lineRule="exact"/>
        <w:rPr>
          <w:sz w:val="20"/>
          <w:szCs w:val="20"/>
          <w:color w:val="auto"/>
        </w:rPr>
      </w:pPr>
    </w:p>
    <w:p>
      <w:pPr>
        <w:spacing w:after="0"/>
        <w:rPr>
          <w:sz w:val="20"/>
          <w:szCs w:val="20"/>
          <w:color w:val="auto"/>
        </w:rPr>
      </w:pPr>
      <w:r>
        <w:rPr>
          <w:rFonts w:ascii="Arial" w:cs="Arial" w:eastAsia="Arial" w:hAnsi="Arial"/>
          <w:sz w:val="20"/>
          <w:szCs w:val="20"/>
          <w:color w:val="00000A"/>
        </w:rPr>
        <w:t>Important Information:</w:t>
      </w:r>
    </w:p>
    <w:p>
      <w:pPr>
        <w:spacing w:after="0" w:line="313" w:lineRule="exact"/>
        <w:rPr>
          <w:sz w:val="20"/>
          <w:szCs w:val="20"/>
          <w:color w:val="auto"/>
        </w:rPr>
      </w:pPr>
    </w:p>
    <w:p>
      <w:pPr>
        <w:ind w:left="360" w:right="200" w:hanging="352"/>
        <w:spacing w:after="0" w:line="218" w:lineRule="auto"/>
        <w:tabs>
          <w:tab w:leader="none" w:pos="360" w:val="left"/>
        </w:tabs>
        <w:numPr>
          <w:ilvl w:val="0"/>
          <w:numId w:val="45"/>
        </w:numPr>
        <w:rPr>
          <w:rFonts w:ascii="Arial" w:cs="Arial" w:eastAsia="Arial" w:hAnsi="Arial"/>
          <w:sz w:val="20"/>
          <w:szCs w:val="20"/>
          <w:color w:val="00000A"/>
        </w:rPr>
      </w:pPr>
      <w:r>
        <w:rPr>
          <w:rFonts w:ascii="Arial" w:cs="Arial" w:eastAsia="Arial" w:hAnsi="Arial"/>
          <w:sz w:val="20"/>
          <w:szCs w:val="20"/>
          <w:color w:val="00000A"/>
        </w:rPr>
        <w:t>The Academic Calendar is available on the DoAA website. It contains all the important dates for the calendar year, such as pre-registration, last date for dropping of courses, exams, and vacations.</w:t>
      </w:r>
    </w:p>
    <w:p>
      <w:pPr>
        <w:spacing w:after="0" w:line="16" w:lineRule="exact"/>
        <w:rPr>
          <w:rFonts w:ascii="Arial" w:cs="Arial" w:eastAsia="Arial" w:hAnsi="Arial"/>
          <w:sz w:val="20"/>
          <w:szCs w:val="20"/>
          <w:color w:val="00000A"/>
        </w:rPr>
      </w:pPr>
    </w:p>
    <w:p>
      <w:pPr>
        <w:ind w:left="360" w:hanging="352"/>
        <w:spacing w:after="0"/>
        <w:tabs>
          <w:tab w:leader="none" w:pos="360" w:val="left"/>
        </w:tabs>
        <w:numPr>
          <w:ilvl w:val="0"/>
          <w:numId w:val="45"/>
        </w:numPr>
        <w:rPr>
          <w:rFonts w:ascii="Arial" w:cs="Arial" w:eastAsia="Arial" w:hAnsi="Arial"/>
          <w:sz w:val="20"/>
          <w:szCs w:val="20"/>
          <w:color w:val="00000A"/>
        </w:rPr>
      </w:pPr>
      <w:r>
        <w:rPr>
          <w:rFonts w:ascii="Arial" w:cs="Arial" w:eastAsia="Arial" w:hAnsi="Arial"/>
          <w:sz w:val="20"/>
          <w:szCs w:val="20"/>
          <w:color w:val="00000A"/>
        </w:rPr>
        <w:t>The course templates for all UG programmes are available through the DoAA website.</w:t>
      </w:r>
    </w:p>
    <w:p>
      <w:pPr>
        <w:spacing w:after="0" w:line="67" w:lineRule="exact"/>
        <w:rPr>
          <w:rFonts w:ascii="Arial" w:cs="Arial" w:eastAsia="Arial" w:hAnsi="Arial"/>
          <w:sz w:val="20"/>
          <w:szCs w:val="20"/>
          <w:color w:val="00000A"/>
        </w:rPr>
      </w:pPr>
    </w:p>
    <w:p>
      <w:pPr>
        <w:ind w:left="360" w:right="160" w:hanging="352"/>
        <w:spacing w:after="0" w:line="220" w:lineRule="auto"/>
        <w:tabs>
          <w:tab w:leader="none" w:pos="360" w:val="left"/>
        </w:tabs>
        <w:numPr>
          <w:ilvl w:val="0"/>
          <w:numId w:val="45"/>
        </w:numPr>
        <w:rPr>
          <w:rFonts w:ascii="Arial" w:cs="Arial" w:eastAsia="Arial" w:hAnsi="Arial"/>
          <w:sz w:val="20"/>
          <w:szCs w:val="20"/>
          <w:color w:val="00000A"/>
        </w:rPr>
      </w:pPr>
      <w:r>
        <w:rPr>
          <w:rFonts w:ascii="Arial" w:cs="Arial" w:eastAsia="Arial" w:hAnsi="Arial"/>
          <w:sz w:val="20"/>
          <w:szCs w:val="20"/>
          <w:color w:val="00000A"/>
        </w:rPr>
        <w:t>All students have to do online academic pre-registration for courses to be taken next semester during the specified pre-registration period.</w:t>
      </w:r>
    </w:p>
    <w:p>
      <w:pPr>
        <w:spacing w:after="0" w:line="12" w:lineRule="exact"/>
        <w:rPr>
          <w:rFonts w:ascii="Arial" w:cs="Arial" w:eastAsia="Arial" w:hAnsi="Arial"/>
          <w:sz w:val="20"/>
          <w:szCs w:val="20"/>
          <w:color w:val="00000A"/>
        </w:rPr>
      </w:pPr>
    </w:p>
    <w:p>
      <w:pPr>
        <w:ind w:left="360" w:hanging="352"/>
        <w:spacing w:after="0"/>
        <w:tabs>
          <w:tab w:leader="none" w:pos="360" w:val="left"/>
        </w:tabs>
        <w:numPr>
          <w:ilvl w:val="0"/>
          <w:numId w:val="45"/>
        </w:numPr>
        <w:rPr>
          <w:rFonts w:ascii="Arial" w:cs="Arial" w:eastAsia="Arial" w:hAnsi="Arial"/>
          <w:sz w:val="20"/>
          <w:szCs w:val="20"/>
          <w:color w:val="00000A"/>
        </w:rPr>
      </w:pPr>
      <w:r>
        <w:rPr>
          <w:rFonts w:ascii="Arial" w:cs="Arial" w:eastAsia="Arial" w:hAnsi="Arial"/>
          <w:sz w:val="20"/>
          <w:szCs w:val="20"/>
          <w:color w:val="00000A"/>
        </w:rPr>
        <w:t>The minimum academic load in a regular semester is 35 credits; the maximum is 65 credits.</w:t>
      </w:r>
    </w:p>
    <w:p>
      <w:pPr>
        <w:spacing w:after="0" w:line="14" w:lineRule="exact"/>
        <w:rPr>
          <w:rFonts w:ascii="Arial" w:cs="Arial" w:eastAsia="Arial" w:hAnsi="Arial"/>
          <w:sz w:val="20"/>
          <w:szCs w:val="20"/>
          <w:color w:val="00000A"/>
        </w:rPr>
      </w:pPr>
    </w:p>
    <w:p>
      <w:pPr>
        <w:ind w:left="360" w:hanging="352"/>
        <w:spacing w:after="0"/>
        <w:tabs>
          <w:tab w:leader="none" w:pos="360" w:val="left"/>
        </w:tabs>
        <w:numPr>
          <w:ilvl w:val="0"/>
          <w:numId w:val="45"/>
        </w:numPr>
        <w:rPr>
          <w:rFonts w:ascii="Arial" w:cs="Arial" w:eastAsia="Arial" w:hAnsi="Arial"/>
          <w:sz w:val="20"/>
          <w:szCs w:val="20"/>
          <w:color w:val="00000A"/>
        </w:rPr>
      </w:pPr>
      <w:r>
        <w:rPr>
          <w:rFonts w:ascii="Arial" w:cs="Arial" w:eastAsia="Arial" w:hAnsi="Arial"/>
          <w:sz w:val="20"/>
          <w:szCs w:val="20"/>
          <w:color w:val="00000A"/>
        </w:rPr>
        <w:t>During the summer term, eligible students may register for a maximum of 25 course credits.</w:t>
      </w:r>
    </w:p>
    <w:p>
      <w:pPr>
        <w:spacing w:after="0" w:line="67" w:lineRule="exact"/>
        <w:rPr>
          <w:rFonts w:ascii="Arial" w:cs="Arial" w:eastAsia="Arial" w:hAnsi="Arial"/>
          <w:sz w:val="20"/>
          <w:szCs w:val="20"/>
          <w:color w:val="00000A"/>
        </w:rPr>
      </w:pPr>
    </w:p>
    <w:p>
      <w:pPr>
        <w:ind w:left="360" w:right="600" w:hanging="352"/>
        <w:spacing w:after="0" w:line="231" w:lineRule="auto"/>
        <w:tabs>
          <w:tab w:leader="none" w:pos="360" w:val="left"/>
        </w:tabs>
        <w:numPr>
          <w:ilvl w:val="0"/>
          <w:numId w:val="45"/>
        </w:numPr>
        <w:rPr>
          <w:rFonts w:ascii="Arial" w:cs="Arial" w:eastAsia="Arial" w:hAnsi="Arial"/>
          <w:sz w:val="19"/>
          <w:szCs w:val="19"/>
          <w:color w:val="00000A"/>
        </w:rPr>
      </w:pPr>
      <w:r>
        <w:rPr>
          <w:rFonts w:ascii="Arial" w:cs="Arial" w:eastAsia="Arial" w:hAnsi="Arial"/>
          <w:sz w:val="19"/>
          <w:szCs w:val="19"/>
          <w:color w:val="00000A"/>
        </w:rPr>
        <w:t>Parent programme refers to the basic four-year programme to which a student has been admitted (through JEE or Branch Change). For any questions regarding this programme, consult the parent programme DUGC.</w:t>
      </w:r>
    </w:p>
    <w:p>
      <w:pPr>
        <w:spacing w:after="0" w:line="66" w:lineRule="exact"/>
        <w:rPr>
          <w:rFonts w:ascii="Arial" w:cs="Arial" w:eastAsia="Arial" w:hAnsi="Arial"/>
          <w:sz w:val="19"/>
          <w:szCs w:val="19"/>
          <w:color w:val="00000A"/>
        </w:rPr>
      </w:pPr>
    </w:p>
    <w:p>
      <w:pPr>
        <w:ind w:left="360" w:right="440" w:hanging="352"/>
        <w:spacing w:after="0" w:line="219" w:lineRule="auto"/>
        <w:tabs>
          <w:tab w:leader="none" w:pos="360" w:val="left"/>
        </w:tabs>
        <w:numPr>
          <w:ilvl w:val="0"/>
          <w:numId w:val="45"/>
        </w:numPr>
        <w:rPr>
          <w:rFonts w:ascii="Arial" w:cs="Arial" w:eastAsia="Arial" w:hAnsi="Arial"/>
          <w:sz w:val="20"/>
          <w:szCs w:val="20"/>
          <w:color w:val="00000A"/>
        </w:rPr>
      </w:pPr>
      <w:r>
        <w:rPr>
          <w:rFonts w:ascii="Arial" w:cs="Arial" w:eastAsia="Arial" w:hAnsi="Arial"/>
          <w:sz w:val="20"/>
          <w:szCs w:val="20"/>
          <w:color w:val="00000A"/>
        </w:rPr>
        <w:t>For questions regarding change / addition to the parent programme (dual degree, double major, minor), consult the Associate Dean of UG affairs (ADUG).</w:t>
      </w:r>
    </w:p>
    <w:p>
      <w:pPr>
        <w:spacing w:after="0" w:line="16" w:lineRule="exact"/>
        <w:rPr>
          <w:rFonts w:ascii="Arial" w:cs="Arial" w:eastAsia="Arial" w:hAnsi="Arial"/>
          <w:sz w:val="20"/>
          <w:szCs w:val="20"/>
          <w:color w:val="00000A"/>
        </w:rPr>
      </w:pPr>
    </w:p>
    <w:p>
      <w:pPr>
        <w:ind w:left="360" w:hanging="352"/>
        <w:spacing w:after="0"/>
        <w:tabs>
          <w:tab w:leader="none" w:pos="360" w:val="left"/>
        </w:tabs>
        <w:numPr>
          <w:ilvl w:val="0"/>
          <w:numId w:val="45"/>
        </w:numPr>
        <w:rPr>
          <w:rFonts w:ascii="Arial" w:cs="Arial" w:eastAsia="Arial" w:hAnsi="Arial"/>
          <w:sz w:val="20"/>
          <w:szCs w:val="20"/>
          <w:color w:val="00000A"/>
        </w:rPr>
      </w:pPr>
      <w:r>
        <w:rPr>
          <w:rFonts w:ascii="Arial" w:cs="Arial" w:eastAsia="Arial" w:hAnsi="Arial"/>
          <w:sz w:val="20"/>
          <w:szCs w:val="20"/>
          <w:color w:val="00000A"/>
        </w:rPr>
        <w:t>Students may apply for short leave online through OARS.</w:t>
      </w:r>
    </w:p>
    <w:p>
      <w:pPr>
        <w:spacing w:after="0" w:line="12" w:lineRule="exact"/>
        <w:rPr>
          <w:rFonts w:ascii="Arial" w:cs="Arial" w:eastAsia="Arial" w:hAnsi="Arial"/>
          <w:sz w:val="20"/>
          <w:szCs w:val="20"/>
          <w:color w:val="00000A"/>
        </w:rPr>
      </w:pPr>
    </w:p>
    <w:p>
      <w:pPr>
        <w:ind w:left="360" w:hanging="352"/>
        <w:spacing w:after="0"/>
        <w:tabs>
          <w:tab w:leader="none" w:pos="360" w:val="left"/>
        </w:tabs>
        <w:numPr>
          <w:ilvl w:val="0"/>
          <w:numId w:val="45"/>
        </w:numPr>
        <w:rPr>
          <w:rFonts w:ascii="Arial" w:cs="Arial" w:eastAsia="Arial" w:hAnsi="Arial"/>
          <w:sz w:val="20"/>
          <w:szCs w:val="20"/>
          <w:color w:val="00000A"/>
        </w:rPr>
      </w:pPr>
      <w:r>
        <w:rPr>
          <w:rFonts w:ascii="Arial" w:cs="Arial" w:eastAsia="Arial" w:hAnsi="Arial"/>
          <w:sz w:val="20"/>
          <w:szCs w:val="20"/>
          <w:color w:val="00000A"/>
        </w:rPr>
        <w:t>Information regarding financial aid and scholarships is available from the DoSA website.</w:t>
      </w:r>
    </w:p>
    <w:p>
      <w:pPr>
        <w:spacing w:after="0" w:line="67" w:lineRule="exact"/>
        <w:rPr>
          <w:rFonts w:ascii="Arial" w:cs="Arial" w:eastAsia="Arial" w:hAnsi="Arial"/>
          <w:sz w:val="20"/>
          <w:szCs w:val="20"/>
          <w:color w:val="00000A"/>
        </w:rPr>
      </w:pPr>
    </w:p>
    <w:p>
      <w:pPr>
        <w:ind w:left="360" w:right="20" w:hanging="352"/>
        <w:spacing w:after="0" w:line="237" w:lineRule="auto"/>
        <w:tabs>
          <w:tab w:leader="none" w:pos="360" w:val="left"/>
        </w:tabs>
        <w:numPr>
          <w:ilvl w:val="0"/>
          <w:numId w:val="45"/>
        </w:numPr>
        <w:rPr>
          <w:rFonts w:ascii="Arial" w:cs="Arial" w:eastAsia="Arial" w:hAnsi="Arial"/>
          <w:sz w:val="20"/>
          <w:szCs w:val="20"/>
          <w:color w:val="00000A"/>
        </w:rPr>
      </w:pPr>
      <w:r>
        <w:rPr>
          <w:rFonts w:ascii="Arial" w:cs="Arial" w:eastAsia="Arial" w:hAnsi="Arial"/>
          <w:sz w:val="20"/>
          <w:szCs w:val="20"/>
          <w:color w:val="00000A"/>
        </w:rPr>
        <w:t>Students may register a complaint with the Ombudsperson (contact information available through DoSA website) if s/he feels victimized by the conduct, academic or personal, of any member of the Institute. In case of any complaint related to sexual harassment, students should contact the Internal Complaints Committee (ICC) or Women’s Cell (women_cell@iitk.ac.in).</w:t>
      </w:r>
    </w:p>
    <w:p>
      <w:pPr>
        <w:spacing w:after="0" w:line="260" w:lineRule="exact"/>
        <w:rPr>
          <w:sz w:val="20"/>
          <w:szCs w:val="20"/>
          <w:color w:val="auto"/>
        </w:rPr>
      </w:pPr>
    </w:p>
    <w:p>
      <w:pPr>
        <w:spacing w:after="0"/>
        <w:rPr>
          <w:sz w:val="20"/>
          <w:szCs w:val="20"/>
          <w:color w:val="auto"/>
        </w:rPr>
      </w:pPr>
      <w:r>
        <w:rPr>
          <w:rFonts w:ascii="Arial" w:cs="Arial" w:eastAsia="Arial" w:hAnsi="Arial"/>
          <w:sz w:val="20"/>
          <w:szCs w:val="20"/>
          <w:color w:val="00000A"/>
        </w:rPr>
        <w:t>Here are answers to some of the most frequently asked questions regarding UG programmes:</w:t>
      </w:r>
    </w:p>
    <w:p>
      <w:pPr>
        <w:spacing w:after="0" w:line="257" w:lineRule="exact"/>
        <w:rPr>
          <w:sz w:val="20"/>
          <w:szCs w:val="20"/>
          <w:color w:val="auto"/>
        </w:rPr>
      </w:pPr>
    </w:p>
    <w:p>
      <w:pPr>
        <w:spacing w:after="0"/>
        <w:rPr>
          <w:sz w:val="20"/>
          <w:szCs w:val="20"/>
          <w:color w:val="auto"/>
        </w:rPr>
      </w:pPr>
      <w:r>
        <w:rPr>
          <w:rFonts w:ascii="Arial" w:cs="Arial" w:eastAsia="Arial" w:hAnsi="Arial"/>
          <w:sz w:val="20"/>
          <w:szCs w:val="20"/>
          <w:color w:val="00000A"/>
        </w:rPr>
        <w:t>Q.1 Do I have to register for courses strictly as per the template?</w:t>
      </w:r>
    </w:p>
    <w:p>
      <w:pPr>
        <w:spacing w:after="0" w:line="313" w:lineRule="exact"/>
        <w:rPr>
          <w:sz w:val="20"/>
          <w:szCs w:val="20"/>
          <w:color w:val="auto"/>
        </w:rPr>
      </w:pPr>
    </w:p>
    <w:p>
      <w:pPr>
        <w:jc w:val="both"/>
        <w:spacing w:after="0" w:line="243" w:lineRule="auto"/>
        <w:rPr>
          <w:sz w:val="20"/>
          <w:szCs w:val="20"/>
          <w:color w:val="auto"/>
        </w:rPr>
      </w:pPr>
      <w:r>
        <w:rPr>
          <w:rFonts w:ascii="Arial" w:cs="Arial" w:eastAsia="Arial" w:hAnsi="Arial"/>
          <w:sz w:val="20"/>
          <w:szCs w:val="20"/>
          <w:color w:val="00000A"/>
        </w:rPr>
        <w:t>Course templates are advisory in terms of when specific courses need to be done. However, for compulsory Institute core courses, there is no guarantee that the instructor will allow you to register if you are taking it at a time other than the one specified in the template. For ESO and HSS, you may shift around courses, depending on their availability. For Department Core and Department Electives, please consult your DUGC before shifting any slots. You will NOT be automatically entitled to any required course if you are not taking it in the scheduled semester. Also, you need to ensure that you complete any pre-requisites in time to do the succeeding courses.</w:t>
      </w:r>
    </w:p>
    <w:p>
      <w:pPr>
        <w:spacing w:after="0" w:line="259" w:lineRule="exact"/>
        <w:rPr>
          <w:sz w:val="20"/>
          <w:szCs w:val="20"/>
          <w:color w:val="auto"/>
        </w:rPr>
      </w:pPr>
    </w:p>
    <w:p>
      <w:pPr>
        <w:spacing w:after="0"/>
        <w:rPr>
          <w:sz w:val="20"/>
          <w:szCs w:val="20"/>
          <w:color w:val="auto"/>
        </w:rPr>
      </w:pPr>
      <w:r>
        <w:rPr>
          <w:rFonts w:ascii="Arial" w:cs="Arial" w:eastAsia="Arial" w:hAnsi="Arial"/>
          <w:sz w:val="20"/>
          <w:szCs w:val="20"/>
          <w:color w:val="00000A"/>
        </w:rPr>
        <w:t>Q.2 What happens if I do not do academic pre-registration?</w:t>
      </w:r>
    </w:p>
    <w:p>
      <w:pPr>
        <w:spacing w:after="0" w:line="310" w:lineRule="exact"/>
        <w:rPr>
          <w:sz w:val="20"/>
          <w:szCs w:val="20"/>
          <w:color w:val="auto"/>
        </w:rPr>
      </w:pPr>
    </w:p>
    <w:p>
      <w:pPr>
        <w:jc w:val="both"/>
        <w:spacing w:after="0" w:line="231" w:lineRule="auto"/>
        <w:rPr>
          <w:sz w:val="20"/>
          <w:szCs w:val="20"/>
          <w:color w:val="auto"/>
        </w:rPr>
      </w:pPr>
      <w:r>
        <w:rPr>
          <w:rFonts w:ascii="Arial" w:cs="Arial" w:eastAsia="Arial" w:hAnsi="Arial"/>
          <w:sz w:val="20"/>
          <w:szCs w:val="20"/>
          <w:color w:val="00000A"/>
        </w:rPr>
        <w:t>You may do academic registration during Final Registration as specified in the Academic Calendar after paying a penalty fee for not doing academic pre-registration. In special circumstances this penalty fee may be waived by the SUGC if you apply for such a waiver within one month of the conclusion of the pre-registration period.</w:t>
      </w:r>
    </w:p>
    <w:p>
      <w:pPr>
        <w:spacing w:after="0" w:line="260" w:lineRule="exact"/>
        <w:rPr>
          <w:sz w:val="20"/>
          <w:szCs w:val="20"/>
          <w:color w:val="auto"/>
        </w:rPr>
      </w:pPr>
    </w:p>
    <w:p>
      <w:pPr>
        <w:spacing w:after="0"/>
        <w:rPr>
          <w:sz w:val="20"/>
          <w:szCs w:val="20"/>
          <w:color w:val="auto"/>
        </w:rPr>
      </w:pPr>
      <w:r>
        <w:rPr>
          <w:rFonts w:ascii="Arial" w:cs="Arial" w:eastAsia="Arial" w:hAnsi="Arial"/>
          <w:sz w:val="20"/>
          <w:szCs w:val="20"/>
          <w:color w:val="00000A"/>
        </w:rPr>
        <w:t>Q.3 When and how can I apply for branch change?</w:t>
      </w:r>
    </w:p>
    <w:p>
      <w:pPr>
        <w:spacing w:after="0" w:line="68" w:lineRule="exact"/>
        <w:rPr>
          <w:sz w:val="20"/>
          <w:szCs w:val="20"/>
          <w:color w:val="auto"/>
        </w:rPr>
      </w:pPr>
    </w:p>
    <w:p>
      <w:pPr>
        <w:jc w:val="both"/>
        <w:ind w:right="20"/>
        <w:spacing w:after="0" w:line="219" w:lineRule="auto"/>
        <w:rPr>
          <w:sz w:val="20"/>
          <w:szCs w:val="20"/>
          <w:color w:val="auto"/>
        </w:rPr>
      </w:pPr>
      <w:r>
        <w:rPr>
          <w:rFonts w:ascii="Arial" w:cs="Arial" w:eastAsia="Arial" w:hAnsi="Arial"/>
          <w:sz w:val="20"/>
          <w:szCs w:val="20"/>
          <w:color w:val="00000A"/>
        </w:rPr>
        <w:t>You may apply for Branch Change at the end of your second, third, or fourth semester. The DoAA office will send out a call for applications, and you need to apply on the specified form by the given deadline.</w:t>
      </w:r>
    </w:p>
    <w:p>
      <w:pPr>
        <w:spacing w:after="0" w:line="259" w:lineRule="exact"/>
        <w:rPr>
          <w:sz w:val="20"/>
          <w:szCs w:val="20"/>
          <w:color w:val="auto"/>
        </w:rPr>
      </w:pPr>
    </w:p>
    <w:p>
      <w:pPr>
        <w:spacing w:after="0"/>
        <w:rPr>
          <w:sz w:val="20"/>
          <w:szCs w:val="20"/>
          <w:color w:val="auto"/>
        </w:rPr>
      </w:pPr>
      <w:r>
        <w:rPr>
          <w:rFonts w:ascii="Arial" w:cs="Arial" w:eastAsia="Arial" w:hAnsi="Arial"/>
          <w:sz w:val="20"/>
          <w:szCs w:val="20"/>
          <w:color w:val="00000A"/>
        </w:rPr>
        <w:t>Q.4 When and how can I apply for Double Major, Dual Degree or Minor?</w:t>
      </w:r>
    </w:p>
    <w:p>
      <w:pPr>
        <w:spacing w:after="0" w:line="260" w:lineRule="exact"/>
        <w:rPr>
          <w:sz w:val="20"/>
          <w:szCs w:val="20"/>
          <w:color w:val="auto"/>
        </w:rPr>
      </w:pPr>
    </w:p>
    <w:p>
      <w:pPr>
        <w:spacing w:after="0"/>
        <w:rPr>
          <w:sz w:val="20"/>
          <w:szCs w:val="20"/>
          <w:color w:val="auto"/>
        </w:rPr>
      </w:pPr>
      <w:r>
        <w:rPr>
          <w:rFonts w:ascii="Arial" w:cs="Arial" w:eastAsia="Arial" w:hAnsi="Arial"/>
          <w:sz w:val="20"/>
          <w:szCs w:val="20"/>
          <w:color w:val="00000A"/>
        </w:rPr>
        <w:t>Double Major: At the end of your fourth semester if you have a CPI of 7.0 or above.</w:t>
      </w:r>
    </w:p>
    <w:p>
      <w:pPr>
        <w:spacing w:after="0" w:line="66" w:lineRule="exact"/>
        <w:rPr>
          <w:sz w:val="20"/>
          <w:szCs w:val="20"/>
          <w:color w:val="auto"/>
        </w:rPr>
      </w:pPr>
    </w:p>
    <w:p>
      <w:pPr>
        <w:jc w:val="both"/>
        <w:spacing w:after="0" w:line="219" w:lineRule="auto"/>
        <w:rPr>
          <w:sz w:val="20"/>
          <w:szCs w:val="20"/>
          <w:color w:val="auto"/>
        </w:rPr>
      </w:pPr>
      <w:r>
        <w:rPr>
          <w:rFonts w:ascii="Arial" w:cs="Arial" w:eastAsia="Arial" w:hAnsi="Arial"/>
          <w:sz w:val="20"/>
          <w:szCs w:val="20"/>
          <w:color w:val="00000A"/>
        </w:rPr>
        <w:t>Dual Degree: For category A (within the same department), at the end of your fifth, sixth, or seventh semesters; for category B/C (in another department/programme), at the end of your sixth semester only.</w:t>
      </w:r>
    </w:p>
    <w:p>
      <w:pPr>
        <w:spacing w:after="0" w:line="70" w:lineRule="exact"/>
        <w:rPr>
          <w:sz w:val="20"/>
          <w:szCs w:val="20"/>
          <w:color w:val="auto"/>
        </w:rPr>
      </w:pPr>
    </w:p>
    <w:p>
      <w:pPr>
        <w:jc w:val="both"/>
        <w:spacing w:after="0" w:line="230" w:lineRule="auto"/>
        <w:rPr>
          <w:sz w:val="20"/>
          <w:szCs w:val="20"/>
          <w:color w:val="auto"/>
        </w:rPr>
      </w:pPr>
      <w:r>
        <w:rPr>
          <w:rFonts w:ascii="Arial" w:cs="Arial" w:eastAsia="Arial" w:hAnsi="Arial"/>
          <w:sz w:val="19"/>
          <w:szCs w:val="19"/>
          <w:color w:val="00000A"/>
        </w:rPr>
        <w:t>MSPD Dual Degree: Students in the departments offering this programme may apply after the second or third semester if they have a CPI of 7.0 or above. Details regarding the application process should be confirmed from the DUGC.</w:t>
      </w:r>
    </w:p>
    <w:p>
      <w:pPr>
        <w:spacing w:after="0" w:line="68" w:lineRule="exact"/>
        <w:rPr>
          <w:sz w:val="20"/>
          <w:szCs w:val="20"/>
          <w:color w:val="auto"/>
        </w:rPr>
      </w:pPr>
    </w:p>
    <w:p>
      <w:pPr>
        <w:jc w:val="both"/>
        <w:spacing w:after="0" w:line="248" w:lineRule="auto"/>
        <w:rPr>
          <w:sz w:val="20"/>
          <w:szCs w:val="20"/>
          <w:color w:val="auto"/>
        </w:rPr>
      </w:pPr>
      <w:r>
        <w:rPr>
          <w:rFonts w:ascii="Arial" w:cs="Arial" w:eastAsia="Arial" w:hAnsi="Arial"/>
          <w:sz w:val="18"/>
          <w:szCs w:val="18"/>
          <w:color w:val="00000A"/>
        </w:rPr>
        <w:t>Minor: During your fourth, fifth or sixth semester. The DOAA office will send out calls for applications at appropriate times, and you need to apply on the specified forms by the given deadline. You CANNOT apply for a Minor if you are doing a Double</w:t>
      </w:r>
    </w:p>
    <w:p>
      <w:pPr>
        <w:jc w:val="center"/>
        <w:spacing w:after="0" w:line="231" w:lineRule="auto"/>
        <w:rPr>
          <w:sz w:val="20"/>
          <w:szCs w:val="20"/>
          <w:color w:val="auto"/>
        </w:rPr>
      </w:pPr>
      <w:r>
        <w:rPr>
          <w:rFonts w:ascii="Times New Roman" w:cs="Times New Roman" w:eastAsia="Times New Roman" w:hAnsi="Times New Roman"/>
          <w:sz w:val="24"/>
          <w:szCs w:val="24"/>
          <w:color w:val="00000A"/>
        </w:rPr>
        <w:t>36</w:t>
      </w:r>
    </w:p>
    <w:p>
      <w:pPr>
        <w:sectPr>
          <w:pgSz w:w="12240" w:h="15840" w:orient="portrait"/>
          <w:cols w:equalWidth="0" w:num="1">
            <w:col w:w="10240"/>
          </w:cols>
          <w:pgMar w:left="1000" w:top="1000" w:right="1000" w:bottom="491" w:gutter="0" w:footer="0" w:header="0"/>
        </w:sectPr>
      </w:pPr>
    </w:p>
    <w:bookmarkStart w:id="36" w:name="page37"/>
    <w:bookmarkEnd w:id="36"/>
    <w:p>
      <w:pPr>
        <w:jc w:val="both"/>
        <w:spacing w:after="0" w:line="220" w:lineRule="auto"/>
        <w:rPr>
          <w:sz w:val="20"/>
          <w:szCs w:val="20"/>
          <w:color w:val="auto"/>
        </w:rPr>
      </w:pPr>
      <w:r>
        <w:rPr>
          <w:rFonts w:ascii="Arial" w:cs="Arial" w:eastAsia="Arial" w:hAnsi="Arial"/>
          <w:sz w:val="20"/>
          <w:szCs w:val="20"/>
          <w:color w:val="00000A"/>
        </w:rPr>
        <w:t>Major, though you may claim a retrospective Minor if you manage to complete all the required courses without ever being admitted to the Minor officially.</w:t>
      </w:r>
    </w:p>
    <w:p>
      <w:pPr>
        <w:spacing w:after="0" w:line="257" w:lineRule="exact"/>
        <w:rPr>
          <w:sz w:val="20"/>
          <w:szCs w:val="20"/>
          <w:color w:val="auto"/>
        </w:rPr>
      </w:pPr>
    </w:p>
    <w:p>
      <w:pPr>
        <w:spacing w:after="0"/>
        <w:rPr>
          <w:sz w:val="20"/>
          <w:szCs w:val="20"/>
          <w:color w:val="auto"/>
        </w:rPr>
      </w:pPr>
      <w:r>
        <w:rPr>
          <w:rFonts w:ascii="Arial" w:cs="Arial" w:eastAsia="Arial" w:hAnsi="Arial"/>
          <w:sz w:val="20"/>
          <w:szCs w:val="20"/>
          <w:color w:val="00000A"/>
        </w:rPr>
        <w:t>Q.5 How are grades determined in a course?</w:t>
      </w:r>
    </w:p>
    <w:p>
      <w:pPr>
        <w:spacing w:after="0" w:line="260" w:lineRule="exact"/>
        <w:rPr>
          <w:sz w:val="20"/>
          <w:szCs w:val="20"/>
          <w:color w:val="auto"/>
        </w:rPr>
      </w:pPr>
    </w:p>
    <w:p>
      <w:pPr>
        <w:spacing w:after="0"/>
        <w:rPr>
          <w:sz w:val="20"/>
          <w:szCs w:val="20"/>
          <w:color w:val="auto"/>
        </w:rPr>
      </w:pPr>
      <w:r>
        <w:rPr>
          <w:rFonts w:ascii="Arial" w:cs="Arial" w:eastAsia="Arial" w:hAnsi="Arial"/>
          <w:sz w:val="20"/>
          <w:szCs w:val="20"/>
          <w:color w:val="00000A"/>
        </w:rPr>
        <w:t>Each instructor will announce the course's grading policy at the beginning of the semester.</w:t>
      </w:r>
    </w:p>
    <w:p>
      <w:pPr>
        <w:spacing w:after="0" w:line="257" w:lineRule="exact"/>
        <w:rPr>
          <w:sz w:val="20"/>
          <w:szCs w:val="20"/>
          <w:color w:val="auto"/>
        </w:rPr>
      </w:pPr>
    </w:p>
    <w:p>
      <w:pPr>
        <w:spacing w:after="0"/>
        <w:rPr>
          <w:sz w:val="20"/>
          <w:szCs w:val="20"/>
          <w:color w:val="auto"/>
        </w:rPr>
      </w:pPr>
      <w:r>
        <w:rPr>
          <w:rFonts w:ascii="Arial" w:cs="Arial" w:eastAsia="Arial" w:hAnsi="Arial"/>
          <w:sz w:val="20"/>
          <w:szCs w:val="20"/>
          <w:color w:val="00000A"/>
        </w:rPr>
        <w:t>Q.6 What is the passing grade, and what is the minimum CPI for graduation?</w:t>
      </w:r>
    </w:p>
    <w:p>
      <w:pPr>
        <w:spacing w:after="0" w:line="313" w:lineRule="exact"/>
        <w:rPr>
          <w:sz w:val="20"/>
          <w:szCs w:val="20"/>
          <w:color w:val="auto"/>
        </w:rPr>
      </w:pPr>
    </w:p>
    <w:p>
      <w:pPr>
        <w:jc w:val="both"/>
        <w:spacing w:after="0" w:line="237" w:lineRule="auto"/>
        <w:rPr>
          <w:sz w:val="20"/>
          <w:szCs w:val="20"/>
          <w:color w:val="auto"/>
        </w:rPr>
      </w:pPr>
      <w:r>
        <w:rPr>
          <w:rFonts w:ascii="Arial" w:cs="Arial" w:eastAsia="Arial" w:hAnsi="Arial"/>
          <w:sz w:val="20"/>
          <w:szCs w:val="20"/>
          <w:color w:val="00000A"/>
        </w:rPr>
        <w:t>The passing grade is D. For all B Tech /BS programmes, the only graduation requirement is successful completion of all the credit requirements specified in your template. For MSc 2-year, graduation requirement is completion of all required courses and a minimum CPI of 6.0. For all dual-degree students, the graduation requirements for the PG part of the programme are as per the PG manual.</w:t>
      </w:r>
    </w:p>
    <w:p>
      <w:pPr>
        <w:spacing w:after="0" w:line="258" w:lineRule="exact"/>
        <w:rPr>
          <w:sz w:val="20"/>
          <w:szCs w:val="20"/>
          <w:color w:val="auto"/>
        </w:rPr>
      </w:pPr>
    </w:p>
    <w:p>
      <w:pPr>
        <w:spacing w:after="0"/>
        <w:rPr>
          <w:sz w:val="20"/>
          <w:szCs w:val="20"/>
          <w:color w:val="auto"/>
        </w:rPr>
      </w:pPr>
      <w:r>
        <w:rPr>
          <w:rFonts w:ascii="Arial" w:cs="Arial" w:eastAsia="Arial" w:hAnsi="Arial"/>
          <w:sz w:val="20"/>
          <w:szCs w:val="20"/>
          <w:color w:val="00000A"/>
        </w:rPr>
        <w:t>Q.7 Can I repeat a course to improve my grade?</w:t>
      </w:r>
    </w:p>
    <w:p>
      <w:pPr>
        <w:spacing w:after="0" w:line="313" w:lineRule="exact"/>
        <w:rPr>
          <w:sz w:val="20"/>
          <w:szCs w:val="20"/>
          <w:color w:val="auto"/>
        </w:rPr>
      </w:pPr>
    </w:p>
    <w:p>
      <w:pPr>
        <w:jc w:val="both"/>
        <w:ind w:right="20"/>
        <w:spacing w:after="0" w:line="218" w:lineRule="auto"/>
        <w:rPr>
          <w:sz w:val="20"/>
          <w:szCs w:val="20"/>
          <w:color w:val="auto"/>
        </w:rPr>
      </w:pPr>
      <w:r>
        <w:rPr>
          <w:rFonts w:ascii="Arial" w:cs="Arial" w:eastAsia="Arial" w:hAnsi="Arial"/>
          <w:sz w:val="20"/>
          <w:szCs w:val="20"/>
          <w:color w:val="00000A"/>
        </w:rPr>
        <w:t>No, if you have passed a course with a D grade, you may not repeat it. You are required to repeat a course if you receive an E or F grade in it, since both are failing grades.</w:t>
      </w:r>
    </w:p>
    <w:p>
      <w:pPr>
        <w:spacing w:after="0" w:line="261" w:lineRule="exact"/>
        <w:rPr>
          <w:sz w:val="20"/>
          <w:szCs w:val="20"/>
          <w:color w:val="auto"/>
        </w:rPr>
      </w:pPr>
    </w:p>
    <w:p>
      <w:pPr>
        <w:spacing w:after="0"/>
        <w:rPr>
          <w:sz w:val="20"/>
          <w:szCs w:val="20"/>
          <w:color w:val="auto"/>
        </w:rPr>
      </w:pPr>
      <w:r>
        <w:rPr>
          <w:rFonts w:ascii="Arial" w:cs="Arial" w:eastAsia="Arial" w:hAnsi="Arial"/>
          <w:sz w:val="20"/>
          <w:szCs w:val="20"/>
          <w:color w:val="00000A"/>
        </w:rPr>
        <w:t>Q.8 Can I drop a course if I am not performing well in it?</w:t>
      </w:r>
    </w:p>
    <w:p>
      <w:pPr>
        <w:spacing w:after="0" w:line="310" w:lineRule="exact"/>
        <w:rPr>
          <w:sz w:val="20"/>
          <w:szCs w:val="20"/>
          <w:color w:val="auto"/>
        </w:rPr>
      </w:pPr>
    </w:p>
    <w:p>
      <w:pPr>
        <w:jc w:val="both"/>
        <w:spacing w:after="0" w:line="231" w:lineRule="auto"/>
        <w:rPr>
          <w:sz w:val="20"/>
          <w:szCs w:val="20"/>
          <w:color w:val="auto"/>
        </w:rPr>
      </w:pPr>
      <w:r>
        <w:rPr>
          <w:rFonts w:ascii="Arial" w:cs="Arial" w:eastAsia="Arial" w:hAnsi="Arial"/>
          <w:sz w:val="19"/>
          <w:szCs w:val="19"/>
          <w:color w:val="00000A"/>
        </w:rPr>
        <w:t>You may request a course drop until the last date specified for this in the Academic Calendar. However, a course drop request will be accepted only if it is approved by the course instructor-in-charge as well as the DUGC convener.</w:t>
      </w:r>
    </w:p>
    <w:p>
      <w:pPr>
        <w:spacing w:after="0" w:line="258" w:lineRule="exact"/>
        <w:rPr>
          <w:sz w:val="20"/>
          <w:szCs w:val="20"/>
          <w:color w:val="auto"/>
        </w:rPr>
      </w:pPr>
    </w:p>
    <w:p>
      <w:pPr>
        <w:spacing w:after="0"/>
        <w:rPr>
          <w:sz w:val="20"/>
          <w:szCs w:val="20"/>
          <w:color w:val="auto"/>
        </w:rPr>
      </w:pPr>
      <w:r>
        <w:rPr>
          <w:rFonts w:ascii="Arial" w:cs="Arial" w:eastAsia="Arial" w:hAnsi="Arial"/>
          <w:sz w:val="20"/>
          <w:szCs w:val="20"/>
          <w:color w:val="00000A"/>
        </w:rPr>
        <w:t>Q.9 Can I take courses in the summer term?</w:t>
      </w:r>
    </w:p>
    <w:p>
      <w:pPr>
        <w:spacing w:after="0" w:line="313" w:lineRule="exact"/>
        <w:rPr>
          <w:sz w:val="20"/>
          <w:szCs w:val="20"/>
          <w:color w:val="auto"/>
        </w:rPr>
      </w:pPr>
    </w:p>
    <w:p>
      <w:pPr>
        <w:jc w:val="both"/>
        <w:spacing w:after="0" w:line="230" w:lineRule="auto"/>
        <w:rPr>
          <w:sz w:val="20"/>
          <w:szCs w:val="20"/>
          <w:color w:val="auto"/>
        </w:rPr>
      </w:pPr>
      <w:r>
        <w:rPr>
          <w:rFonts w:ascii="Arial" w:cs="Arial" w:eastAsia="Arial" w:hAnsi="Arial"/>
          <w:sz w:val="20"/>
          <w:szCs w:val="20"/>
          <w:color w:val="00000A"/>
        </w:rPr>
        <w:t>Summer courses are primarily for clearing backlogs to ensure timely graduation and for Double Major / Bachelors-Masters Dual Degree students. If any seats are left over in the offered courses after admitting all students in the above categories, they may be given to students who are attempting to do courses in advance.</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color w:val="00000A"/>
        </w:rPr>
        <w:t>Q.10 Can I take leave during a semester?</w:t>
      </w:r>
    </w:p>
    <w:p>
      <w:pPr>
        <w:spacing w:after="0" w:line="310" w:lineRule="exact"/>
        <w:rPr>
          <w:sz w:val="20"/>
          <w:szCs w:val="20"/>
          <w:color w:val="auto"/>
        </w:rPr>
      </w:pPr>
    </w:p>
    <w:p>
      <w:pPr>
        <w:jc w:val="both"/>
        <w:spacing w:after="0"/>
        <w:rPr>
          <w:sz w:val="20"/>
          <w:szCs w:val="20"/>
          <w:color w:val="auto"/>
        </w:rPr>
      </w:pPr>
      <w:r>
        <w:rPr>
          <w:rFonts w:ascii="Arial" w:cs="Arial" w:eastAsia="Arial" w:hAnsi="Arial"/>
          <w:sz w:val="20"/>
          <w:szCs w:val="20"/>
          <w:color w:val="00000A"/>
        </w:rPr>
        <w:t>In a semester, you may apply online for a maximum of 10 days of leave for bona fide medical reasons, and a maximum of 5 days for family emergencies. You are responsible for making up any missed work during this period; the instructor is not obliged to provide any make-up assignments, quizzes, exams, etc. for those missed while you are on leave. For end-semester examinations, a make-up will be provided for those with CMO (IITK Chief Medical Officer) certified leave or any other compelling reason for absence during the exam period.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00000A"/>
        </w:rPr>
        <w:t>37</w:t>
      </w:r>
    </w:p>
    <w:p>
      <w:pPr>
        <w:sectPr>
          <w:pgSz w:w="12240" w:h="15840" w:orient="portrait"/>
          <w:cols w:equalWidth="0" w:num="1">
            <w:col w:w="10240"/>
          </w:cols>
          <w:pgMar w:left="1000" w:top="1054" w:right="1000" w:bottom="489" w:gutter="0" w:footer="0" w:header="0"/>
        </w:sectPr>
      </w:pPr>
    </w:p>
    <w:bookmarkStart w:id="37" w:name="page38"/>
    <w:bookmarkEnd w:id="37"/>
    <w:p>
      <w:pPr>
        <w:spacing w:after="0"/>
        <w:rPr>
          <w:sz w:val="20"/>
          <w:szCs w:val="20"/>
          <w:color w:val="auto"/>
        </w:rPr>
      </w:pPr>
      <w:r>
        <w:rPr>
          <w:rFonts w:ascii="Arial" w:cs="Arial" w:eastAsia="Arial" w:hAnsi="Arial"/>
          <w:sz w:val="28"/>
          <w:szCs w:val="28"/>
          <w:color w:val="00000A"/>
        </w:rPr>
        <w:t>Chapter 16</w:t>
      </w:r>
    </w:p>
    <w:p>
      <w:pPr>
        <w:spacing w:after="0" w:line="260" w:lineRule="exact"/>
        <w:rPr>
          <w:sz w:val="20"/>
          <w:szCs w:val="20"/>
          <w:color w:val="auto"/>
        </w:rPr>
      </w:pPr>
    </w:p>
    <w:p>
      <w:pPr>
        <w:spacing w:after="0"/>
        <w:rPr>
          <w:sz w:val="20"/>
          <w:szCs w:val="20"/>
          <w:color w:val="auto"/>
        </w:rPr>
      </w:pPr>
      <w:r>
        <w:rPr>
          <w:rFonts w:ascii="Arial" w:cs="Arial" w:eastAsia="Arial" w:hAnsi="Arial"/>
          <w:sz w:val="40"/>
          <w:szCs w:val="40"/>
          <w:color w:val="00000A"/>
        </w:rPr>
        <w:t>Waiver and Amendments</w:t>
      </w:r>
    </w:p>
    <w:p>
      <w:pPr>
        <w:spacing w:after="0" w:line="277" w:lineRule="exact"/>
        <w:rPr>
          <w:sz w:val="20"/>
          <w:szCs w:val="20"/>
          <w:color w:val="auto"/>
        </w:rPr>
      </w:pPr>
    </w:p>
    <w:p>
      <w:pPr>
        <w:spacing w:after="0"/>
        <w:rPr>
          <w:sz w:val="20"/>
          <w:szCs w:val="20"/>
          <w:color w:val="auto"/>
        </w:rPr>
      </w:pPr>
      <w:r>
        <w:rPr>
          <w:rFonts w:ascii="Arial" w:cs="Arial" w:eastAsia="Arial" w:hAnsi="Arial"/>
          <w:sz w:val="24"/>
          <w:szCs w:val="24"/>
          <w:color w:val="00000A"/>
        </w:rPr>
        <w:t>16.1 Waiver</w:t>
      </w:r>
    </w:p>
    <w:p>
      <w:pPr>
        <w:spacing w:after="0" w:line="314" w:lineRule="exact"/>
        <w:rPr>
          <w:sz w:val="20"/>
          <w:szCs w:val="20"/>
          <w:color w:val="auto"/>
        </w:rPr>
      </w:pPr>
    </w:p>
    <w:p>
      <w:pPr>
        <w:jc w:val="both"/>
        <w:spacing w:after="0" w:line="219" w:lineRule="auto"/>
        <w:rPr>
          <w:sz w:val="20"/>
          <w:szCs w:val="20"/>
          <w:color w:val="auto"/>
        </w:rPr>
      </w:pPr>
      <w:r>
        <w:rPr>
          <w:rFonts w:ascii="Arial" w:cs="Arial" w:eastAsia="Arial" w:hAnsi="Arial"/>
          <w:sz w:val="20"/>
          <w:szCs w:val="20"/>
          <w:color w:val="00000A"/>
        </w:rPr>
        <w:t>The procedures and requirements set out in this manual, other than those in Chapters 3, 8, 9, and 10, may be relaxed or waived in special circumstances by SUGC. All such exceptions are reported to the Senate.</w:t>
      </w:r>
    </w:p>
    <w:p>
      <w:pPr>
        <w:spacing w:after="0" w:line="260" w:lineRule="exact"/>
        <w:rPr>
          <w:sz w:val="20"/>
          <w:szCs w:val="20"/>
          <w:color w:val="auto"/>
        </w:rPr>
      </w:pPr>
    </w:p>
    <w:p>
      <w:pPr>
        <w:spacing w:after="0"/>
        <w:rPr>
          <w:sz w:val="20"/>
          <w:szCs w:val="20"/>
          <w:color w:val="auto"/>
        </w:rPr>
      </w:pPr>
      <w:r>
        <w:rPr>
          <w:rFonts w:ascii="Arial" w:cs="Arial" w:eastAsia="Arial" w:hAnsi="Arial"/>
          <w:sz w:val="24"/>
          <w:szCs w:val="24"/>
          <w:color w:val="00000A"/>
        </w:rPr>
        <w:t>16.2 Amendments</w:t>
      </w:r>
    </w:p>
    <w:p>
      <w:pPr>
        <w:spacing w:after="0" w:line="314" w:lineRule="exact"/>
        <w:rPr>
          <w:sz w:val="20"/>
          <w:szCs w:val="20"/>
          <w:color w:val="auto"/>
        </w:rPr>
      </w:pPr>
    </w:p>
    <w:p>
      <w:pPr>
        <w:jc w:val="both"/>
        <w:spacing w:after="0" w:line="231" w:lineRule="auto"/>
        <w:rPr>
          <w:sz w:val="20"/>
          <w:szCs w:val="20"/>
          <w:color w:val="auto"/>
        </w:rPr>
      </w:pPr>
      <w:r>
        <w:rPr>
          <w:rFonts w:ascii="Arial" w:cs="Arial" w:eastAsia="Arial" w:hAnsi="Arial"/>
          <w:sz w:val="20"/>
          <w:szCs w:val="20"/>
          <w:color w:val="00000A"/>
        </w:rPr>
        <w:t>Notwithstanding anything contained in this manual, the Senate of the Indian Institute of Technology Kanpur reserves the right to modify/amend without notice, the curricula, procedures, requirements, and rules pertaining to its undergraduate programmes.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00000A"/>
        </w:rPr>
        <w:t>38</w:t>
      </w:r>
    </w:p>
    <w:sectPr>
      <w:pgSz w:w="12240" w:h="15840" w:orient="portrait"/>
      <w:cols w:equalWidth="0" w:num="1">
        <w:col w:w="10240"/>
      </w:cols>
      <w:pgMar w:left="1000" w:top="1000" w:right="1000" w:bottom="489"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Symbol">
    <w:panose1 w:val="05050102010706020507"/>
    <w:charset w:val="00"/>
    <w:family w:val="auto"/>
    <w:pitch w:val="variable"/>
    <w:sig w:usb0="00000000" w:usb1="00000000" w:usb2="00000000" w:usb3="00000000" w:csb0="80000000" w:csb1="00000000"/>
  </w:font>
  <w:font w:name="PMingLiU">
    <w:panose1 w:val="02020500000000000000"/>
    <w:charset w:val="88"/>
    <w:family w:val="roman"/>
    <w:pitch w:val="variable"/>
    <w:sig w:usb0="A00002FF" w:usb1="28CFFCFA" w:usb2="00000016" w:usb3="00000000" w:csb0="00100001" w:csb1="00000000"/>
  </w:font>
  <w:font w:name="Batang">
    <w:panose1 w:val="02030600000101010101"/>
    <w:charset w:val="81"/>
    <w:family w:val="roman"/>
    <w:pitch w:val="variable"/>
    <w:sig w:usb0="B00002AF" w:usb1="69D77CFB" w:usb2="00000030" w:usb3="00000000" w:csb0="4008009F" w:csb1="DFD70000"/>
  </w:font>
</w:fonts>
</file>

<file path=word/numbering.xml><?xml version="1.0" encoding="utf-8"?>
<w:numbering xmlns:w="http://schemas.openxmlformats.org/wordprocessingml/2006/main">
  <w:abstractNum w:abstractNumId="0">
    <w:nsid w:val="2D1D5AE9"/>
    <w:multiLevelType w:val="hybridMultilevel"/>
    <w:lvl w:ilvl="0">
      <w:lvlJc w:val="left"/>
      <w:lvlText w:val="•"/>
      <w:numFmt w:val="bullet"/>
      <w:start w:val="1"/>
    </w:lvl>
  </w:abstractNum>
  <w:abstractNum w:abstractNumId="1">
    <w:nsid w:val="6763845E"/>
    <w:multiLevelType w:val="hybridMultilevel"/>
    <w:lvl w:ilvl="0">
      <w:lvlJc w:val="left"/>
      <w:lvlText w:val="•"/>
      <w:numFmt w:val="bullet"/>
      <w:start w:val="1"/>
    </w:lvl>
  </w:abstractNum>
  <w:abstractNum w:abstractNumId="2">
    <w:nsid w:val="75A2A8D4"/>
    <w:multiLevelType w:val="hybridMultilevel"/>
    <w:lvl w:ilvl="0">
      <w:lvlJc w:val="left"/>
      <w:lvlText w:val="%1."/>
      <w:numFmt w:val="lowerRoman"/>
      <w:start w:val="1"/>
    </w:lvl>
  </w:abstractNum>
  <w:abstractNum w:abstractNumId="3">
    <w:nsid w:val="8EDBDAB"/>
    <w:multiLevelType w:val="hybridMultilevel"/>
    <w:lvl w:ilvl="0">
      <w:lvlJc w:val="left"/>
      <w:lvlText w:val="%1."/>
      <w:numFmt w:val="lowerRoman"/>
      <w:start w:val="1"/>
    </w:lvl>
  </w:abstractNum>
  <w:abstractNum w:abstractNumId="4">
    <w:nsid w:val="79838CB2"/>
    <w:multiLevelType w:val="hybridMultilevel"/>
    <w:lvl w:ilvl="0">
      <w:lvlJc w:val="left"/>
      <w:lvlText w:val="%1."/>
      <w:numFmt w:val="lowerRoman"/>
      <w:start w:val="1"/>
    </w:lvl>
    <w:lvl w:ilvl="1">
      <w:lvlJc w:val="left"/>
      <w:lvlText w:val="%2)"/>
      <w:numFmt w:val="decimal"/>
      <w:start w:val="1"/>
    </w:lvl>
  </w:abstractNum>
  <w:abstractNum w:abstractNumId="5">
    <w:nsid w:val="4353D0CD"/>
    <w:multiLevelType w:val="hybridMultilevel"/>
    <w:lvl w:ilvl="0">
      <w:lvlJc w:val="left"/>
      <w:lvlText w:val="%1."/>
      <w:numFmt w:val="lowerRoman"/>
      <w:start w:val="1"/>
    </w:lvl>
    <w:lvl w:ilvl="1">
      <w:lvlJc w:val="left"/>
      <w:lvlText w:val="%2)"/>
      <w:numFmt w:val="decimal"/>
      <w:start w:val="1"/>
    </w:lvl>
  </w:abstractNum>
  <w:abstractNum w:abstractNumId="6">
    <w:nsid w:val="B03E0C6"/>
    <w:multiLevelType w:val="hybridMultilevel"/>
    <w:lvl w:ilvl="0">
      <w:lvlJc w:val="left"/>
      <w:lvlText w:val="%1."/>
      <w:numFmt w:val="lowerRoman"/>
      <w:start w:val="1"/>
    </w:lvl>
  </w:abstractNum>
  <w:abstractNum w:abstractNumId="7">
    <w:nsid w:val="189A769B"/>
    <w:multiLevelType w:val="hybridMultilevel"/>
    <w:lvl w:ilvl="0">
      <w:lvlJc w:val="left"/>
      <w:lvlText w:val="%1."/>
      <w:numFmt w:val="lowerRoman"/>
      <w:start w:val="1"/>
    </w:lvl>
  </w:abstractNum>
  <w:abstractNum w:abstractNumId="8">
    <w:nsid w:val="54E49EB4"/>
    <w:multiLevelType w:val="hybridMultilevel"/>
    <w:lvl w:ilvl="0">
      <w:lvlJc w:val="left"/>
      <w:lvlText w:val="%1)"/>
      <w:numFmt w:val="lowerLetter"/>
      <w:start w:val="1"/>
    </w:lvl>
  </w:abstractNum>
  <w:abstractNum w:abstractNumId="9">
    <w:nsid w:val="71F32454"/>
    <w:multiLevelType w:val="hybridMultilevel"/>
    <w:lvl w:ilvl="0">
      <w:lvlJc w:val="left"/>
      <w:lvlText w:val="%1."/>
      <w:numFmt w:val="lowerRoman"/>
      <w:start w:val="1"/>
    </w:lvl>
    <w:lvl w:ilvl="1">
      <w:lvlJc w:val="left"/>
      <w:lvlText w:val="%2)"/>
      <w:numFmt w:val="decimal"/>
      <w:start w:val="1"/>
    </w:lvl>
  </w:abstractNum>
  <w:abstractNum w:abstractNumId="10">
    <w:nsid w:val="2CA88611"/>
    <w:multiLevelType w:val="hybridMultilevel"/>
    <w:lvl w:ilvl="0">
      <w:lvlJc w:val="left"/>
      <w:lvlText w:val="%1"/>
      <w:numFmt w:val="lowerRoman"/>
      <w:start w:val="1"/>
    </w:lvl>
    <w:lvl w:ilvl="1">
      <w:lvlJc w:val="left"/>
      <w:lvlText w:val="%2)"/>
      <w:numFmt w:val="decimal"/>
      <w:start w:val="4"/>
    </w:lvl>
  </w:abstractNum>
  <w:abstractNum w:abstractNumId="11">
    <w:nsid w:val="836C40E"/>
    <w:multiLevelType w:val="hybridMultilevel"/>
    <w:lvl w:ilvl="0">
      <w:lvlJc w:val="left"/>
      <w:lvlText w:val="%1."/>
      <w:numFmt w:val="lowerRoman"/>
      <w:start w:val="2"/>
    </w:lvl>
    <w:lvl w:ilvl="1">
      <w:lvlJc w:val="left"/>
      <w:lvlText w:val="%2)"/>
      <w:numFmt w:val="decimal"/>
      <w:start w:val="1"/>
    </w:lvl>
  </w:abstractNum>
  <w:abstractNum w:abstractNumId="12">
    <w:nsid w:val="2901D82"/>
    <w:multiLevelType w:val="hybridMultilevel"/>
    <w:lvl w:ilvl="0">
      <w:lvlJc w:val="left"/>
      <w:lvlText w:val="%1."/>
      <w:numFmt w:val="lowerRoman"/>
      <w:start w:val="1"/>
    </w:lvl>
  </w:abstractNum>
  <w:abstractNum w:abstractNumId="13">
    <w:nsid w:val="3A95F874"/>
    <w:multiLevelType w:val="hybridMultilevel"/>
    <w:lvl w:ilvl="0">
      <w:lvlJc w:val="left"/>
      <w:lvlText w:val="/"/>
      <w:numFmt w:val="bullet"/>
      <w:start w:val="1"/>
    </w:lvl>
  </w:abstractNum>
  <w:abstractNum w:abstractNumId="14">
    <w:nsid w:val="8138641"/>
    <w:multiLevelType w:val="hybridMultilevel"/>
    <w:lvl w:ilvl="0">
      <w:lvlJc w:val="left"/>
      <w:lvlText w:val="%1."/>
      <w:numFmt w:val="lowerRoman"/>
      <w:start w:val="1"/>
    </w:lvl>
  </w:abstractNum>
  <w:abstractNum w:abstractNumId="15">
    <w:nsid w:val="1E7FF521"/>
    <w:multiLevelType w:val="hybridMultilevel"/>
    <w:lvl w:ilvl="0">
      <w:lvlJc w:val="left"/>
      <w:lvlText w:val="%1."/>
      <w:numFmt w:val="lowerRoman"/>
      <w:start w:val="1"/>
    </w:lvl>
  </w:abstractNum>
  <w:abstractNum w:abstractNumId="16">
    <w:nsid w:val="7C3DBD3D"/>
    <w:multiLevelType w:val="hybridMultilevel"/>
    <w:lvl w:ilvl="0">
      <w:lvlJc w:val="left"/>
      <w:lvlText w:val="%1."/>
      <w:numFmt w:val="lowerRoman"/>
      <w:start w:val="1"/>
    </w:lvl>
  </w:abstractNum>
  <w:abstractNum w:abstractNumId="17">
    <w:nsid w:val="737B8DDC"/>
    <w:multiLevelType w:val="hybridMultilevel"/>
    <w:lvl w:ilvl="0">
      <w:lvlJc w:val="left"/>
      <w:lvlText w:val="%1."/>
      <w:numFmt w:val="lowerRoman"/>
      <w:start w:val="1"/>
    </w:lvl>
  </w:abstractNum>
  <w:abstractNum w:abstractNumId="18">
    <w:nsid w:val="6CEAF087"/>
    <w:multiLevelType w:val="hybridMultilevel"/>
    <w:lvl w:ilvl="0">
      <w:lvlJc w:val="left"/>
      <w:lvlText w:val="%1."/>
      <w:numFmt w:val="lowerRoman"/>
      <w:start w:val="1"/>
    </w:lvl>
  </w:abstractNum>
  <w:abstractNum w:abstractNumId="19">
    <w:nsid w:val="22221A70"/>
    <w:multiLevelType w:val="hybridMultilevel"/>
    <w:lvl w:ilvl="0">
      <w:lvlJc w:val="left"/>
      <w:lvlText w:val="%1."/>
      <w:numFmt w:val="lowerRoman"/>
      <w:start w:val="1"/>
    </w:lvl>
  </w:abstractNum>
  <w:abstractNum w:abstractNumId="20">
    <w:nsid w:val="4516DDE9"/>
    <w:multiLevelType w:val="hybridMultilevel"/>
    <w:lvl w:ilvl="0">
      <w:lvlJc w:val="left"/>
      <w:lvlText w:val="%1."/>
      <w:numFmt w:val="lowerRoman"/>
      <w:start w:val="1"/>
    </w:lvl>
  </w:abstractNum>
  <w:abstractNum w:abstractNumId="21">
    <w:nsid w:val="3006C83E"/>
    <w:multiLevelType w:val="hybridMultilevel"/>
    <w:lvl w:ilvl="0">
      <w:lvlJc w:val="left"/>
      <w:lvlText w:val="%1."/>
      <w:numFmt w:val="lowerRoman"/>
      <w:start w:val="1"/>
    </w:lvl>
  </w:abstractNum>
  <w:abstractNum w:abstractNumId="22">
    <w:nsid w:val="614FD4A1"/>
    <w:multiLevelType w:val="hybridMultilevel"/>
    <w:lvl w:ilvl="0">
      <w:lvlJc w:val="left"/>
      <w:lvlText w:val="%1."/>
      <w:numFmt w:val="lowerRoman"/>
      <w:start w:val="1"/>
    </w:lvl>
  </w:abstractNum>
  <w:abstractNum w:abstractNumId="23">
    <w:nsid w:val="419AC241"/>
    <w:multiLevelType w:val="hybridMultilevel"/>
    <w:lvl w:ilvl="0">
      <w:lvlJc w:val="left"/>
      <w:lvlText w:val="%1."/>
      <w:numFmt w:val="lowerRoman"/>
      <w:start w:val="1"/>
    </w:lvl>
  </w:abstractNum>
  <w:abstractNum w:abstractNumId="24">
    <w:nsid w:val="5577F8E1"/>
    <w:multiLevelType w:val="hybridMultilevel"/>
    <w:lvl w:ilvl="0">
      <w:lvlJc w:val="left"/>
      <w:lvlText w:val="%1."/>
      <w:numFmt w:val="lowerRoman"/>
      <w:start w:val="1"/>
    </w:lvl>
  </w:abstractNum>
  <w:abstractNum w:abstractNumId="25">
    <w:nsid w:val="440BADFC"/>
    <w:multiLevelType w:val="hybridMultilevel"/>
    <w:lvl w:ilvl="0">
      <w:lvlJc w:val="left"/>
      <w:lvlText w:val="%1."/>
      <w:numFmt w:val="lowerRoman"/>
      <w:start w:val="1"/>
    </w:lvl>
  </w:abstractNum>
  <w:abstractNum w:abstractNumId="26">
    <w:nsid w:val="5072367"/>
    <w:multiLevelType w:val="hybridMultilevel"/>
    <w:lvl w:ilvl="0">
      <w:lvlJc w:val="left"/>
      <w:lvlText w:val="%1."/>
      <w:numFmt w:val="lowerRoman"/>
      <w:start w:val="2"/>
    </w:lvl>
  </w:abstractNum>
  <w:abstractNum w:abstractNumId="27">
    <w:nsid w:val="3804823E"/>
    <w:multiLevelType w:val="hybridMultilevel"/>
    <w:lvl w:ilvl="0">
      <w:lvlJc w:val="left"/>
      <w:lvlText w:val="%1."/>
      <w:numFmt w:val="lowerRoman"/>
      <w:start w:val="1"/>
    </w:lvl>
  </w:abstractNum>
  <w:abstractNum w:abstractNumId="28">
    <w:nsid w:val="77465F01"/>
    <w:multiLevelType w:val="hybridMultilevel"/>
    <w:lvl w:ilvl="0">
      <w:lvlJc w:val="left"/>
      <w:lvlText w:val="%1."/>
      <w:numFmt w:val="lowerRoman"/>
      <w:start w:val="1"/>
    </w:lvl>
  </w:abstractNum>
  <w:abstractNum w:abstractNumId="29">
    <w:nsid w:val="7724C67E"/>
    <w:multiLevelType w:val="hybridMultilevel"/>
    <w:lvl w:ilvl="0">
      <w:lvlJc w:val="left"/>
      <w:lvlText w:val="%1."/>
      <w:numFmt w:val="lowerRoman"/>
      <w:start w:val="6"/>
    </w:lvl>
  </w:abstractNum>
  <w:abstractNum w:abstractNumId="30">
    <w:nsid w:val="5C482A97"/>
    <w:multiLevelType w:val="hybridMultilevel"/>
    <w:lvl w:ilvl="0">
      <w:lvlJc w:val="left"/>
      <w:lvlText w:val="%1."/>
      <w:numFmt w:val="lowerRoman"/>
      <w:start w:val="1"/>
    </w:lvl>
  </w:abstractNum>
  <w:abstractNum w:abstractNumId="31">
    <w:nsid w:val="2463B9EA"/>
    <w:multiLevelType w:val="hybridMultilevel"/>
    <w:lvl w:ilvl="0">
      <w:lvlJc w:val="left"/>
      <w:lvlText w:val="%1."/>
      <w:numFmt w:val="lowerRoman"/>
      <w:start w:val="1"/>
    </w:lvl>
  </w:abstractNum>
  <w:abstractNum w:abstractNumId="32">
    <w:nsid w:val="5E884ADC"/>
    <w:multiLevelType w:val="hybridMultilevel"/>
    <w:lvl w:ilvl="0">
      <w:lvlJc w:val="left"/>
      <w:lvlText w:val="%1."/>
      <w:numFmt w:val="lowerRoman"/>
      <w:start w:val="1"/>
    </w:lvl>
  </w:abstractNum>
  <w:abstractNum w:abstractNumId="33">
    <w:nsid w:val="51EAD36B"/>
    <w:multiLevelType w:val="hybridMultilevel"/>
    <w:lvl w:ilvl="0">
      <w:lvlJc w:val="left"/>
      <w:lvlText w:val="%1."/>
      <w:numFmt w:val="lowerRoman"/>
      <w:start w:val="1"/>
    </w:lvl>
  </w:abstractNum>
  <w:abstractNum w:abstractNumId="34">
    <w:nsid w:val="2D517796"/>
    <w:multiLevelType w:val="hybridMultilevel"/>
    <w:lvl w:ilvl="0">
      <w:lvlJc w:val="left"/>
      <w:lvlText w:val="%1."/>
      <w:numFmt w:val="lowerRoman"/>
      <w:start w:val="1"/>
    </w:lvl>
  </w:abstractNum>
  <w:abstractNum w:abstractNumId="35">
    <w:nsid w:val="580BD78F"/>
    <w:multiLevelType w:val="hybridMultilevel"/>
    <w:lvl w:ilvl="0">
      <w:lvlJc w:val="left"/>
      <w:lvlText w:val="%1."/>
      <w:numFmt w:val="lowerRoman"/>
      <w:start w:val="4"/>
    </w:lvl>
  </w:abstractNum>
  <w:abstractNum w:abstractNumId="36">
    <w:nsid w:val="153EA438"/>
    <w:multiLevelType w:val="hybridMultilevel"/>
    <w:lvl w:ilvl="0">
      <w:lvlJc w:val="left"/>
      <w:lvlText w:val="%1."/>
      <w:numFmt w:val="lowerRoman"/>
      <w:start w:val="1"/>
    </w:lvl>
  </w:abstractNum>
  <w:abstractNum w:abstractNumId="37">
    <w:nsid w:val="3855585C"/>
    <w:multiLevelType w:val="hybridMultilevel"/>
    <w:lvl w:ilvl="0">
      <w:lvlJc w:val="left"/>
      <w:lvlText w:val="%1)"/>
      <w:numFmt w:val="lowerLetter"/>
      <w:start w:val="1"/>
    </w:lvl>
  </w:abstractNum>
  <w:abstractNum w:abstractNumId="38">
    <w:nsid w:val="70A64E2A"/>
    <w:multiLevelType w:val="hybridMultilevel"/>
    <w:lvl w:ilvl="0">
      <w:lvlJc w:val="left"/>
      <w:lvlText w:val="%1."/>
      <w:numFmt w:val="lowerRoman"/>
      <w:start w:val="1"/>
    </w:lvl>
  </w:abstractNum>
  <w:abstractNum w:abstractNumId="39">
    <w:nsid w:val="6A2342EC"/>
    <w:multiLevelType w:val="hybridMultilevel"/>
    <w:lvl w:ilvl="0">
      <w:lvlJc w:val="left"/>
      <w:lvlText w:val="%1."/>
      <w:numFmt w:val="lowerRoman"/>
      <w:start w:val="1"/>
    </w:lvl>
  </w:abstractNum>
  <w:abstractNum w:abstractNumId="40">
    <w:nsid w:val="2A487CB0"/>
    <w:multiLevelType w:val="hybridMultilevel"/>
    <w:lvl w:ilvl="0">
      <w:lvlJc w:val="left"/>
      <w:lvlText w:val="%1."/>
      <w:numFmt w:val="lowerRoman"/>
      <w:start w:val="1"/>
    </w:lvl>
  </w:abstractNum>
  <w:abstractNum w:abstractNumId="41">
    <w:nsid w:val="1D4ED43B"/>
    <w:multiLevelType w:val="hybridMultilevel"/>
    <w:lvl w:ilvl="0">
      <w:lvlJc w:val="left"/>
      <w:lvlText w:val="%1."/>
      <w:numFmt w:val="lowerRoman"/>
      <w:start w:val="1"/>
    </w:lvl>
  </w:abstractNum>
  <w:abstractNum w:abstractNumId="42">
    <w:nsid w:val="725A06FB"/>
    <w:multiLevelType w:val="hybridMultilevel"/>
    <w:lvl w:ilvl="0">
      <w:lvlJc w:val="left"/>
      <w:lvlText w:val="%1."/>
      <w:numFmt w:val="lowerRoman"/>
      <w:start w:val="1"/>
    </w:lvl>
  </w:abstractNum>
  <w:abstractNum w:abstractNumId="43">
    <w:nsid w:val="2CD89A32"/>
    <w:multiLevelType w:val="hybridMultilevel"/>
    <w:lvl w:ilvl="0">
      <w:lvlJc w:val="left"/>
      <w:lvlText w:val="%1."/>
      <w:numFmt w:val="lowerRoman"/>
      <w:start w:val="1"/>
    </w:lvl>
  </w:abstractNum>
  <w:abstractNum w:abstractNumId="44">
    <w:nsid w:val="57E4CCAF"/>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2018-03-29T13:05:20Z</dcterms:created>
  <dcterms:modified xsi:type="dcterms:W3CDTF">2018-03-29T13:05:20Z</dcterms:modified>
</cp:coreProperties>
</file>