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spacing w:after="200" w:before="600"/>
        <w:jc w:val="center"/>
      </w:pPr>
      <w:r>
        <w:rPr>
          <w:rFonts w:ascii="Calibri" w:cs="Calibri" w:eastAsia="Calibri" w:hAnsi="Calibri"/>
          <w:b/>
          <w:bCs/>
          <w:color w:val="1B4F72"/>
          <w:sz w:val="40"/>
          <w:szCs w:val="40"/>
        </w:rPr>
        <w:t xml:space="preserve">CHANDIGARH MUNICIPAL CORPORATION</w:t>
      </w:r>
    </w:p>
    <w:p>
      <w:pPr>
        <w:spacing w:after="400"/>
        <w:jc w:val="center"/>
      </w:pPr>
      <w:r>
        <w:rPr>
          <w:rFonts w:ascii="Calibri" w:cs="Calibri" w:eastAsia="Calibri" w:hAnsi="Calibri"/>
          <w:color w:val="1B4F72"/>
          <w:sz w:val="30"/>
          <w:szCs w:val="30"/>
        </w:rPr>
        <w:t xml:space="preserve">Public Works Department &amp; Public Health Wing</w:t>
      </w:r>
    </w:p>
    <w:p>
      <w:pPr>
        <w:spacing w:after="200" w:before="200"/>
        <w:jc w:val="center"/>
      </w:pPr>
      <w:r>
        <w:rPr>
          <w:rFonts w:ascii="Calibri" w:cs="Calibri" w:eastAsia="Calibri" w:hAnsi="Calibri"/>
          <w:color w:val="2980B9"/>
          <w:sz w:val="22"/>
          <w:szCs w:val="22"/>
        </w:rPr>
        <w:t xml:space="preserve">━━━━━━━━━━━━━━━━━━━━━━━━━━━━━━━━━━━━━━━━━━━━━</w:t>
      </w:r>
    </w:p>
    <w:p>
      <w:pPr>
        <w:spacing w:after="100" w:before="200"/>
        <w:jc w:val="center"/>
      </w:pPr>
      <w:r>
        <w:rPr>
          <w:rFonts w:ascii="Calibri" w:cs="Calibri" w:eastAsia="Calibri" w:hAnsi="Calibri"/>
          <w:b/>
          <w:bCs/>
          <w:color w:val="2C3E50"/>
          <w:sz w:val="36"/>
          <w:szCs w:val="36"/>
        </w:rPr>
        <w:t xml:space="preserve">Standard Operating Procedures</w:t>
      </w:r>
    </w:p>
    <w:p>
      <w:pPr>
        <w:spacing w:after="100"/>
        <w:jc w:val="center"/>
      </w:pPr>
      <w:r>
        <w:rPr>
          <w:rFonts w:ascii="Calibri" w:cs="Calibri" w:eastAsia="Calibri" w:hAnsi="Calibri"/>
          <w:color w:val="7F8C8D"/>
          <w:sz w:val="30"/>
          <w:szCs w:val="30"/>
        </w:rPr>
        <w:t xml:space="preserve">&amp;</w:t>
      </w:r>
    </w:p>
    <w:p>
      <w:pPr>
        <w:spacing w:after="200"/>
        <w:jc w:val="center"/>
      </w:pPr>
      <w:r>
        <w:rPr>
          <w:rFonts w:ascii="Calibri" w:cs="Calibri" w:eastAsia="Calibri" w:hAnsi="Calibri"/>
          <w:b/>
          <w:bCs/>
          <w:color w:val="2C3E50"/>
          <w:sz w:val="36"/>
          <w:szCs w:val="36"/>
        </w:rPr>
        <w:t xml:space="preserve">Service Level Agreements</w:t>
      </w:r>
    </w:p>
    <w:p>
      <w:pPr>
        <w:spacing w:after="200" w:before="200"/>
        <w:jc w:val="center"/>
      </w:pPr>
      <w:r>
        <w:rPr>
          <w:rFonts w:ascii="Calibri" w:cs="Calibri" w:eastAsia="Calibri" w:hAnsi="Calibri"/>
          <w:color w:val="2980B9"/>
          <w:sz w:val="22"/>
          <w:szCs w:val="22"/>
        </w:rPr>
        <w:t xml:space="preserve">━━━━━━━━━━━━━━━━━━━━━━━━━━━━━━━━━━━━━━━━━━━━━</w:t>
      </w:r>
    </w:p>
    <w:p>
      <w:pPr>
        <w:spacing w:after="100"/>
        <w:jc w:val="center"/>
      </w:pPr>
      <w:r>
        <w:rPr>
          <w:rFonts w:ascii="Calibri" w:cs="Calibri" w:eastAsia="Calibri" w:hAnsi="Calibri"/>
          <w:color w:val="7F8C8D"/>
          <w:sz w:val="24"/>
          <w:szCs w:val="24"/>
        </w:rPr>
        <w:t xml:space="preserve">(Mock Reference Document)</w:t>
      </w:r>
    </w:p>
    <w:p>
      <w:pPr>
        <w:spacing w:after="100"/>
        <w:jc w:val="center"/>
      </w:pPr>
      <w:r>
        <w:rPr>
          <w:rFonts w:ascii="Calibri" w:cs="Calibri" w:eastAsia="Calibri" w:hAnsi="Calibri"/>
          <w:color w:val="555555"/>
          <w:sz w:val="22"/>
          <w:szCs w:val="22"/>
        </w:rPr>
        <w:t xml:space="preserve">For the AI-Integrated Complaint Resolution System</w:t>
      </w:r>
    </w:p>
    <w:p>
      <w:pPr>
        <w:spacing w:after="100" w:before="600"/>
        <w:jc w:val="center"/>
      </w:pPr>
      <w:r>
        <w:rPr>
          <w:rFonts w:ascii="Calibri" w:cs="Calibri" w:eastAsia="Calibri" w:hAnsi="Calibri"/>
          <w:color w:val="555555"/>
          <w:sz w:val="22"/>
          <w:szCs w:val="22"/>
        </w:rPr>
        <w:t xml:space="preserve">Version 1.0  |  March 2026</w:t>
      </w:r>
    </w:p>
    <w:p>
      <w:pPr>
        <w:spacing w:after="100"/>
        <w:jc w:val="center"/>
      </w:pPr>
      <w:r>
        <w:rPr>
          <w:rFonts w:ascii="Calibri" w:cs="Calibri" w:eastAsia="Calibri" w:hAnsi="Calibri"/>
          <w:color w:val="888888"/>
          <w:sz w:val="20"/>
          <w:szCs w:val="20"/>
        </w:rPr>
        <w:t xml:space="preserve">Document Classification: Internal — Project Use Only</w:t>
      </w:r>
    </w:p>
    <w:p>
      <w:pPr>
        <w:spacing w:before="6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999999" w:sz="1"/>
              <w:left w:val="single" w:color="999999" w:sz="1"/>
              <w:bottom w:val="single" w:color="999999" w:sz="1"/>
              <w:right w:val="single" w:color="999999" w:sz="1"/>
            </w:tcBorders>
            <w:shd w:fill="FFF3CD" w:val="clear"/>
            <w:tcMar>
              <w:top w:type="dxa" w:w="120"/>
              <w:left w:type="dxa" w:w="200"/>
              <w:bottom w:type="dxa" w:w="120"/>
              <w:right w:type="dxa" w:w="200"/>
            </w:tcMar>
          </w:tcPr>
          <w:p>
            <w:pPr>
              <w:spacing w:after="80"/>
              <w:jc w:val="center"/>
            </w:pPr>
            <w:r>
              <w:rPr>
                <w:rFonts w:ascii="Calibri" w:cs="Calibri" w:eastAsia="Calibri" w:hAnsi="Calibri"/>
                <w:b/>
                <w:bCs/>
                <w:color w:val="856404"/>
                <w:sz w:val="22"/>
                <w:szCs w:val="22"/>
              </w:rPr>
              <w:t xml:space="preserve">DISCLAIMER</w:t>
            </w:r>
          </w:p>
          <w:p>
            <w:pPr>
              <w:jc w:val="center"/>
            </w:pPr>
            <w:r>
              <w:rPr>
                <w:rFonts w:ascii="Calibri" w:cs="Calibri" w:eastAsia="Calibri" w:hAnsi="Calibri"/>
                <w:i/>
                <w:iCs/>
                <w:color w:val="856404"/>
                <w:sz w:val="20"/>
                <w:szCs w:val="20"/>
              </w:rPr>
              <w:t xml:space="preserve">This document is a mock/simulated version created for the AI-Integrated Complaint Resolution System project. SOPs and SLAs are illustrative and based on general municipal best practices. This document does not represent actual policies of the Chandigarh Municipal Corporation.</w:t>
            </w:r>
          </w:p>
        </w:tc>
      </w:tr>
    </w:tbl>
    <w:p>
      <w:r>
        <w:br w:type="page"/>
      </w:r>
    </w:p>
    <w:p>
      <w:pPr>
        <w:pStyle w:val="Heading1"/>
      </w:pPr>
      <w:r>
        <w:rPr>
          <w:rFonts w:ascii="Calibri" w:cs="Calibri" w:eastAsia="Calibri" w:hAnsi="Calibri"/>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rPr>
          <w:rFonts w:ascii="Calibri" w:cs="Calibri" w:eastAsia="Calibri" w:hAnsi="Calibri"/>
        </w:rPr>
        <w:t xml:space="preserve">SECTION 1: PUBLIC WORKS DEPARTMENT (PWD) SOPs</w:t>
      </w:r>
    </w:p>
    <w:p>
      <w:pPr>
        <w:spacing w:after="200" w:before="120"/>
        <w:jc w:val="left"/>
      </w:pPr>
      <w:r>
        <w:rPr>
          <w:rFonts w:ascii="Calibri" w:cs="Calibri" w:eastAsia="Calibri" w:hAnsi="Calibri"/>
          <w:b w:val="false"/>
          <w:bCs w:val="false"/>
          <w:i w:val="false"/>
          <w:iCs w:val="false"/>
          <w:color w:val="000000"/>
          <w:sz w:val="22"/>
          <w:szCs w:val="22"/>
        </w:rPr>
        <w:t xml:space="preserve">The Public Works Department of Chandigarh Municipal Corporation is responsible for the construction, maintenance, and repair of all civic infrastructure including roads, bridges, streetlights, drains, and public buildings within the municipal limits of Chandigarh. The following Standard Operating Procedures define the response protocols, service level agreements, and escalation pathways for common complaint categories handled by the PWD.</w:t>
      </w:r>
    </w:p>
    <w:p>
      <w:pPr>
        <w:pStyle w:val="Heading2"/>
      </w:pPr>
      <w:r>
        <w:rPr>
          <w:rFonts w:ascii="Calibri" w:cs="Calibri" w:eastAsia="Calibri" w:hAnsi="Calibri"/>
        </w:rPr>
        <w:t xml:space="preserve">SOP-PWD-001: POTHOLE AND ROAD SURFACE REPAIR</w:t>
      </w:r>
    </w:p>
    <w:p>
      <w:pPr>
        <w:pStyle w:val="Heading3"/>
      </w:pPr>
      <w:r>
        <w:rPr>
          <w:rFonts w:ascii="Calibri" w:cs="Calibri" w:eastAsia="Calibri" w:hAnsi="Calibri"/>
        </w:rPr>
        <w:t xml:space="preserve">1.1 Purpose and Scope</w:t>
      </w:r>
    </w:p>
    <w:p>
      <w:pPr>
        <w:spacing w:after="120" w:before="60"/>
        <w:jc w:val="left"/>
      </w:pPr>
      <w:r>
        <w:rPr>
          <w:rFonts w:ascii="Calibri" w:cs="Calibri" w:eastAsia="Calibri" w:hAnsi="Calibri"/>
          <w:b w:val="false"/>
          <w:bCs w:val="false"/>
          <w:i w:val="false"/>
          <w:iCs w:val="false"/>
          <w:color w:val="000000"/>
          <w:sz w:val="22"/>
          <w:szCs w:val="22"/>
        </w:rPr>
        <w:t xml:space="preserve">This SOP defines the procedure for receiving, classifying, and resolving complaints related to potholes, road surface damage, and pavement deterioration on all roads maintained by the Chandigarh Municipal Corporation.</w:t>
      </w:r>
    </w:p>
    <w:p>
      <w:pPr>
        <w:pStyle w:val="Heading3"/>
      </w:pPr>
      <w:r>
        <w:rPr>
          <w:rFonts w:ascii="Calibri" w:cs="Calibri" w:eastAsia="Calibri" w:hAnsi="Calibri"/>
        </w:rPr>
        <w:t xml:space="preserve">1.2 Priority Classification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4500"/>
        <w:gridCol w:w="1500"/>
        <w:gridCol w:w="2160"/>
      </w:tblGrid>
      <w:tr>
        <w:trPr>
          <w:tblHeader/>
        </w:trPr>
        <w:tc>
          <w:tcPr>
            <w:tcW w:type="dxa" w:w="1200"/>
            <w:tcBorders>
              <w:top w:val="single" w:color="999999" w:sz="1"/>
              <w:left w:val="single" w:color="999999" w:sz="1"/>
              <w:bottom w:val="single" w:color="999999" w:sz="1"/>
              <w:right w:val="single" w:color="999999" w:sz="1"/>
            </w:tcBorders>
            <w:shd w:fill="1B4F72" w:val="clear"/>
            <w:tcMar>
              <w:top w:type="dxa" w:w="40"/>
              <w:left w:type="dxa" w:w="80"/>
              <w:bottom w:type="dxa" w:w="40"/>
              <w:right w:type="dxa" w:w="80"/>
            </w:tcMar>
            <w:vAlign w:val="center"/>
          </w:tcPr>
          <w:p>
            <w:pPr>
              <w:jc w:val="center"/>
            </w:pPr>
            <w:r>
              <w:rPr>
                <w:rFonts w:ascii="Calibri" w:cs="Calibri" w:eastAsia="Calibri" w:hAnsi="Calibri"/>
                <w:b/>
                <w:bCs/>
                <w:color w:val="FFFFFF"/>
                <w:sz w:val="19"/>
                <w:szCs w:val="19"/>
              </w:rPr>
              <w:t xml:space="preserve">Priority</w:t>
            </w:r>
          </w:p>
        </w:tc>
        <w:tc>
          <w:tcPr>
            <w:tcW w:type="dxa" w:w="4500"/>
            <w:tcBorders>
              <w:top w:val="single" w:color="999999" w:sz="1"/>
              <w:left w:val="single" w:color="999999" w:sz="1"/>
              <w:bottom w:val="single" w:color="999999" w:sz="1"/>
              <w:right w:val="single" w:color="999999" w:sz="1"/>
            </w:tcBorders>
            <w:shd w:fill="1B4F72" w:val="clear"/>
            <w:tcMar>
              <w:top w:type="dxa" w:w="40"/>
              <w:left w:type="dxa" w:w="80"/>
              <w:bottom w:type="dxa" w:w="40"/>
              <w:right w:type="dxa" w:w="80"/>
            </w:tcMar>
            <w:vAlign w:val="center"/>
          </w:tcPr>
          <w:p>
            <w:pPr>
              <w:jc w:val="center"/>
            </w:pPr>
            <w:r>
              <w:rPr>
                <w:rFonts w:ascii="Calibri" w:cs="Calibri" w:eastAsia="Calibri" w:hAnsi="Calibri"/>
                <w:b/>
                <w:bCs/>
                <w:color w:val="FFFFFF"/>
                <w:sz w:val="19"/>
                <w:szCs w:val="19"/>
              </w:rPr>
              <w:t xml:space="preserve">Description</w:t>
            </w:r>
          </w:p>
        </w:tc>
        <w:tc>
          <w:tcPr>
            <w:tcW w:type="dxa" w:w="1500"/>
            <w:tcBorders>
              <w:top w:val="single" w:color="999999" w:sz="1"/>
              <w:left w:val="single" w:color="999999" w:sz="1"/>
              <w:bottom w:val="single" w:color="999999" w:sz="1"/>
              <w:right w:val="single" w:color="999999" w:sz="1"/>
            </w:tcBorders>
            <w:shd w:fill="1B4F72" w:val="clear"/>
            <w:tcMar>
              <w:top w:type="dxa" w:w="40"/>
              <w:left w:type="dxa" w:w="80"/>
              <w:bottom w:type="dxa" w:w="40"/>
              <w:right w:type="dxa" w:w="80"/>
            </w:tcMar>
            <w:vAlign w:val="center"/>
          </w:tcPr>
          <w:p>
            <w:pPr>
              <w:jc w:val="center"/>
            </w:pPr>
            <w:r>
              <w:rPr>
                <w:rFonts w:ascii="Calibri" w:cs="Calibri" w:eastAsia="Calibri" w:hAnsi="Calibri"/>
                <w:b/>
                <w:bCs/>
                <w:color w:val="FFFFFF"/>
                <w:sz w:val="19"/>
                <w:szCs w:val="19"/>
              </w:rPr>
              <w:t xml:space="preserve">SLA</w:t>
            </w:r>
          </w:p>
        </w:tc>
        <w:tc>
          <w:tcPr>
            <w:tcW w:type="dxa" w:w="2160"/>
            <w:tcBorders>
              <w:top w:val="single" w:color="999999" w:sz="1"/>
              <w:left w:val="single" w:color="999999" w:sz="1"/>
              <w:bottom w:val="single" w:color="999999" w:sz="1"/>
              <w:right w:val="single" w:color="999999" w:sz="1"/>
            </w:tcBorders>
            <w:shd w:fill="1B4F72" w:val="clear"/>
            <w:tcMar>
              <w:top w:type="dxa" w:w="40"/>
              <w:left w:type="dxa" w:w="80"/>
              <w:bottom w:type="dxa" w:w="40"/>
              <w:right w:type="dxa" w:w="80"/>
            </w:tcMar>
            <w:vAlign w:val="center"/>
          </w:tcPr>
          <w:p>
            <w:pPr>
              <w:jc w:val="center"/>
            </w:pPr>
            <w:r>
              <w:rPr>
                <w:rFonts w:ascii="Calibri" w:cs="Calibri" w:eastAsia="Calibri" w:hAnsi="Calibri"/>
                <w:b/>
                <w:bCs/>
                <w:color w:val="FFFFFF"/>
                <w:sz w:val="19"/>
                <w:szCs w:val="19"/>
              </w:rPr>
              <w:t xml:space="preserve">Response Time</w:t>
            </w:r>
          </w:p>
        </w:tc>
      </w:tr>
      <w:tr>
        <w:tc>
          <w:tcPr>
            <w:tcW w:type="dxa" w:w="1200"/>
            <w:tcBorders>
              <w:top w:val="single" w:color="999999" w:sz="1"/>
              <w:left w:val="single" w:color="999999" w:sz="1"/>
              <w:bottom w:val="single" w:color="999999" w:sz="1"/>
              <w:right w:val="single" w:color="999999" w:sz="1"/>
            </w:tcBorders>
            <w:shd w:fill="F4CCCC" w:val="clear"/>
            <w:tcMar>
              <w:top w:type="dxa" w:w="40"/>
              <w:left w:type="dxa" w:w="80"/>
              <w:bottom w:type="dxa" w:w="40"/>
              <w:right w:type="dxa" w:w="80"/>
            </w:tcMar>
            <w:vAlign w:val="center"/>
          </w:tcPr>
          <w:p>
            <w:pPr>
              <w:jc w:val="left"/>
            </w:pPr>
            <w:r>
              <w:rPr>
                <w:rFonts w:ascii="Calibri" w:cs="Calibri" w:eastAsia="Calibri" w:hAnsi="Calibri"/>
                <w:b/>
                <w:bCs/>
                <w:color w:val="000000"/>
                <w:sz w:val="19"/>
                <w:szCs w:val="19"/>
              </w:rPr>
              <w:t xml:space="preserve">P1 (Critical)</w:t>
            </w:r>
          </w:p>
        </w:tc>
        <w:tc>
          <w:tcPr>
            <w:tcW w:type="dxa" w:w="4500"/>
            <w:tcBorders>
              <w:top w:val="single" w:color="999999" w:sz="1"/>
              <w:left w:val="single" w:color="999999" w:sz="1"/>
              <w:bottom w:val="single" w:color="999999" w:sz="1"/>
              <w:right w:val="single" w:color="999999" w:sz="1"/>
            </w:tcBorders>
            <w:tcMar>
              <w:top w:type="dxa" w:w="40"/>
              <w:left w:type="dxa" w:w="80"/>
              <w:bottom w:type="dxa" w:w="40"/>
              <w:right w:type="dxa" w:w="80"/>
            </w:tcMar>
            <w:vAlign w:val="center"/>
          </w:tcPr>
          <w:p>
            <w:pPr>
              <w:jc w:val="left"/>
            </w:pPr>
            <w:r>
              <w:rPr>
                <w:rFonts w:ascii="Calibri" w:cs="Calibri" w:eastAsia="Calibri" w:hAnsi="Calibri"/>
                <w:b w:val="false"/>
                <w:bCs w:val="false"/>
                <w:color w:val="000000"/>
                <w:sz w:val="19"/>
                <w:szCs w:val="19"/>
              </w:rPr>
              <w:t xml:space="preserve">Pothole on major road/V4 road or national highway; poses immediate safety risk to vehicles and pedestrians</w:t>
            </w:r>
          </w:p>
        </w:tc>
        <w:tc>
          <w:tcPr>
            <w:tcW w:type="dxa" w:w="1500"/>
            <w:tcBorders>
              <w:top w:val="single" w:color="999999" w:sz="1"/>
              <w:left w:val="single" w:color="999999" w:sz="1"/>
              <w:bottom w:val="single" w:color="999999" w:sz="1"/>
              <w:right w:val="single" w:color="999999" w:sz="1"/>
            </w:tcBorders>
            <w:tcMar>
              <w:top w:type="dxa" w:w="40"/>
              <w:left w:type="dxa" w:w="80"/>
              <w:bottom w:type="dxa" w:w="40"/>
              <w:right w:type="dxa" w:w="80"/>
            </w:tcMar>
            <w:vAlign w:val="center"/>
          </w:tcPr>
          <w:p>
            <w:pPr>
              <w:jc w:val="left"/>
            </w:pPr>
            <w:r>
              <w:rPr>
                <w:rFonts w:ascii="Calibri" w:cs="Calibri" w:eastAsia="Calibri" w:hAnsi="Calibri"/>
                <w:b w:val="false"/>
                <w:bCs w:val="false"/>
                <w:color w:val="000000"/>
                <w:sz w:val="19"/>
                <w:szCs w:val="19"/>
              </w:rPr>
              <w:t xml:space="preserve">24 hours</w:t>
            </w:r>
          </w:p>
        </w:tc>
        <w:tc>
          <w:tcPr>
            <w:tcW w:type="dxa" w:w="2160"/>
            <w:tcBorders>
              <w:top w:val="single" w:color="999999" w:sz="1"/>
              <w:left w:val="single" w:color="999999" w:sz="1"/>
              <w:bottom w:val="single" w:color="999999" w:sz="1"/>
              <w:right w:val="single" w:color="999999" w:sz="1"/>
            </w:tcBorders>
            <w:tcMar>
              <w:top w:type="dxa" w:w="40"/>
              <w:left w:type="dxa" w:w="80"/>
              <w:bottom w:type="dxa" w:w="40"/>
              <w:right w:type="dxa" w:w="80"/>
            </w:tcMar>
            <w:vAlign w:val="center"/>
          </w:tcPr>
          <w:p>
            <w:pPr>
              <w:jc w:val="left"/>
            </w:pPr>
            <w:r>
              <w:rPr>
                <w:rFonts w:ascii="Calibri" w:cs="Calibri" w:eastAsia="Calibri" w:hAnsi="Calibri"/>
                <w:b w:val="false"/>
                <w:bCs w:val="false"/>
                <w:color w:val="000000"/>
                <w:sz w:val="19"/>
                <w:szCs w:val="19"/>
              </w:rPr>
              <w:t xml:space="preserve">4 hours</w:t>
            </w:r>
          </w:p>
        </w:tc>
      </w:tr>
      <w:tr>
        <w:tc>
          <w:tcPr>
            <w:tcW w:type="dxa" w:w="1200"/>
            <w:tcBorders>
              <w:top w:val="single" w:color="999999" w:sz="1"/>
              <w:left w:val="single" w:color="999999" w:sz="1"/>
              <w:bottom w:val="single" w:color="999999" w:sz="1"/>
              <w:right w:val="single" w:color="999999" w:sz="1"/>
            </w:tcBorders>
            <w:shd w:fill="FCE5CD" w:val="clear"/>
            <w:tcMar>
              <w:top w:type="dxa" w:w="40"/>
              <w:left w:type="dxa" w:w="80"/>
              <w:bottom w:type="dxa" w:w="40"/>
              <w:right w:type="dxa" w:w="80"/>
            </w:tcMar>
            <w:vAlign w:val="center"/>
          </w:tcPr>
          <w:p>
            <w:pPr>
              <w:jc w:val="left"/>
            </w:pPr>
            <w:r>
              <w:rPr>
                <w:rFonts w:ascii="Calibri" w:cs="Calibri" w:eastAsia="Calibri" w:hAnsi="Calibri"/>
                <w:b/>
                <w:bCs/>
                <w:color w:val="000000"/>
                <w:sz w:val="19"/>
                <w:szCs w:val="19"/>
              </w:rPr>
              <w:t xml:space="preserve">P2 (High)</w:t>
            </w:r>
          </w:p>
        </w:tc>
        <w:tc>
          <w:tcPr>
            <w:tcW w:type="dxa" w:w="4500"/>
            <w:tcBorders>
              <w:top w:val="single" w:color="999999" w:sz="1"/>
              <w:left w:val="single" w:color="999999" w:sz="1"/>
              <w:bottom w:val="single" w:color="999999" w:sz="1"/>
              <w:right w:val="single" w:color="999999" w:sz="1"/>
            </w:tcBorders>
            <w:tcMar>
              <w:top w:type="dxa" w:w="40"/>
              <w:left w:type="dxa" w:w="80"/>
              <w:bottom w:type="dxa" w:w="40"/>
              <w:right w:type="dxa" w:w="80"/>
            </w:tcMar>
            <w:vAlign w:val="center"/>
          </w:tcPr>
          <w:p>
            <w:pPr>
              <w:jc w:val="left"/>
            </w:pPr>
            <w:r>
              <w:rPr>
                <w:rFonts w:ascii="Calibri" w:cs="Calibri" w:eastAsia="Calibri" w:hAnsi="Calibri"/>
                <w:b w:val="false"/>
                <w:bCs w:val="false"/>
                <w:color w:val="000000"/>
                <w:sz w:val="19"/>
                <w:szCs w:val="19"/>
              </w:rPr>
              <w:t xml:space="preserve">Pothole on sector distributor road; may cause vehicle damage or minor accidents</w:t>
            </w:r>
          </w:p>
        </w:tc>
        <w:tc>
          <w:tcPr>
            <w:tcW w:type="dxa" w:w="1500"/>
            <w:tcBorders>
              <w:top w:val="single" w:color="999999" w:sz="1"/>
              <w:left w:val="single" w:color="999999" w:sz="1"/>
              <w:bottom w:val="single" w:color="999999" w:sz="1"/>
              <w:right w:val="single" w:color="999999" w:sz="1"/>
            </w:tcBorders>
            <w:tcMar>
              <w:top w:type="dxa" w:w="40"/>
              <w:left w:type="dxa" w:w="80"/>
              <w:bottom w:type="dxa" w:w="40"/>
              <w:right w:type="dxa" w:w="80"/>
            </w:tcMar>
            <w:vAlign w:val="center"/>
          </w:tcPr>
          <w:p>
            <w:pPr>
              <w:jc w:val="left"/>
            </w:pPr>
            <w:r>
              <w:rPr>
                <w:rFonts w:ascii="Calibri" w:cs="Calibri" w:eastAsia="Calibri" w:hAnsi="Calibri"/>
                <w:b w:val="false"/>
                <w:bCs w:val="false"/>
                <w:color w:val="000000"/>
                <w:sz w:val="19"/>
                <w:szCs w:val="19"/>
              </w:rPr>
              <w:t xml:space="preserve">72 hours (3 days)</w:t>
            </w:r>
          </w:p>
        </w:tc>
        <w:tc>
          <w:tcPr>
            <w:tcW w:type="dxa" w:w="2160"/>
            <w:tcBorders>
              <w:top w:val="single" w:color="999999" w:sz="1"/>
              <w:left w:val="single" w:color="999999" w:sz="1"/>
              <w:bottom w:val="single" w:color="999999" w:sz="1"/>
              <w:right w:val="single" w:color="999999" w:sz="1"/>
            </w:tcBorders>
            <w:tcMar>
              <w:top w:type="dxa" w:w="40"/>
              <w:left w:type="dxa" w:w="80"/>
              <w:bottom w:type="dxa" w:w="40"/>
              <w:right w:type="dxa" w:w="80"/>
            </w:tcMar>
            <w:vAlign w:val="center"/>
          </w:tcPr>
          <w:p>
            <w:pPr>
              <w:jc w:val="left"/>
            </w:pPr>
            <w:r>
              <w:rPr>
                <w:rFonts w:ascii="Calibri" w:cs="Calibri" w:eastAsia="Calibri" w:hAnsi="Calibri"/>
                <w:b w:val="false"/>
                <w:bCs w:val="false"/>
                <w:color w:val="000000"/>
                <w:sz w:val="19"/>
                <w:szCs w:val="19"/>
              </w:rPr>
              <w:t xml:space="preserve">24 hours</w:t>
            </w:r>
          </w:p>
        </w:tc>
      </w:tr>
      <w:tr>
        <w:tc>
          <w:tcPr>
            <w:tcW w:type="dxa" w:w="1200"/>
            <w:tcBorders>
              <w:top w:val="single" w:color="999999" w:sz="1"/>
              <w:left w:val="single" w:color="999999" w:sz="1"/>
              <w:bottom w:val="single" w:color="999999" w:sz="1"/>
              <w:right w:val="single" w:color="999999" w:sz="1"/>
            </w:tcBorders>
            <w:shd w:fill="FFF2CC" w:val="clear"/>
            <w:tcMar>
              <w:top w:type="dxa" w:w="40"/>
              <w:left w:type="dxa" w:w="80"/>
              <w:bottom w:type="dxa" w:w="40"/>
              <w:right w:type="dxa" w:w="80"/>
            </w:tcMar>
            <w:vAlign w:val="center"/>
          </w:tcPr>
          <w:p>
            <w:pPr>
              <w:jc w:val="left"/>
            </w:pPr>
            <w:r>
              <w:rPr>
                <w:rFonts w:ascii="Calibri" w:cs="Calibri" w:eastAsia="Calibri" w:hAnsi="Calibri"/>
                <w:b/>
                <w:bCs/>
                <w:color w:val="000000"/>
                <w:sz w:val="19"/>
                <w:szCs w:val="19"/>
              </w:rPr>
              <w:t xml:space="preserve">P3 (Medium)</w:t>
            </w:r>
          </w:p>
        </w:tc>
        <w:tc>
          <w:tcPr>
            <w:tcW w:type="dxa" w:w="4500"/>
            <w:tcBorders>
              <w:top w:val="single" w:color="999999" w:sz="1"/>
              <w:left w:val="single" w:color="999999" w:sz="1"/>
              <w:bottom w:val="single" w:color="999999" w:sz="1"/>
              <w:right w:val="single" w:color="999999" w:sz="1"/>
            </w:tcBorders>
            <w:tcMar>
              <w:top w:type="dxa" w:w="40"/>
              <w:left w:type="dxa" w:w="80"/>
              <w:bottom w:type="dxa" w:w="40"/>
              <w:right w:type="dxa" w:w="80"/>
            </w:tcMar>
            <w:vAlign w:val="center"/>
          </w:tcPr>
          <w:p>
            <w:pPr>
              <w:jc w:val="left"/>
            </w:pPr>
            <w:r>
              <w:rPr>
                <w:rFonts w:ascii="Calibri" w:cs="Calibri" w:eastAsia="Calibri" w:hAnsi="Calibri"/>
                <w:b w:val="false"/>
                <w:bCs w:val="false"/>
                <w:color w:val="000000"/>
                <w:sz w:val="19"/>
                <w:szCs w:val="19"/>
              </w:rPr>
              <w:t xml:space="preserve">Pothole on minor internal road/lane; limited traffic impact</w:t>
            </w:r>
          </w:p>
        </w:tc>
        <w:tc>
          <w:tcPr>
            <w:tcW w:type="dxa" w:w="1500"/>
            <w:tcBorders>
              <w:top w:val="single" w:color="999999" w:sz="1"/>
              <w:left w:val="single" w:color="999999" w:sz="1"/>
              <w:bottom w:val="single" w:color="999999" w:sz="1"/>
              <w:right w:val="single" w:color="999999" w:sz="1"/>
            </w:tcBorders>
            <w:tcMar>
              <w:top w:type="dxa" w:w="40"/>
              <w:left w:type="dxa" w:w="80"/>
              <w:bottom w:type="dxa" w:w="40"/>
              <w:right w:type="dxa" w:w="80"/>
            </w:tcMar>
            <w:vAlign w:val="center"/>
          </w:tcPr>
          <w:p>
            <w:pPr>
              <w:jc w:val="left"/>
            </w:pPr>
            <w:r>
              <w:rPr>
                <w:rFonts w:ascii="Calibri" w:cs="Calibri" w:eastAsia="Calibri" w:hAnsi="Calibri"/>
                <w:b w:val="false"/>
                <w:bCs w:val="false"/>
                <w:color w:val="000000"/>
                <w:sz w:val="19"/>
                <w:szCs w:val="19"/>
              </w:rPr>
              <w:t xml:space="preserve">14 days</w:t>
            </w:r>
          </w:p>
        </w:tc>
        <w:tc>
          <w:tcPr>
            <w:tcW w:type="dxa" w:w="2160"/>
            <w:tcBorders>
              <w:top w:val="single" w:color="999999" w:sz="1"/>
              <w:left w:val="single" w:color="999999" w:sz="1"/>
              <w:bottom w:val="single" w:color="999999" w:sz="1"/>
              <w:right w:val="single" w:color="999999" w:sz="1"/>
            </w:tcBorders>
            <w:tcMar>
              <w:top w:type="dxa" w:w="40"/>
              <w:left w:type="dxa" w:w="80"/>
              <w:bottom w:type="dxa" w:w="40"/>
              <w:right w:type="dxa" w:w="80"/>
            </w:tcMar>
            <w:vAlign w:val="center"/>
          </w:tcPr>
          <w:p>
            <w:pPr>
              <w:jc w:val="left"/>
            </w:pPr>
            <w:r>
              <w:rPr>
                <w:rFonts w:ascii="Calibri" w:cs="Calibri" w:eastAsia="Calibri" w:hAnsi="Calibri"/>
                <w:b w:val="false"/>
                <w:bCs w:val="false"/>
                <w:color w:val="000000"/>
                <w:sz w:val="19"/>
                <w:szCs w:val="19"/>
              </w:rPr>
              <w:t xml:space="preserve">24 hours</w:t>
            </w:r>
          </w:p>
        </w:tc>
      </w:tr>
      <w:tr>
        <w:tc>
          <w:tcPr>
            <w:tcW w:type="dxa" w:w="1200"/>
            <w:tcBorders>
              <w:top w:val="single" w:color="999999" w:sz="1"/>
              <w:left w:val="single" w:color="999999" w:sz="1"/>
              <w:bottom w:val="single" w:color="999999" w:sz="1"/>
              <w:right w:val="single" w:color="999999" w:sz="1"/>
            </w:tcBorders>
            <w:shd w:fill="D9EAD3" w:val="clear"/>
            <w:tcMar>
              <w:top w:type="dxa" w:w="40"/>
              <w:left w:type="dxa" w:w="80"/>
              <w:bottom w:type="dxa" w:w="40"/>
              <w:right w:type="dxa" w:w="80"/>
            </w:tcMar>
            <w:vAlign w:val="center"/>
          </w:tcPr>
          <w:p>
            <w:pPr>
              <w:jc w:val="left"/>
            </w:pPr>
            <w:r>
              <w:rPr>
                <w:rFonts w:ascii="Calibri" w:cs="Calibri" w:eastAsia="Calibri" w:hAnsi="Calibri"/>
                <w:b/>
                <w:bCs/>
                <w:color w:val="000000"/>
                <w:sz w:val="19"/>
                <w:szCs w:val="19"/>
              </w:rPr>
              <w:t xml:space="preserve">P4 (Low)</w:t>
            </w:r>
          </w:p>
        </w:tc>
        <w:tc>
          <w:tcPr>
            <w:tcW w:type="dxa" w:w="4500"/>
            <w:tcBorders>
              <w:top w:val="single" w:color="999999" w:sz="1"/>
              <w:left w:val="single" w:color="999999" w:sz="1"/>
              <w:bottom w:val="single" w:color="999999" w:sz="1"/>
              <w:right w:val="single" w:color="999999" w:sz="1"/>
            </w:tcBorders>
            <w:tcMar>
              <w:top w:type="dxa" w:w="40"/>
              <w:left w:type="dxa" w:w="80"/>
              <w:bottom w:type="dxa" w:w="40"/>
              <w:right w:type="dxa" w:w="80"/>
            </w:tcMar>
            <w:vAlign w:val="center"/>
          </w:tcPr>
          <w:p>
            <w:pPr>
              <w:jc w:val="left"/>
            </w:pPr>
            <w:r>
              <w:rPr>
                <w:rFonts w:ascii="Calibri" w:cs="Calibri" w:eastAsia="Calibri" w:hAnsi="Calibri"/>
                <w:b w:val="false"/>
                <w:bCs w:val="false"/>
                <w:color w:val="000000"/>
                <w:sz w:val="19"/>
                <w:szCs w:val="19"/>
              </w:rPr>
              <w:t xml:space="preserve">Surface wear without immediate safety hazard; cosmetic deterioration</w:t>
            </w:r>
          </w:p>
        </w:tc>
        <w:tc>
          <w:tcPr>
            <w:tcW w:type="dxa" w:w="1500"/>
            <w:tcBorders>
              <w:top w:val="single" w:color="999999" w:sz="1"/>
              <w:left w:val="single" w:color="999999" w:sz="1"/>
              <w:bottom w:val="single" w:color="999999" w:sz="1"/>
              <w:right w:val="single" w:color="999999" w:sz="1"/>
            </w:tcBorders>
            <w:tcMar>
              <w:top w:type="dxa" w:w="40"/>
              <w:left w:type="dxa" w:w="80"/>
              <w:bottom w:type="dxa" w:w="40"/>
              <w:right w:type="dxa" w:w="80"/>
            </w:tcMar>
            <w:vAlign w:val="center"/>
          </w:tcPr>
          <w:p>
            <w:pPr>
              <w:jc w:val="left"/>
            </w:pPr>
            <w:r>
              <w:rPr>
                <w:rFonts w:ascii="Calibri" w:cs="Calibri" w:eastAsia="Calibri" w:hAnsi="Calibri"/>
                <w:b w:val="false"/>
                <w:bCs w:val="false"/>
                <w:color w:val="000000"/>
                <w:sz w:val="19"/>
                <w:szCs w:val="19"/>
              </w:rPr>
              <w:t xml:space="preserve">30 days</w:t>
            </w:r>
          </w:p>
        </w:tc>
        <w:tc>
          <w:tcPr>
            <w:tcW w:type="dxa" w:w="2160"/>
            <w:tcBorders>
              <w:top w:val="single" w:color="999999" w:sz="1"/>
              <w:left w:val="single" w:color="999999" w:sz="1"/>
              <w:bottom w:val="single" w:color="999999" w:sz="1"/>
              <w:right w:val="single" w:color="999999" w:sz="1"/>
            </w:tcBorders>
            <w:tcMar>
              <w:top w:type="dxa" w:w="40"/>
              <w:left w:type="dxa" w:w="80"/>
              <w:bottom w:type="dxa" w:w="40"/>
              <w:right w:type="dxa" w:w="80"/>
            </w:tcMar>
            <w:vAlign w:val="center"/>
          </w:tcPr>
          <w:p>
            <w:pPr>
              <w:jc w:val="left"/>
            </w:pPr>
            <w:r>
              <w:rPr>
                <w:rFonts w:ascii="Calibri" w:cs="Calibri" w:eastAsia="Calibri" w:hAnsi="Calibri"/>
                <w:b w:val="false"/>
                <w:bCs w:val="false"/>
                <w:color w:val="000000"/>
                <w:sz w:val="19"/>
                <w:szCs w:val="19"/>
              </w:rPr>
              <w:t xml:space="preserve">48 hours</w:t>
            </w:r>
          </w:p>
        </w:tc>
      </w:tr>
    </w:tbl>
    <w:p>
      <w:pPr>
        <w:pStyle w:val="Heading3"/>
      </w:pPr>
      <w:r>
        <w:rPr>
          <w:rFonts w:ascii="Calibri" w:cs="Calibri" w:eastAsia="Calibri" w:hAnsi="Calibri"/>
        </w:rPr>
        <w:t xml:space="preserve">1.3 Procedure</w:t>
      </w:r>
    </w:p>
    <w:p>
      <w:pPr>
        <w:spacing w:after="80" w:before="60"/>
        <w:jc w:val="left"/>
      </w:pPr>
      <w:r>
        <w:rPr>
          <w:rFonts w:ascii="Calibri" w:cs="Calibri" w:eastAsia="Calibri" w:hAnsi="Calibri"/>
          <w:b w:val="false"/>
          <w:bCs w:val="false"/>
          <w:i w:val="false"/>
          <w:iCs w:val="false"/>
          <w:color w:val="000000"/>
          <w:sz w:val="22"/>
          <w:szCs w:val="22"/>
        </w:rPr>
        <w:t xml:space="preserve">The following step-by-step procedure shall be followed for all pothole/road surface complaints:</w:t>
      </w:r>
    </w:p>
    <w:p>
      <w:pPr>
        <w:pStyle w:val="ListParagraph"/>
        <w:numPr>
          <w:ilvl w:val="0"/>
          <w:numId w:val="2"/>
        </w:numPr>
        <w:spacing w:after="40" w:before="40"/>
      </w:pPr>
      <w:r>
        <w:rPr>
          <w:rFonts w:ascii="Calibri" w:cs="Calibri" w:eastAsia="Calibri" w:hAnsi="Calibri"/>
          <w:sz w:val="22"/>
          <w:szCs w:val="22"/>
        </w:rPr>
        <w:t xml:space="preserve">Complaint Received — Complaint is registered via CPGRAMS/MC portal/helpline/AI chatbot with location, photo (if available), and severity description.</w:t>
      </w:r>
    </w:p>
    <w:p>
      <w:pPr>
        <w:pStyle w:val="ListParagraph"/>
        <w:numPr>
          <w:ilvl w:val="0"/>
          <w:numId w:val="2"/>
        </w:numPr>
        <w:spacing w:after="40" w:before="40"/>
      </w:pPr>
      <w:r>
        <w:rPr>
          <w:rFonts w:ascii="Calibri" w:cs="Calibri" w:eastAsia="Calibri" w:hAnsi="Calibri"/>
          <w:sz w:val="22"/>
          <w:szCs w:val="22"/>
        </w:rPr>
        <w:t xml:space="preserve">Junior Engineer (JE) Inspection — JE visits the site within 4 hours for P1 complaints and within 24 hours for P2–P4 complaints. JE assesses pothole dimensions (length, width, depth) and traffic conditions.</w:t>
      </w:r>
    </w:p>
    <w:p>
      <w:pPr>
        <w:pStyle w:val="ListParagraph"/>
        <w:numPr>
          <w:ilvl w:val="0"/>
          <w:numId w:val="2"/>
        </w:numPr>
        <w:spacing w:after="40" w:before="40"/>
      </w:pPr>
      <w:r>
        <w:rPr>
          <w:rFonts w:ascii="Calibri" w:cs="Calibri" w:eastAsia="Calibri" w:hAnsi="Calibri"/>
          <w:sz w:val="22"/>
          <w:szCs w:val="22"/>
        </w:rPr>
        <w:t xml:space="preserve">Photo Documentation — JE captures geo-tagged photographs of the pothole with measurement reference (scale/ruler). Photos are uploaded to the complaint management system.</w:t>
      </w:r>
    </w:p>
    <w:p>
      <w:pPr>
        <w:pStyle w:val="ListParagraph"/>
        <w:numPr>
          <w:ilvl w:val="0"/>
          <w:numId w:val="2"/>
        </w:numPr>
        <w:spacing w:after="40" w:before="40"/>
      </w:pPr>
      <w:r>
        <w:rPr>
          <w:rFonts w:ascii="Calibri" w:cs="Calibri" w:eastAsia="Calibri" w:hAnsi="Calibri"/>
          <w:sz w:val="22"/>
          <w:szCs w:val="22"/>
        </w:rPr>
        <w:t xml:space="preserve">Material Requisition — Based on assessment, JE submits material requisition: hot-mix asphalt for depth &gt;10cm, cold-mix for temporary patches, polymer-modified bitumen for high-traffic zones.</w:t>
      </w:r>
    </w:p>
    <w:p>
      <w:pPr>
        <w:pStyle w:val="ListParagraph"/>
        <w:numPr>
          <w:ilvl w:val="0"/>
          <w:numId w:val="2"/>
        </w:numPr>
        <w:spacing w:after="40" w:before="40"/>
      </w:pPr>
      <w:r>
        <w:rPr>
          <w:rFonts w:ascii="Calibri" w:cs="Calibri" w:eastAsia="Calibri" w:hAnsi="Calibri"/>
          <w:sz w:val="22"/>
          <w:szCs w:val="22"/>
        </w:rPr>
        <w:t xml:space="preserve">Repair Execution — Authorized repair gang deployed. For P1: same-day repair. For P2: within 48 hours. Area is barricaded during repair with appropriate signage.</w:t>
      </w:r>
    </w:p>
    <w:p>
      <w:pPr>
        <w:pStyle w:val="ListParagraph"/>
        <w:numPr>
          <w:ilvl w:val="0"/>
          <w:numId w:val="2"/>
        </w:numPr>
        <w:spacing w:after="40" w:before="40"/>
      </w:pPr>
      <w:r>
        <w:rPr>
          <w:rFonts w:ascii="Calibri" w:cs="Calibri" w:eastAsia="Calibri" w:hAnsi="Calibri"/>
          <w:sz w:val="22"/>
          <w:szCs w:val="22"/>
        </w:rPr>
        <w:t xml:space="preserve">Post-Repair Photo Documentation — After completion, geo-tagged post-repair photographs are captured and uploaded. Repair dimensions and materials used are logged.</w:t>
      </w:r>
    </w:p>
    <w:p>
      <w:pPr>
        <w:pStyle w:val="ListParagraph"/>
        <w:numPr>
          <w:ilvl w:val="0"/>
          <w:numId w:val="2"/>
        </w:numPr>
        <w:spacing w:after="40" w:before="40"/>
      </w:pPr>
      <w:r>
        <w:rPr>
          <w:rFonts w:ascii="Calibri" w:cs="Calibri" w:eastAsia="Calibri" w:hAnsi="Calibri"/>
          <w:sz w:val="22"/>
          <w:szCs w:val="22"/>
        </w:rPr>
        <w:t xml:space="preserve">Citizen Confirmation — Complainant is notified via SMS/app notification. Feedback is solicited within 48 hours.</w:t>
      </w:r>
    </w:p>
    <w:p>
      <w:pPr>
        <w:pStyle w:val="ListParagraph"/>
        <w:numPr>
          <w:ilvl w:val="0"/>
          <w:numId w:val="2"/>
        </w:numPr>
        <w:spacing w:after="40" w:before="40"/>
      </w:pPr>
      <w:r>
        <w:rPr>
          <w:rFonts w:ascii="Calibri" w:cs="Calibri" w:eastAsia="Calibri" w:hAnsi="Calibri"/>
          <w:sz w:val="22"/>
          <w:szCs w:val="22"/>
        </w:rPr>
        <w:t xml:space="preserve">Case Closed — Upon citizen confirmation or after 72-hour no-response window, case is marked as resolved.</w:t>
      </w:r>
    </w:p>
    <w:p>
      <w:pPr>
        <w:pStyle w:val="Heading3"/>
      </w:pPr>
      <w:r>
        <w:rPr>
          <w:rFonts w:ascii="Calibri" w:cs="Calibri" w:eastAsia="Calibri" w:hAnsi="Calibri"/>
        </w:rPr>
        <w:t xml:space="preserve">1.4 Escalation Protocol</w:t>
      </w:r>
    </w:p>
    <w:p>
      <w:pPr>
        <w:pStyle w:val="ListParagraph"/>
        <w:numPr>
          <w:ilvl w:val="0"/>
          <w:numId w:val="3"/>
        </w:numPr>
        <w:spacing w:after="40" w:before="40"/>
      </w:pPr>
      <w:r>
        <w:rPr>
          <w:rFonts w:ascii="Calibri" w:cs="Calibri" w:eastAsia="Calibri" w:hAnsi="Calibri"/>
          <w:b w:val="false"/>
          <w:bCs w:val="false"/>
          <w:sz w:val="22"/>
          <w:szCs w:val="22"/>
        </w:rPr>
        <w:t xml:space="preserve">If SLA is breached by 50%: Auto-escalation to Sub-Divisional Officer (SDO) with red-flag notification</w:t>
      </w:r>
    </w:p>
    <w:p>
      <w:pPr>
        <w:pStyle w:val="ListParagraph"/>
        <w:numPr>
          <w:ilvl w:val="0"/>
          <w:numId w:val="3"/>
        </w:numPr>
        <w:spacing w:after="40" w:before="40"/>
      </w:pPr>
      <w:r>
        <w:rPr>
          <w:rFonts w:ascii="Calibri" w:cs="Calibri" w:eastAsia="Calibri" w:hAnsi="Calibri"/>
          <w:b w:val="false"/>
          <w:bCs w:val="false"/>
          <w:sz w:val="22"/>
          <w:szCs w:val="22"/>
        </w:rPr>
        <w:t xml:space="preserve">If SLA is breached by 100%: Escalation to Superintending Engineer with detailed delay report</w:t>
      </w:r>
    </w:p>
    <w:p>
      <w:pPr>
        <w:pStyle w:val="ListParagraph"/>
        <w:numPr>
          <w:ilvl w:val="0"/>
          <w:numId w:val="3"/>
        </w:numPr>
        <w:spacing w:after="40" w:before="40"/>
      </w:pPr>
      <w:r>
        <w:rPr>
          <w:rFonts w:ascii="Calibri" w:cs="Calibri" w:eastAsia="Calibri" w:hAnsi="Calibri"/>
          <w:b w:val="false"/>
          <w:bCs w:val="false"/>
          <w:sz w:val="22"/>
          <w:szCs w:val="22"/>
        </w:rPr>
        <w:t xml:space="preserve">If SLA is breached by 200%: Escalation to Commissioner MCC for intervention</w:t>
      </w:r>
    </w:p>
    <w:p>
      <w:pPr>
        <w:pStyle w:val="Heading3"/>
      </w:pPr>
      <w:r>
        <w:rPr>
          <w:rFonts w:ascii="Calibri" w:cs="Calibri" w:eastAsia="Calibri" w:hAnsi="Calibri"/>
        </w:rPr>
        <w:t xml:space="preserve">1.5 Materials Specification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rPr>
          <w:tblHeader/>
        </w:trPr>
        <w:tc>
          <w:tcPr>
            <w:tcW w:type="dxa" w:w="3000"/>
            <w:tcBorders>
              <w:top w:val="single" w:color="999999" w:sz="1"/>
              <w:left w:val="single" w:color="999999" w:sz="1"/>
              <w:bottom w:val="single" w:color="999999" w:sz="1"/>
              <w:right w:val="single" w:color="999999" w:sz="1"/>
            </w:tcBorders>
            <w:shd w:fill="1B4F72" w:val="clear"/>
            <w:tcMar>
              <w:top w:type="dxa" w:w="40"/>
              <w:left w:type="dxa" w:w="80"/>
              <w:bottom w:type="dxa" w:w="40"/>
              <w:right w:type="dxa" w:w="80"/>
            </w:tcMar>
            <w:vAlign w:val="center"/>
          </w:tcPr>
          <w:p>
            <w:pPr>
              <w:jc w:val="center"/>
            </w:pPr>
            <w:r>
              <w:rPr>
                <w:rFonts w:ascii="Calibri" w:cs="Calibri" w:eastAsia="Calibri" w:hAnsi="Calibri"/>
                <w:b/>
                <w:bCs/>
                <w:color w:val="FFFFFF"/>
                <w:sz w:val="19"/>
                <w:szCs w:val="19"/>
              </w:rPr>
              <w:t xml:space="preserve">Material</w:t>
            </w:r>
          </w:p>
        </w:tc>
        <w:tc>
          <w:tcPr>
            <w:tcW w:type="dxa" w:w="3000"/>
            <w:tcBorders>
              <w:top w:val="single" w:color="999999" w:sz="1"/>
              <w:left w:val="single" w:color="999999" w:sz="1"/>
              <w:bottom w:val="single" w:color="999999" w:sz="1"/>
              <w:right w:val="single" w:color="999999" w:sz="1"/>
            </w:tcBorders>
            <w:shd w:fill="1B4F72" w:val="clear"/>
            <w:tcMar>
              <w:top w:type="dxa" w:w="40"/>
              <w:left w:type="dxa" w:w="80"/>
              <w:bottom w:type="dxa" w:w="40"/>
              <w:right w:type="dxa" w:w="80"/>
            </w:tcMar>
            <w:vAlign w:val="center"/>
          </w:tcPr>
          <w:p>
            <w:pPr>
              <w:jc w:val="center"/>
            </w:pPr>
            <w:r>
              <w:rPr>
                <w:rFonts w:ascii="Calibri" w:cs="Calibri" w:eastAsia="Calibri" w:hAnsi="Calibri"/>
                <w:b/>
                <w:bCs/>
                <w:color w:val="FFFFFF"/>
                <w:sz w:val="19"/>
                <w:szCs w:val="19"/>
              </w:rPr>
              <w:t xml:space="preserve">Application</w:t>
            </w:r>
          </w:p>
        </w:tc>
        <w:tc>
          <w:tcPr>
            <w:tcW w:type="dxa" w:w="3000"/>
            <w:tcBorders>
              <w:top w:val="single" w:color="999999" w:sz="1"/>
              <w:left w:val="single" w:color="999999" w:sz="1"/>
              <w:bottom w:val="single" w:color="999999" w:sz="1"/>
              <w:right w:val="single" w:color="999999" w:sz="1"/>
            </w:tcBorders>
            <w:shd w:fill="1B4F72" w:val="clear"/>
            <w:tcMar>
              <w:top w:type="dxa" w:w="40"/>
              <w:left w:type="dxa" w:w="80"/>
              <w:bottom w:type="dxa" w:w="40"/>
              <w:right w:type="dxa" w:w="80"/>
            </w:tcMar>
            <w:vAlign w:val="center"/>
          </w:tcPr>
          <w:p>
            <w:pPr>
              <w:jc w:val="center"/>
            </w:pPr>
            <w:r>
              <w:rPr>
                <w:rFonts w:ascii="Calibri" w:cs="Calibri" w:eastAsia="Calibri" w:hAnsi="Calibri"/>
                <w:b/>
                <w:bCs/>
                <w:color w:val="FFFFFF"/>
                <w:sz w:val="19"/>
                <w:szCs w:val="19"/>
              </w:rPr>
              <w:t xml:space="preserve">Specification</w:t>
            </w:r>
          </w:p>
        </w:tc>
      </w:tr>
      <w:tr>
        <w:tc>
          <w:tcPr>
            <w:tcW w:type="dxa" w:w="3000"/>
            <w:tcBorders>
              <w:top w:val="single" w:color="999999" w:sz="1"/>
              <w:left w:val="single" w:color="999999" w:sz="1"/>
              <w:bottom w:val="single" w:color="999999" w:sz="1"/>
              <w:right w:val="single" w:color="999999" w:sz="1"/>
            </w:tcBorders>
            <w:tcMar>
              <w:top w:type="dxa" w:w="40"/>
              <w:left w:type="dxa" w:w="80"/>
              <w:bottom w:type="dxa" w:w="40"/>
              <w:right w:type="dxa" w:w="80"/>
            </w:tcMar>
            <w:vAlign w:val="center"/>
          </w:tcPr>
          <w:p>
            <w:pPr>
              <w:jc w:val="left"/>
            </w:pPr>
            <w:r>
              <w:rPr>
                <w:rFonts w:ascii="Calibri" w:cs="Calibri" w:eastAsia="Calibri" w:hAnsi="Calibri"/>
                <w:b w:val="false"/>
                <w:bCs w:val="false"/>
                <w:color w:val="000000"/>
                <w:sz w:val="19"/>
                <w:szCs w:val="19"/>
              </w:rPr>
              <w:t xml:space="preserve">Hot-mix Asphalt</w:t>
            </w:r>
          </w:p>
        </w:tc>
        <w:tc>
          <w:tcPr>
            <w:tcW w:type="dxa" w:w="3000"/>
            <w:tcBorders>
              <w:top w:val="single" w:color="999999" w:sz="1"/>
              <w:left w:val="single" w:color="999999" w:sz="1"/>
              <w:bottom w:val="single" w:color="999999" w:sz="1"/>
              <w:right w:val="single" w:color="999999" w:sz="1"/>
            </w:tcBorders>
            <w:tcMar>
              <w:top w:type="dxa" w:w="40"/>
              <w:left w:type="dxa" w:w="80"/>
              <w:bottom w:type="dxa" w:w="40"/>
              <w:right w:type="dxa" w:w="80"/>
            </w:tcMar>
            <w:vAlign w:val="center"/>
          </w:tcPr>
          <w:p>
            <w:pPr>
              <w:jc w:val="left"/>
            </w:pPr>
            <w:r>
              <w:rPr>
                <w:rFonts w:ascii="Calibri" w:cs="Calibri" w:eastAsia="Calibri" w:hAnsi="Calibri"/>
                <w:b w:val="false"/>
                <w:bCs w:val="false"/>
                <w:color w:val="000000"/>
                <w:sz w:val="19"/>
                <w:szCs w:val="19"/>
              </w:rPr>
              <w:t xml:space="preserve">Depth &gt;10cm, permanent repair</w:t>
            </w:r>
          </w:p>
        </w:tc>
        <w:tc>
          <w:tcPr>
            <w:tcW w:type="dxa" w:w="3000"/>
            <w:tcBorders>
              <w:top w:val="single" w:color="999999" w:sz="1"/>
              <w:left w:val="single" w:color="999999" w:sz="1"/>
              <w:bottom w:val="single" w:color="999999" w:sz="1"/>
              <w:right w:val="single" w:color="999999" w:sz="1"/>
            </w:tcBorders>
            <w:tcMar>
              <w:top w:type="dxa" w:w="40"/>
              <w:left w:type="dxa" w:w="80"/>
              <w:bottom w:type="dxa" w:w="40"/>
              <w:right w:type="dxa" w:w="80"/>
            </w:tcMar>
            <w:vAlign w:val="center"/>
          </w:tcPr>
          <w:p>
            <w:pPr>
              <w:jc w:val="left"/>
            </w:pPr>
            <w:r>
              <w:rPr>
                <w:rFonts w:ascii="Calibri" w:cs="Calibri" w:eastAsia="Calibri" w:hAnsi="Calibri"/>
                <w:b w:val="false"/>
                <w:bCs w:val="false"/>
                <w:color w:val="000000"/>
                <w:sz w:val="19"/>
                <w:szCs w:val="19"/>
              </w:rPr>
              <w:t xml:space="preserve">IRC:111-2009 Grade-II</w:t>
            </w:r>
          </w:p>
        </w:tc>
      </w:tr>
      <w:tr>
        <w:tc>
          <w:tcPr>
            <w:tcW w:type="dxa" w:w="3000"/>
            <w:tcBorders>
              <w:top w:val="single" w:color="999999" w:sz="1"/>
              <w:left w:val="single" w:color="999999" w:sz="1"/>
              <w:bottom w:val="single" w:color="999999" w:sz="1"/>
              <w:right w:val="single" w:color="999999" w:sz="1"/>
            </w:tcBorders>
            <w:tcMar>
              <w:top w:type="dxa" w:w="40"/>
              <w:left w:type="dxa" w:w="80"/>
              <w:bottom w:type="dxa" w:w="40"/>
              <w:right w:type="dxa" w:w="80"/>
            </w:tcMar>
            <w:vAlign w:val="center"/>
          </w:tcPr>
          <w:p>
            <w:pPr>
              <w:jc w:val="left"/>
            </w:pPr>
            <w:r>
              <w:rPr>
                <w:rFonts w:ascii="Calibri" w:cs="Calibri" w:eastAsia="Calibri" w:hAnsi="Calibri"/>
                <w:b w:val="false"/>
                <w:bCs w:val="false"/>
                <w:color w:val="000000"/>
                <w:sz w:val="19"/>
                <w:szCs w:val="19"/>
              </w:rPr>
              <w:t xml:space="preserve">Cold-mix Asphalt</w:t>
            </w:r>
          </w:p>
        </w:tc>
        <w:tc>
          <w:tcPr>
            <w:tcW w:type="dxa" w:w="3000"/>
            <w:tcBorders>
              <w:top w:val="single" w:color="999999" w:sz="1"/>
              <w:left w:val="single" w:color="999999" w:sz="1"/>
              <w:bottom w:val="single" w:color="999999" w:sz="1"/>
              <w:right w:val="single" w:color="999999" w:sz="1"/>
            </w:tcBorders>
            <w:tcMar>
              <w:top w:type="dxa" w:w="40"/>
              <w:left w:type="dxa" w:w="80"/>
              <w:bottom w:type="dxa" w:w="40"/>
              <w:right w:type="dxa" w:w="80"/>
            </w:tcMar>
            <w:vAlign w:val="center"/>
          </w:tcPr>
          <w:p>
            <w:pPr>
              <w:jc w:val="left"/>
            </w:pPr>
            <w:r>
              <w:rPr>
                <w:rFonts w:ascii="Calibri" w:cs="Calibri" w:eastAsia="Calibri" w:hAnsi="Calibri"/>
                <w:b w:val="false"/>
                <w:bCs w:val="false"/>
                <w:color w:val="000000"/>
                <w:sz w:val="19"/>
                <w:szCs w:val="19"/>
              </w:rPr>
              <w:t xml:space="preserve">Temporary/emergency patches</w:t>
            </w:r>
          </w:p>
        </w:tc>
        <w:tc>
          <w:tcPr>
            <w:tcW w:type="dxa" w:w="3000"/>
            <w:tcBorders>
              <w:top w:val="single" w:color="999999" w:sz="1"/>
              <w:left w:val="single" w:color="999999" w:sz="1"/>
              <w:bottom w:val="single" w:color="999999" w:sz="1"/>
              <w:right w:val="single" w:color="999999" w:sz="1"/>
            </w:tcBorders>
            <w:tcMar>
              <w:top w:type="dxa" w:w="40"/>
              <w:left w:type="dxa" w:w="80"/>
              <w:bottom w:type="dxa" w:w="40"/>
              <w:right w:type="dxa" w:w="80"/>
            </w:tcMar>
            <w:vAlign w:val="center"/>
          </w:tcPr>
          <w:p>
            <w:pPr>
              <w:jc w:val="left"/>
            </w:pPr>
            <w:r>
              <w:rPr>
                <w:rFonts w:ascii="Calibri" w:cs="Calibri" w:eastAsia="Calibri" w:hAnsi="Calibri"/>
                <w:b w:val="false"/>
                <w:bCs w:val="false"/>
                <w:color w:val="000000"/>
                <w:sz w:val="19"/>
                <w:szCs w:val="19"/>
              </w:rPr>
              <w:t xml:space="preserve">IRC SP:116-2014</w:t>
            </w:r>
          </w:p>
        </w:tc>
      </w:tr>
      <w:tr>
        <w:tc>
          <w:tcPr>
            <w:tcW w:type="dxa" w:w="3000"/>
            <w:tcBorders>
              <w:top w:val="single" w:color="999999" w:sz="1"/>
              <w:left w:val="single" w:color="999999" w:sz="1"/>
              <w:bottom w:val="single" w:color="999999" w:sz="1"/>
              <w:right w:val="single" w:color="999999" w:sz="1"/>
            </w:tcBorders>
            <w:tcMar>
              <w:top w:type="dxa" w:w="40"/>
              <w:left w:type="dxa" w:w="80"/>
              <w:bottom w:type="dxa" w:w="40"/>
              <w:right w:type="dxa" w:w="80"/>
            </w:tcMar>
            <w:vAlign w:val="center"/>
          </w:tcPr>
          <w:p>
            <w:pPr>
              <w:jc w:val="left"/>
            </w:pPr>
            <w:r>
              <w:rPr>
                <w:rFonts w:ascii="Calibri" w:cs="Calibri" w:eastAsia="Calibri" w:hAnsi="Calibri"/>
                <w:b w:val="false"/>
                <w:bCs w:val="false"/>
                <w:color w:val="000000"/>
                <w:sz w:val="19"/>
                <w:szCs w:val="19"/>
              </w:rPr>
              <w:t xml:space="preserve">Polymer-Modified Bitumen</w:t>
            </w:r>
          </w:p>
        </w:tc>
        <w:tc>
          <w:tcPr>
            <w:tcW w:type="dxa" w:w="3000"/>
            <w:tcBorders>
              <w:top w:val="single" w:color="999999" w:sz="1"/>
              <w:left w:val="single" w:color="999999" w:sz="1"/>
              <w:bottom w:val="single" w:color="999999" w:sz="1"/>
              <w:right w:val="single" w:color="999999" w:sz="1"/>
            </w:tcBorders>
            <w:tcMar>
              <w:top w:type="dxa" w:w="40"/>
              <w:left w:type="dxa" w:w="80"/>
              <w:bottom w:type="dxa" w:w="40"/>
              <w:right w:type="dxa" w:w="80"/>
            </w:tcMar>
            <w:vAlign w:val="center"/>
          </w:tcPr>
          <w:p>
            <w:pPr>
              <w:jc w:val="left"/>
            </w:pPr>
            <w:r>
              <w:rPr>
                <w:rFonts w:ascii="Calibri" w:cs="Calibri" w:eastAsia="Calibri" w:hAnsi="Calibri"/>
                <w:b w:val="false"/>
                <w:bCs w:val="false"/>
                <w:color w:val="000000"/>
                <w:sz w:val="19"/>
                <w:szCs w:val="19"/>
              </w:rPr>
              <w:t xml:space="preserve">High-traffic zones (V4/NH)</w:t>
            </w:r>
          </w:p>
        </w:tc>
        <w:tc>
          <w:tcPr>
            <w:tcW w:type="dxa" w:w="3000"/>
            <w:tcBorders>
              <w:top w:val="single" w:color="999999" w:sz="1"/>
              <w:left w:val="single" w:color="999999" w:sz="1"/>
              <w:bottom w:val="single" w:color="999999" w:sz="1"/>
              <w:right w:val="single" w:color="999999" w:sz="1"/>
            </w:tcBorders>
            <w:tcMar>
              <w:top w:type="dxa" w:w="40"/>
              <w:left w:type="dxa" w:w="80"/>
              <w:bottom w:type="dxa" w:w="40"/>
              <w:right w:type="dxa" w:w="80"/>
            </w:tcMar>
            <w:vAlign w:val="center"/>
          </w:tcPr>
          <w:p>
            <w:pPr>
              <w:jc w:val="left"/>
            </w:pPr>
            <w:r>
              <w:rPr>
                <w:rFonts w:ascii="Calibri" w:cs="Calibri" w:eastAsia="Calibri" w:hAnsi="Calibri"/>
                <w:b w:val="false"/>
                <w:bCs w:val="false"/>
                <w:color w:val="000000"/>
                <w:sz w:val="19"/>
                <w:szCs w:val="19"/>
              </w:rPr>
              <w:t xml:space="preserve">IS:15462 PMB-40</w:t>
            </w:r>
          </w:p>
        </w:tc>
      </w:tr>
      <w:tr>
        <w:tc>
          <w:tcPr>
            <w:tcW w:type="dxa" w:w="3000"/>
            <w:tcBorders>
              <w:top w:val="single" w:color="999999" w:sz="1"/>
              <w:left w:val="single" w:color="999999" w:sz="1"/>
              <w:bottom w:val="single" w:color="999999" w:sz="1"/>
              <w:right w:val="single" w:color="999999" w:sz="1"/>
            </w:tcBorders>
            <w:tcMar>
              <w:top w:type="dxa" w:w="40"/>
              <w:left w:type="dxa" w:w="80"/>
              <w:bottom w:type="dxa" w:w="40"/>
              <w:right w:type="dxa" w:w="80"/>
            </w:tcMar>
            <w:vAlign w:val="center"/>
          </w:tcPr>
          <w:p>
            <w:pPr>
              <w:jc w:val="left"/>
            </w:pPr>
            <w:r>
              <w:rPr>
                <w:rFonts w:ascii="Calibri" w:cs="Calibri" w:eastAsia="Calibri" w:hAnsi="Calibri"/>
                <w:b w:val="false"/>
                <w:bCs w:val="false"/>
                <w:color w:val="000000"/>
                <w:sz w:val="19"/>
                <w:szCs w:val="19"/>
              </w:rPr>
              <w:t xml:space="preserve">Emulsion-based Patching</w:t>
            </w:r>
          </w:p>
        </w:tc>
        <w:tc>
          <w:tcPr>
            <w:tcW w:type="dxa" w:w="3000"/>
            <w:tcBorders>
              <w:top w:val="single" w:color="999999" w:sz="1"/>
              <w:left w:val="single" w:color="999999" w:sz="1"/>
              <w:bottom w:val="single" w:color="999999" w:sz="1"/>
              <w:right w:val="single" w:color="999999" w:sz="1"/>
            </w:tcBorders>
            <w:tcMar>
              <w:top w:type="dxa" w:w="40"/>
              <w:left w:type="dxa" w:w="80"/>
              <w:bottom w:type="dxa" w:w="40"/>
              <w:right w:type="dxa" w:w="80"/>
            </w:tcMar>
            <w:vAlign w:val="center"/>
          </w:tcPr>
          <w:p>
            <w:pPr>
              <w:jc w:val="left"/>
            </w:pPr>
            <w:r>
              <w:rPr>
                <w:rFonts w:ascii="Calibri" w:cs="Calibri" w:eastAsia="Calibri" w:hAnsi="Calibri"/>
                <w:b w:val="false"/>
                <w:bCs w:val="false"/>
                <w:color w:val="000000"/>
                <w:sz w:val="19"/>
                <w:szCs w:val="19"/>
              </w:rPr>
              <w:t xml:space="preserve">Minor surface repairs &lt;5cm</w:t>
            </w:r>
          </w:p>
        </w:tc>
        <w:tc>
          <w:tcPr>
            <w:tcW w:type="dxa" w:w="3000"/>
            <w:tcBorders>
              <w:top w:val="single" w:color="999999" w:sz="1"/>
              <w:left w:val="single" w:color="999999" w:sz="1"/>
              <w:bottom w:val="single" w:color="999999" w:sz="1"/>
              <w:right w:val="single" w:color="999999" w:sz="1"/>
            </w:tcBorders>
            <w:tcMar>
              <w:top w:type="dxa" w:w="40"/>
              <w:left w:type="dxa" w:w="80"/>
              <w:bottom w:type="dxa" w:w="40"/>
              <w:right w:type="dxa" w:w="80"/>
            </w:tcMar>
            <w:vAlign w:val="center"/>
          </w:tcPr>
          <w:p>
            <w:pPr>
              <w:jc w:val="left"/>
            </w:pPr>
            <w:r>
              <w:rPr>
                <w:rFonts w:ascii="Calibri" w:cs="Calibri" w:eastAsia="Calibri" w:hAnsi="Calibri"/>
                <w:b w:val="false"/>
                <w:bCs w:val="false"/>
                <w:color w:val="000000"/>
                <w:sz w:val="19"/>
                <w:szCs w:val="19"/>
              </w:rPr>
              <w:t xml:space="preserve">IRC:SP-100-2014</w:t>
            </w:r>
          </w:p>
        </w:tc>
      </w:tr>
    </w:tbl>
    <w:p>
      <w:r>
        <w:br w:type="page"/>
      </w:r>
    </w:p>
    <w:p>
      <w:pPr>
        <w:pStyle w:val="Heading2"/>
      </w:pPr>
      <w:r>
        <w:rPr>
          <w:rFonts w:ascii="Calibri" w:cs="Calibri" w:eastAsia="Calibri" w:hAnsi="Calibri"/>
        </w:rPr>
        <w:t xml:space="preserve">SOP-PWD-002: STREETLIGHT REPAIR AND REPLACEMENT</w:t>
      </w:r>
    </w:p>
    <w:p>
      <w:pPr>
        <w:pStyle w:val="Heading3"/>
      </w:pPr>
      <w:r>
        <w:rPr>
          <w:rFonts w:ascii="Calibri" w:cs="Calibri" w:eastAsia="Calibri" w:hAnsi="Calibri"/>
        </w:rPr>
        <w:t xml:space="preserve">2.1 Purpose and Scope</w:t>
      </w:r>
    </w:p>
    <w:p>
      <w:pPr>
        <w:spacing w:after="120" w:before="60"/>
        <w:jc w:val="left"/>
      </w:pPr>
      <w:r>
        <w:rPr>
          <w:rFonts w:ascii="Calibri" w:cs="Calibri" w:eastAsia="Calibri" w:hAnsi="Calibri"/>
          <w:b w:val="false"/>
          <w:bCs w:val="false"/>
          <w:i w:val="false"/>
          <w:iCs w:val="false"/>
          <w:color w:val="000000"/>
          <w:sz w:val="22"/>
          <w:szCs w:val="22"/>
        </w:rPr>
        <w:t xml:space="preserve">This SOP governs the maintenance, repair, and replacement of streetlight infrastructure including LED luminaires, poles, cables, MCBs, and control panels across all municipal areas of Chandigarh.</w:t>
      </w:r>
    </w:p>
    <w:p>
      <w:pPr>
        <w:pStyle w:val="Heading3"/>
      </w:pPr>
      <w:r>
        <w:rPr>
          <w:rFonts w:ascii="Calibri" w:cs="Calibri" w:eastAsia="Calibri" w:hAnsi="Calibri"/>
        </w:rPr>
        <w:t xml:space="preserve">2.2 Priority Classification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4500"/>
        <w:gridCol w:w="1500"/>
        <w:gridCol w:w="2160"/>
      </w:tblGrid>
      <w:tr>
        <w:trPr>
          <w:tblHeader/>
        </w:trPr>
        <w:tc>
          <w:tcPr>
            <w:tcW w:type="dxa" w:w="1200"/>
            <w:tcBorders>
              <w:top w:val="single" w:color="999999" w:sz="1"/>
              <w:left w:val="single" w:color="999999" w:sz="1"/>
              <w:bottom w:val="single" w:color="999999" w:sz="1"/>
              <w:right w:val="single" w:color="999999" w:sz="1"/>
            </w:tcBorders>
            <w:shd w:fill="1B4F72" w:val="clear"/>
            <w:tcMar>
              <w:top w:type="dxa" w:w="40"/>
              <w:left w:type="dxa" w:w="80"/>
              <w:bottom w:type="dxa" w:w="40"/>
              <w:right w:type="dxa" w:w="80"/>
            </w:tcMar>
            <w:vAlign w:val="center"/>
          </w:tcPr>
          <w:p>
            <w:pPr>
              <w:jc w:val="center"/>
            </w:pPr>
            <w:r>
              <w:rPr>
                <w:rFonts w:ascii="Calibri" w:cs="Calibri" w:eastAsia="Calibri" w:hAnsi="Calibri"/>
                <w:b/>
                <w:bCs/>
                <w:color w:val="FFFFFF"/>
                <w:sz w:val="19"/>
                <w:szCs w:val="19"/>
              </w:rPr>
              <w:t xml:space="preserve">Priority</w:t>
            </w:r>
          </w:p>
        </w:tc>
        <w:tc>
          <w:tcPr>
            <w:tcW w:type="dxa" w:w="4500"/>
            <w:tcBorders>
              <w:top w:val="single" w:color="999999" w:sz="1"/>
              <w:left w:val="single" w:color="999999" w:sz="1"/>
              <w:bottom w:val="single" w:color="999999" w:sz="1"/>
              <w:right w:val="single" w:color="999999" w:sz="1"/>
            </w:tcBorders>
            <w:shd w:fill="1B4F72" w:val="clear"/>
            <w:tcMar>
              <w:top w:type="dxa" w:w="40"/>
              <w:left w:type="dxa" w:w="80"/>
              <w:bottom w:type="dxa" w:w="40"/>
              <w:right w:type="dxa" w:w="80"/>
            </w:tcMar>
            <w:vAlign w:val="center"/>
          </w:tcPr>
          <w:p>
            <w:pPr>
              <w:jc w:val="center"/>
            </w:pPr>
            <w:r>
              <w:rPr>
                <w:rFonts w:ascii="Calibri" w:cs="Calibri" w:eastAsia="Calibri" w:hAnsi="Calibri"/>
                <w:b/>
                <w:bCs/>
                <w:color w:val="FFFFFF"/>
                <w:sz w:val="19"/>
                <w:szCs w:val="19"/>
              </w:rPr>
              <w:t xml:space="preserve">Description</w:t>
            </w:r>
          </w:p>
        </w:tc>
        <w:tc>
          <w:tcPr>
            <w:tcW w:type="dxa" w:w="1500"/>
            <w:tcBorders>
              <w:top w:val="single" w:color="999999" w:sz="1"/>
              <w:left w:val="single" w:color="999999" w:sz="1"/>
              <w:bottom w:val="single" w:color="999999" w:sz="1"/>
              <w:right w:val="single" w:color="999999" w:sz="1"/>
            </w:tcBorders>
            <w:shd w:fill="1B4F72" w:val="clear"/>
            <w:tcMar>
              <w:top w:type="dxa" w:w="40"/>
              <w:left w:type="dxa" w:w="80"/>
              <w:bottom w:type="dxa" w:w="40"/>
              <w:right w:type="dxa" w:w="80"/>
            </w:tcMar>
            <w:vAlign w:val="center"/>
          </w:tcPr>
          <w:p>
            <w:pPr>
              <w:jc w:val="center"/>
            </w:pPr>
            <w:r>
              <w:rPr>
                <w:rFonts w:ascii="Calibri" w:cs="Calibri" w:eastAsia="Calibri" w:hAnsi="Calibri"/>
                <w:b/>
                <w:bCs/>
                <w:color w:val="FFFFFF"/>
                <w:sz w:val="19"/>
                <w:szCs w:val="19"/>
              </w:rPr>
              <w:t xml:space="preserve">SLA</w:t>
            </w:r>
          </w:p>
        </w:tc>
        <w:tc>
          <w:tcPr>
            <w:tcW w:type="dxa" w:w="2160"/>
            <w:tcBorders>
              <w:top w:val="single" w:color="999999" w:sz="1"/>
              <w:left w:val="single" w:color="999999" w:sz="1"/>
              <w:bottom w:val="single" w:color="999999" w:sz="1"/>
              <w:right w:val="single" w:color="999999" w:sz="1"/>
            </w:tcBorders>
            <w:shd w:fill="1B4F72" w:val="clear"/>
            <w:tcMar>
              <w:top w:type="dxa" w:w="40"/>
              <w:left w:type="dxa" w:w="80"/>
              <w:bottom w:type="dxa" w:w="40"/>
              <w:right w:type="dxa" w:w="80"/>
            </w:tcMar>
            <w:vAlign w:val="center"/>
          </w:tcPr>
          <w:p>
            <w:pPr>
              <w:jc w:val="center"/>
            </w:pPr>
            <w:r>
              <w:rPr>
                <w:rFonts w:ascii="Calibri" w:cs="Calibri" w:eastAsia="Calibri" w:hAnsi="Calibri"/>
                <w:b/>
                <w:bCs/>
                <w:color w:val="FFFFFF"/>
                <w:sz w:val="19"/>
                <w:szCs w:val="19"/>
              </w:rPr>
              <w:t xml:space="preserve">Response Time</w:t>
            </w:r>
          </w:p>
        </w:tc>
      </w:tr>
      <w:tr>
        <w:tc>
          <w:tcPr>
            <w:tcW w:type="dxa" w:w="1200"/>
            <w:tcBorders>
              <w:top w:val="single" w:color="999999" w:sz="1"/>
              <w:left w:val="single" w:color="999999" w:sz="1"/>
              <w:bottom w:val="single" w:color="999999" w:sz="1"/>
              <w:right w:val="single" w:color="999999" w:sz="1"/>
            </w:tcBorders>
            <w:shd w:fill="F4CCCC" w:val="clear"/>
            <w:tcMar>
              <w:top w:type="dxa" w:w="40"/>
              <w:left w:type="dxa" w:w="80"/>
              <w:bottom w:type="dxa" w:w="40"/>
              <w:right w:type="dxa" w:w="80"/>
            </w:tcMar>
            <w:vAlign w:val="center"/>
          </w:tcPr>
          <w:p>
            <w:pPr>
              <w:jc w:val="left"/>
            </w:pPr>
            <w:r>
              <w:rPr>
                <w:rFonts w:ascii="Calibri" w:cs="Calibri" w:eastAsia="Calibri" w:hAnsi="Calibri"/>
                <w:b/>
                <w:bCs/>
                <w:color w:val="000000"/>
                <w:sz w:val="19"/>
                <w:szCs w:val="19"/>
              </w:rPr>
              <w:t xml:space="preserve">P1 (Critical)</w:t>
            </w:r>
          </w:p>
        </w:tc>
        <w:tc>
          <w:tcPr>
            <w:tcW w:type="dxa" w:w="4500"/>
            <w:tcBorders>
              <w:top w:val="single" w:color="999999" w:sz="1"/>
              <w:left w:val="single" w:color="999999" w:sz="1"/>
              <w:bottom w:val="single" w:color="999999" w:sz="1"/>
              <w:right w:val="single" w:color="999999" w:sz="1"/>
            </w:tcBorders>
            <w:tcMar>
              <w:top w:type="dxa" w:w="40"/>
              <w:left w:type="dxa" w:w="80"/>
              <w:bottom w:type="dxa" w:w="40"/>
              <w:right w:type="dxa" w:w="80"/>
            </w:tcMar>
            <w:vAlign w:val="center"/>
          </w:tcPr>
          <w:p>
            <w:pPr>
              <w:jc w:val="left"/>
            </w:pPr>
            <w:r>
              <w:rPr>
                <w:rFonts w:ascii="Calibri" w:cs="Calibri" w:eastAsia="Calibri" w:hAnsi="Calibri"/>
                <w:b w:val="false"/>
                <w:bCs w:val="false"/>
                <w:color w:val="000000"/>
                <w:sz w:val="19"/>
                <w:szCs w:val="19"/>
              </w:rPr>
              <w:t xml:space="preserve">Complete darkness on major road/V4 road; poses serious safety and security risk</w:t>
            </w:r>
          </w:p>
        </w:tc>
        <w:tc>
          <w:tcPr>
            <w:tcW w:type="dxa" w:w="1500"/>
            <w:tcBorders>
              <w:top w:val="single" w:color="999999" w:sz="1"/>
              <w:left w:val="single" w:color="999999" w:sz="1"/>
              <w:bottom w:val="single" w:color="999999" w:sz="1"/>
              <w:right w:val="single" w:color="999999" w:sz="1"/>
            </w:tcBorders>
            <w:tcMar>
              <w:top w:type="dxa" w:w="40"/>
              <w:left w:type="dxa" w:w="80"/>
              <w:bottom w:type="dxa" w:w="40"/>
              <w:right w:type="dxa" w:w="80"/>
            </w:tcMar>
            <w:vAlign w:val="center"/>
          </w:tcPr>
          <w:p>
            <w:pPr>
              <w:jc w:val="left"/>
            </w:pPr>
            <w:r>
              <w:rPr>
                <w:rFonts w:ascii="Calibri" w:cs="Calibri" w:eastAsia="Calibri" w:hAnsi="Calibri"/>
                <w:b w:val="false"/>
                <w:bCs w:val="false"/>
                <w:color w:val="000000"/>
                <w:sz w:val="19"/>
                <w:szCs w:val="19"/>
              </w:rPr>
              <w:t xml:space="preserve">12 hours</w:t>
            </w:r>
          </w:p>
        </w:tc>
        <w:tc>
          <w:tcPr>
            <w:tcW w:type="dxa" w:w="2160"/>
            <w:tcBorders>
              <w:top w:val="single" w:color="999999" w:sz="1"/>
              <w:left w:val="single" w:color="999999" w:sz="1"/>
              <w:bottom w:val="single" w:color="999999" w:sz="1"/>
              <w:right w:val="single" w:color="999999" w:sz="1"/>
            </w:tcBorders>
            <w:tcMar>
              <w:top w:type="dxa" w:w="40"/>
              <w:left w:type="dxa" w:w="80"/>
              <w:bottom w:type="dxa" w:w="40"/>
              <w:right w:type="dxa" w:w="80"/>
            </w:tcMar>
            <w:vAlign w:val="center"/>
          </w:tcPr>
          <w:p>
            <w:pPr>
              <w:jc w:val="left"/>
            </w:pPr>
            <w:r>
              <w:rPr>
                <w:rFonts w:ascii="Calibri" w:cs="Calibri" w:eastAsia="Calibri" w:hAnsi="Calibri"/>
                <w:b w:val="false"/>
                <w:bCs w:val="false"/>
                <w:color w:val="000000"/>
                <w:sz w:val="19"/>
                <w:szCs w:val="19"/>
              </w:rPr>
              <w:t xml:space="preserve">2 hours</w:t>
            </w:r>
          </w:p>
        </w:tc>
      </w:tr>
      <w:tr>
        <w:tc>
          <w:tcPr>
            <w:tcW w:type="dxa" w:w="1200"/>
            <w:tcBorders>
              <w:top w:val="single" w:color="999999" w:sz="1"/>
              <w:left w:val="single" w:color="999999" w:sz="1"/>
              <w:bottom w:val="single" w:color="999999" w:sz="1"/>
              <w:right w:val="single" w:color="999999" w:sz="1"/>
            </w:tcBorders>
            <w:shd w:fill="FCE5CD" w:val="clear"/>
            <w:tcMar>
              <w:top w:type="dxa" w:w="40"/>
              <w:left w:type="dxa" w:w="80"/>
              <w:bottom w:type="dxa" w:w="40"/>
              <w:right w:type="dxa" w:w="80"/>
            </w:tcMar>
            <w:vAlign w:val="center"/>
          </w:tcPr>
          <w:p>
            <w:pPr>
              <w:jc w:val="left"/>
            </w:pPr>
            <w:r>
              <w:rPr>
                <w:rFonts w:ascii="Calibri" w:cs="Calibri" w:eastAsia="Calibri" w:hAnsi="Calibri"/>
                <w:b/>
                <w:bCs/>
                <w:color w:val="000000"/>
                <w:sz w:val="19"/>
                <w:szCs w:val="19"/>
              </w:rPr>
              <w:t xml:space="preserve">P2 (High)</w:t>
            </w:r>
          </w:p>
        </w:tc>
        <w:tc>
          <w:tcPr>
            <w:tcW w:type="dxa" w:w="4500"/>
            <w:tcBorders>
              <w:top w:val="single" w:color="999999" w:sz="1"/>
              <w:left w:val="single" w:color="999999" w:sz="1"/>
              <w:bottom w:val="single" w:color="999999" w:sz="1"/>
              <w:right w:val="single" w:color="999999" w:sz="1"/>
            </w:tcBorders>
            <w:tcMar>
              <w:top w:type="dxa" w:w="40"/>
              <w:left w:type="dxa" w:w="80"/>
              <w:bottom w:type="dxa" w:w="40"/>
              <w:right w:type="dxa" w:w="80"/>
            </w:tcMar>
            <w:vAlign w:val="center"/>
          </w:tcPr>
          <w:p>
            <w:pPr>
              <w:jc w:val="left"/>
            </w:pPr>
            <w:r>
              <w:rPr>
                <w:rFonts w:ascii="Calibri" w:cs="Calibri" w:eastAsia="Calibri" w:hAnsi="Calibri"/>
                <w:b w:val="false"/>
                <w:bCs w:val="false"/>
                <w:color w:val="000000"/>
                <w:sz w:val="19"/>
                <w:szCs w:val="19"/>
              </w:rPr>
              <w:t xml:space="preserve">Cluster failure — 3 or more consecutive lights non-functional</w:t>
            </w:r>
          </w:p>
        </w:tc>
        <w:tc>
          <w:tcPr>
            <w:tcW w:type="dxa" w:w="1500"/>
            <w:tcBorders>
              <w:top w:val="single" w:color="999999" w:sz="1"/>
              <w:left w:val="single" w:color="999999" w:sz="1"/>
              <w:bottom w:val="single" w:color="999999" w:sz="1"/>
              <w:right w:val="single" w:color="999999" w:sz="1"/>
            </w:tcBorders>
            <w:tcMar>
              <w:top w:type="dxa" w:w="40"/>
              <w:left w:type="dxa" w:w="80"/>
              <w:bottom w:type="dxa" w:w="40"/>
              <w:right w:type="dxa" w:w="80"/>
            </w:tcMar>
            <w:vAlign w:val="center"/>
          </w:tcPr>
          <w:p>
            <w:pPr>
              <w:jc w:val="left"/>
            </w:pPr>
            <w:r>
              <w:rPr>
                <w:rFonts w:ascii="Calibri" w:cs="Calibri" w:eastAsia="Calibri" w:hAnsi="Calibri"/>
                <w:b w:val="false"/>
                <w:bCs w:val="false"/>
                <w:color w:val="000000"/>
                <w:sz w:val="19"/>
                <w:szCs w:val="19"/>
              </w:rPr>
              <w:t xml:space="preserve">24 hours</w:t>
            </w:r>
          </w:p>
        </w:tc>
        <w:tc>
          <w:tcPr>
            <w:tcW w:type="dxa" w:w="2160"/>
            <w:tcBorders>
              <w:top w:val="single" w:color="999999" w:sz="1"/>
              <w:left w:val="single" w:color="999999" w:sz="1"/>
              <w:bottom w:val="single" w:color="999999" w:sz="1"/>
              <w:right w:val="single" w:color="999999" w:sz="1"/>
            </w:tcBorders>
            <w:tcMar>
              <w:top w:type="dxa" w:w="40"/>
              <w:left w:type="dxa" w:w="80"/>
              <w:bottom w:type="dxa" w:w="40"/>
              <w:right w:type="dxa" w:w="80"/>
            </w:tcMar>
            <w:vAlign w:val="center"/>
          </w:tcPr>
          <w:p>
            <w:pPr>
              <w:jc w:val="left"/>
            </w:pPr>
            <w:r>
              <w:rPr>
                <w:rFonts w:ascii="Calibri" w:cs="Calibri" w:eastAsia="Calibri" w:hAnsi="Calibri"/>
                <w:b w:val="false"/>
                <w:bCs w:val="false"/>
                <w:color w:val="000000"/>
                <w:sz w:val="19"/>
                <w:szCs w:val="19"/>
              </w:rPr>
              <w:t xml:space="preserve">4 hours</w:t>
            </w:r>
          </w:p>
        </w:tc>
      </w:tr>
      <w:tr>
        <w:tc>
          <w:tcPr>
            <w:tcW w:type="dxa" w:w="1200"/>
            <w:tcBorders>
              <w:top w:val="single" w:color="999999" w:sz="1"/>
              <w:left w:val="single" w:color="999999" w:sz="1"/>
              <w:bottom w:val="single" w:color="999999" w:sz="1"/>
              <w:right w:val="single" w:color="999999" w:sz="1"/>
            </w:tcBorders>
            <w:shd w:fill="FFF2CC" w:val="clear"/>
            <w:tcMar>
              <w:top w:type="dxa" w:w="40"/>
              <w:left w:type="dxa" w:w="80"/>
              <w:bottom w:type="dxa" w:w="40"/>
              <w:right w:type="dxa" w:w="80"/>
            </w:tcMar>
            <w:vAlign w:val="center"/>
          </w:tcPr>
          <w:p>
            <w:pPr>
              <w:jc w:val="left"/>
            </w:pPr>
            <w:r>
              <w:rPr>
                <w:rFonts w:ascii="Calibri" w:cs="Calibri" w:eastAsia="Calibri" w:hAnsi="Calibri"/>
                <w:b/>
                <w:bCs/>
                <w:color w:val="000000"/>
                <w:sz w:val="19"/>
                <w:szCs w:val="19"/>
              </w:rPr>
              <w:t xml:space="preserve">P3 (Medium)</w:t>
            </w:r>
          </w:p>
        </w:tc>
        <w:tc>
          <w:tcPr>
            <w:tcW w:type="dxa" w:w="4500"/>
            <w:tcBorders>
              <w:top w:val="single" w:color="999999" w:sz="1"/>
              <w:left w:val="single" w:color="999999" w:sz="1"/>
              <w:bottom w:val="single" w:color="999999" w:sz="1"/>
              <w:right w:val="single" w:color="999999" w:sz="1"/>
            </w:tcBorders>
            <w:tcMar>
              <w:top w:type="dxa" w:w="40"/>
              <w:left w:type="dxa" w:w="80"/>
              <w:bottom w:type="dxa" w:w="40"/>
              <w:right w:type="dxa" w:w="80"/>
            </w:tcMar>
            <w:vAlign w:val="center"/>
          </w:tcPr>
          <w:p>
            <w:pPr>
              <w:jc w:val="left"/>
            </w:pPr>
            <w:r>
              <w:rPr>
                <w:rFonts w:ascii="Calibri" w:cs="Calibri" w:eastAsia="Calibri" w:hAnsi="Calibri"/>
                <w:b w:val="false"/>
                <w:bCs w:val="false"/>
                <w:color w:val="000000"/>
                <w:sz w:val="19"/>
                <w:szCs w:val="19"/>
              </w:rPr>
              <w:t xml:space="preserve">Single light failure on any road category</w:t>
            </w:r>
          </w:p>
        </w:tc>
        <w:tc>
          <w:tcPr>
            <w:tcW w:type="dxa" w:w="1500"/>
            <w:tcBorders>
              <w:top w:val="single" w:color="999999" w:sz="1"/>
              <w:left w:val="single" w:color="999999" w:sz="1"/>
              <w:bottom w:val="single" w:color="999999" w:sz="1"/>
              <w:right w:val="single" w:color="999999" w:sz="1"/>
            </w:tcBorders>
            <w:tcMar>
              <w:top w:type="dxa" w:w="40"/>
              <w:left w:type="dxa" w:w="80"/>
              <w:bottom w:type="dxa" w:w="40"/>
              <w:right w:type="dxa" w:w="80"/>
            </w:tcMar>
            <w:vAlign w:val="center"/>
          </w:tcPr>
          <w:p>
            <w:pPr>
              <w:jc w:val="left"/>
            </w:pPr>
            <w:r>
              <w:rPr>
                <w:rFonts w:ascii="Calibri" w:cs="Calibri" w:eastAsia="Calibri" w:hAnsi="Calibri"/>
                <w:b w:val="false"/>
                <w:bCs w:val="false"/>
                <w:color w:val="000000"/>
                <w:sz w:val="19"/>
                <w:szCs w:val="19"/>
              </w:rPr>
              <w:t xml:space="preserve">72 hours</w:t>
            </w:r>
          </w:p>
        </w:tc>
        <w:tc>
          <w:tcPr>
            <w:tcW w:type="dxa" w:w="2160"/>
            <w:tcBorders>
              <w:top w:val="single" w:color="999999" w:sz="1"/>
              <w:left w:val="single" w:color="999999" w:sz="1"/>
              <w:bottom w:val="single" w:color="999999" w:sz="1"/>
              <w:right w:val="single" w:color="999999" w:sz="1"/>
            </w:tcBorders>
            <w:tcMar>
              <w:top w:type="dxa" w:w="40"/>
              <w:left w:type="dxa" w:w="80"/>
              <w:bottom w:type="dxa" w:w="40"/>
              <w:right w:type="dxa" w:w="80"/>
            </w:tcMar>
            <w:vAlign w:val="center"/>
          </w:tcPr>
          <w:p>
            <w:pPr>
              <w:jc w:val="left"/>
            </w:pPr>
            <w:r>
              <w:rPr>
                <w:rFonts w:ascii="Calibri" w:cs="Calibri" w:eastAsia="Calibri" w:hAnsi="Calibri"/>
                <w:b w:val="false"/>
                <w:bCs w:val="false"/>
                <w:color w:val="000000"/>
                <w:sz w:val="19"/>
                <w:szCs w:val="19"/>
              </w:rPr>
              <w:t xml:space="preserve">24 hours</w:t>
            </w:r>
          </w:p>
        </w:tc>
      </w:tr>
      <w:tr>
        <w:tc>
          <w:tcPr>
            <w:tcW w:type="dxa" w:w="1200"/>
            <w:tcBorders>
              <w:top w:val="single" w:color="999999" w:sz="1"/>
              <w:left w:val="single" w:color="999999" w:sz="1"/>
              <w:bottom w:val="single" w:color="999999" w:sz="1"/>
              <w:right w:val="single" w:color="999999" w:sz="1"/>
            </w:tcBorders>
            <w:shd w:fill="D9EAD3" w:val="clear"/>
            <w:tcMar>
              <w:top w:type="dxa" w:w="40"/>
              <w:left w:type="dxa" w:w="80"/>
              <w:bottom w:type="dxa" w:w="40"/>
              <w:right w:type="dxa" w:w="80"/>
            </w:tcMar>
            <w:vAlign w:val="center"/>
          </w:tcPr>
          <w:p>
            <w:pPr>
              <w:jc w:val="left"/>
            </w:pPr>
            <w:r>
              <w:rPr>
                <w:rFonts w:ascii="Calibri" w:cs="Calibri" w:eastAsia="Calibri" w:hAnsi="Calibri"/>
                <w:b/>
                <w:bCs/>
                <w:color w:val="000000"/>
                <w:sz w:val="19"/>
                <w:szCs w:val="19"/>
              </w:rPr>
              <w:t xml:space="preserve">P4 (Low)</w:t>
            </w:r>
          </w:p>
        </w:tc>
        <w:tc>
          <w:tcPr>
            <w:tcW w:type="dxa" w:w="4500"/>
            <w:tcBorders>
              <w:top w:val="single" w:color="999999" w:sz="1"/>
              <w:left w:val="single" w:color="999999" w:sz="1"/>
              <w:bottom w:val="single" w:color="999999" w:sz="1"/>
              <w:right w:val="single" w:color="999999" w:sz="1"/>
            </w:tcBorders>
            <w:tcMar>
              <w:top w:type="dxa" w:w="40"/>
              <w:left w:type="dxa" w:w="80"/>
              <w:bottom w:type="dxa" w:w="40"/>
              <w:right w:type="dxa" w:w="80"/>
            </w:tcMar>
            <w:vAlign w:val="center"/>
          </w:tcPr>
          <w:p>
            <w:pPr>
              <w:jc w:val="left"/>
            </w:pPr>
            <w:r>
              <w:rPr>
                <w:rFonts w:ascii="Calibri" w:cs="Calibri" w:eastAsia="Calibri" w:hAnsi="Calibri"/>
                <w:b w:val="false"/>
                <w:bCs w:val="false"/>
                <w:color w:val="000000"/>
                <w:sz w:val="19"/>
                <w:szCs w:val="19"/>
              </w:rPr>
              <w:t xml:space="preserve">Dim or flickering light; partial illumination available</w:t>
            </w:r>
          </w:p>
        </w:tc>
        <w:tc>
          <w:tcPr>
            <w:tcW w:type="dxa" w:w="1500"/>
            <w:tcBorders>
              <w:top w:val="single" w:color="999999" w:sz="1"/>
              <w:left w:val="single" w:color="999999" w:sz="1"/>
              <w:bottom w:val="single" w:color="999999" w:sz="1"/>
              <w:right w:val="single" w:color="999999" w:sz="1"/>
            </w:tcBorders>
            <w:tcMar>
              <w:top w:type="dxa" w:w="40"/>
              <w:left w:type="dxa" w:w="80"/>
              <w:bottom w:type="dxa" w:w="40"/>
              <w:right w:type="dxa" w:w="80"/>
            </w:tcMar>
            <w:vAlign w:val="center"/>
          </w:tcPr>
          <w:p>
            <w:pPr>
              <w:jc w:val="left"/>
            </w:pPr>
            <w:r>
              <w:rPr>
                <w:rFonts w:ascii="Calibri" w:cs="Calibri" w:eastAsia="Calibri" w:hAnsi="Calibri"/>
                <w:b w:val="false"/>
                <w:bCs w:val="false"/>
                <w:color w:val="000000"/>
                <w:sz w:val="19"/>
                <w:szCs w:val="19"/>
              </w:rPr>
              <w:t xml:space="preserve">7 days</w:t>
            </w:r>
          </w:p>
        </w:tc>
        <w:tc>
          <w:tcPr>
            <w:tcW w:type="dxa" w:w="2160"/>
            <w:tcBorders>
              <w:top w:val="single" w:color="999999" w:sz="1"/>
              <w:left w:val="single" w:color="999999" w:sz="1"/>
              <w:bottom w:val="single" w:color="999999" w:sz="1"/>
              <w:right w:val="single" w:color="999999" w:sz="1"/>
            </w:tcBorders>
            <w:tcMar>
              <w:top w:type="dxa" w:w="40"/>
              <w:left w:type="dxa" w:w="80"/>
              <w:bottom w:type="dxa" w:w="40"/>
              <w:right w:type="dxa" w:w="80"/>
            </w:tcMar>
            <w:vAlign w:val="center"/>
          </w:tcPr>
          <w:p>
            <w:pPr>
              <w:jc w:val="left"/>
            </w:pPr>
            <w:r>
              <w:rPr>
                <w:rFonts w:ascii="Calibri" w:cs="Calibri" w:eastAsia="Calibri" w:hAnsi="Calibri"/>
                <w:b w:val="false"/>
                <w:bCs w:val="false"/>
                <w:color w:val="000000"/>
                <w:sz w:val="19"/>
                <w:szCs w:val="19"/>
              </w:rPr>
              <w:t xml:space="preserve">48 hours</w:t>
            </w:r>
          </w:p>
        </w:tc>
      </w:tr>
    </w:tbl>
    <w:p>
      <w:pPr>
        <w:pStyle w:val="Heading3"/>
      </w:pPr>
      <w:r>
        <w:rPr>
          <w:rFonts w:ascii="Calibri" w:cs="Calibri" w:eastAsia="Calibri" w:hAnsi="Calibri"/>
        </w:rPr>
        <w:t xml:space="preserve">2.3 Procedure</w:t>
      </w:r>
    </w:p>
    <w:p>
      <w:pPr>
        <w:pStyle w:val="ListParagraph"/>
        <w:numPr>
          <w:ilvl w:val="0"/>
          <w:numId w:val="4"/>
        </w:numPr>
        <w:spacing w:after="40" w:before="40"/>
      </w:pPr>
      <w:r>
        <w:rPr>
          <w:rFonts w:ascii="Calibri" w:cs="Calibri" w:eastAsia="Calibri" w:hAnsi="Calibri"/>
          <w:sz w:val="22"/>
          <w:szCs w:val="22"/>
        </w:rPr>
        <w:t xml:space="preserve">Complaint received and logged with pole number/location details.</w:t>
      </w:r>
    </w:p>
    <w:p>
      <w:pPr>
        <w:pStyle w:val="ListParagraph"/>
        <w:numPr>
          <w:ilvl w:val="0"/>
          <w:numId w:val="4"/>
        </w:numPr>
        <w:spacing w:after="40" w:before="40"/>
      </w:pPr>
      <w:r>
        <w:rPr>
          <w:rFonts w:ascii="Calibri" w:cs="Calibri" w:eastAsia="Calibri" w:hAnsi="Calibri"/>
          <w:sz w:val="22"/>
          <w:szCs w:val="22"/>
        </w:rPr>
        <w:t xml:space="preserve">Electrical Junior Engineer (JE) dispatched for verification.</w:t>
      </w:r>
    </w:p>
    <w:p>
      <w:pPr>
        <w:pStyle w:val="ListParagraph"/>
        <w:numPr>
          <w:ilvl w:val="0"/>
          <w:numId w:val="4"/>
        </w:numPr>
        <w:spacing w:after="40" w:before="40"/>
      </w:pPr>
      <w:r>
        <w:rPr>
          <w:rFonts w:ascii="Calibri" w:cs="Calibri" w:eastAsia="Calibri" w:hAnsi="Calibri"/>
          <w:sz w:val="22"/>
          <w:szCs w:val="22"/>
        </w:rPr>
        <w:t xml:space="preserve">MCB and fuse inspection at the distribution panel.</w:t>
      </w:r>
    </w:p>
    <w:p>
      <w:pPr>
        <w:pStyle w:val="ListParagraph"/>
        <w:numPr>
          <w:ilvl w:val="0"/>
          <w:numId w:val="4"/>
        </w:numPr>
        <w:spacing w:after="40" w:before="40"/>
      </w:pPr>
      <w:r>
        <w:rPr>
          <w:rFonts w:ascii="Calibri" w:cs="Calibri" w:eastAsia="Calibri" w:hAnsi="Calibri"/>
          <w:sz w:val="22"/>
          <w:szCs w:val="22"/>
        </w:rPr>
        <w:t xml:space="preserve">If MCB/fuse fault: replacement from inventory stock.</w:t>
      </w:r>
    </w:p>
    <w:p>
      <w:pPr>
        <w:pStyle w:val="ListParagraph"/>
        <w:numPr>
          <w:ilvl w:val="0"/>
          <w:numId w:val="4"/>
        </w:numPr>
        <w:spacing w:after="40" w:before="40"/>
      </w:pPr>
      <w:r>
        <w:rPr>
          <w:rFonts w:ascii="Calibri" w:cs="Calibri" w:eastAsia="Calibri" w:hAnsi="Calibri"/>
          <w:sz w:val="22"/>
          <w:szCs w:val="22"/>
        </w:rPr>
        <w:t xml:space="preserve">If bulb/LED failure: LED luminaire replacement from pre-positioned inventory.</w:t>
      </w:r>
    </w:p>
    <w:p>
      <w:pPr>
        <w:pStyle w:val="ListParagraph"/>
        <w:numPr>
          <w:ilvl w:val="0"/>
          <w:numId w:val="4"/>
        </w:numPr>
        <w:spacing w:after="40" w:before="40"/>
      </w:pPr>
      <w:r>
        <w:rPr>
          <w:rFonts w:ascii="Calibri" w:cs="Calibri" w:eastAsia="Calibri" w:hAnsi="Calibri"/>
          <w:sz w:val="22"/>
          <w:szCs w:val="22"/>
        </w:rPr>
        <w:t xml:space="preserve">If cable fault: cable testing, fault localization, and repair/replacement.</w:t>
      </w:r>
    </w:p>
    <w:p>
      <w:pPr>
        <w:pStyle w:val="ListParagraph"/>
        <w:numPr>
          <w:ilvl w:val="0"/>
          <w:numId w:val="4"/>
        </w:numPr>
        <w:spacing w:after="40" w:before="40"/>
      </w:pPr>
      <w:r>
        <w:rPr>
          <w:rFonts w:ascii="Calibri" w:cs="Calibri" w:eastAsia="Calibri" w:hAnsi="Calibri"/>
          <w:sz w:val="22"/>
          <w:szCs w:val="22"/>
        </w:rPr>
        <w:t xml:space="preserve">Post-repair testing — light operational status verified after sunset.</w:t>
      </w:r>
    </w:p>
    <w:p>
      <w:pPr>
        <w:pStyle w:val="ListParagraph"/>
        <w:numPr>
          <w:ilvl w:val="0"/>
          <w:numId w:val="4"/>
        </w:numPr>
        <w:spacing w:after="40" w:before="40"/>
      </w:pPr>
      <w:r>
        <w:rPr>
          <w:rFonts w:ascii="Calibri" w:cs="Calibri" w:eastAsia="Calibri" w:hAnsi="Calibri"/>
          <w:sz w:val="22"/>
          <w:szCs w:val="22"/>
        </w:rPr>
        <w:t xml:space="preserve">Closure with photo documentation of working light.</w:t>
      </w:r>
    </w:p>
    <w:p>
      <w:pPr>
        <w:pStyle w:val="Heading3"/>
      </w:pPr>
      <w:r>
        <w:rPr>
          <w:rFonts w:ascii="Calibri" w:cs="Calibri" w:eastAsia="Calibri" w:hAnsi="Calibri"/>
        </w:rPr>
        <w:t xml:space="preserve">2.4 Inventory Standards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2000"/>
        <w:gridCol w:w="2000"/>
      </w:tblGrid>
      <w:tr>
        <w:trPr>
          <w:tblHeader/>
        </w:trPr>
        <w:tc>
          <w:tcPr>
            <w:tcW w:type="dxa" w:w="2500"/>
            <w:tcBorders>
              <w:top w:val="single" w:color="999999" w:sz="1"/>
              <w:left w:val="single" w:color="999999" w:sz="1"/>
              <w:bottom w:val="single" w:color="999999" w:sz="1"/>
              <w:right w:val="single" w:color="999999" w:sz="1"/>
            </w:tcBorders>
            <w:shd w:fill="1B4F72" w:val="clear"/>
            <w:tcMar>
              <w:top w:type="dxa" w:w="40"/>
              <w:left w:type="dxa" w:w="80"/>
              <w:bottom w:type="dxa" w:w="40"/>
              <w:right w:type="dxa" w:w="80"/>
            </w:tcMar>
            <w:vAlign w:val="center"/>
          </w:tcPr>
          <w:p>
            <w:pPr>
              <w:jc w:val="center"/>
            </w:pPr>
            <w:r>
              <w:rPr>
                <w:rFonts w:ascii="Calibri" w:cs="Calibri" w:eastAsia="Calibri" w:hAnsi="Calibri"/>
                <w:b/>
                <w:bCs/>
                <w:color w:val="FFFFFF"/>
                <w:sz w:val="19"/>
                <w:szCs w:val="19"/>
              </w:rPr>
              <w:t xml:space="preserve">Luminaire Type</w:t>
            </w:r>
          </w:p>
        </w:tc>
        <w:tc>
          <w:tcPr>
            <w:tcW w:type="dxa" w:w="2500"/>
            <w:tcBorders>
              <w:top w:val="single" w:color="999999" w:sz="1"/>
              <w:left w:val="single" w:color="999999" w:sz="1"/>
              <w:bottom w:val="single" w:color="999999" w:sz="1"/>
              <w:right w:val="single" w:color="999999" w:sz="1"/>
            </w:tcBorders>
            <w:shd w:fill="1B4F72" w:val="clear"/>
            <w:tcMar>
              <w:top w:type="dxa" w:w="40"/>
              <w:left w:type="dxa" w:w="80"/>
              <w:bottom w:type="dxa" w:w="40"/>
              <w:right w:type="dxa" w:w="80"/>
            </w:tcMar>
            <w:vAlign w:val="center"/>
          </w:tcPr>
          <w:p>
            <w:pPr>
              <w:jc w:val="center"/>
            </w:pPr>
            <w:r>
              <w:rPr>
                <w:rFonts w:ascii="Calibri" w:cs="Calibri" w:eastAsia="Calibri" w:hAnsi="Calibri"/>
                <w:b/>
                <w:bCs/>
                <w:color w:val="FFFFFF"/>
                <w:sz w:val="19"/>
                <w:szCs w:val="19"/>
              </w:rPr>
              <w:t xml:space="preserve">Application</w:t>
            </w:r>
          </w:p>
        </w:tc>
        <w:tc>
          <w:tcPr>
            <w:tcW w:type="dxa" w:w="2000"/>
            <w:tcBorders>
              <w:top w:val="single" w:color="999999" w:sz="1"/>
              <w:left w:val="single" w:color="999999" w:sz="1"/>
              <w:bottom w:val="single" w:color="999999" w:sz="1"/>
              <w:right w:val="single" w:color="999999" w:sz="1"/>
            </w:tcBorders>
            <w:shd w:fill="1B4F72" w:val="clear"/>
            <w:tcMar>
              <w:top w:type="dxa" w:w="40"/>
              <w:left w:type="dxa" w:w="80"/>
              <w:bottom w:type="dxa" w:w="40"/>
              <w:right w:type="dxa" w:w="80"/>
            </w:tcMar>
            <w:vAlign w:val="center"/>
          </w:tcPr>
          <w:p>
            <w:pPr>
              <w:jc w:val="center"/>
            </w:pPr>
            <w:r>
              <w:rPr>
                <w:rFonts w:ascii="Calibri" w:cs="Calibri" w:eastAsia="Calibri" w:hAnsi="Calibri"/>
                <w:b/>
                <w:bCs/>
                <w:color w:val="FFFFFF"/>
                <w:sz w:val="19"/>
                <w:szCs w:val="19"/>
              </w:rPr>
              <w:t xml:space="preserve">Wattage</w:t>
            </w:r>
          </w:p>
        </w:tc>
        <w:tc>
          <w:tcPr>
            <w:tcW w:type="dxa" w:w="2000"/>
            <w:tcBorders>
              <w:top w:val="single" w:color="999999" w:sz="1"/>
              <w:left w:val="single" w:color="999999" w:sz="1"/>
              <w:bottom w:val="single" w:color="999999" w:sz="1"/>
              <w:right w:val="single" w:color="999999" w:sz="1"/>
            </w:tcBorders>
            <w:shd w:fill="1B4F72" w:val="clear"/>
            <w:tcMar>
              <w:top w:type="dxa" w:w="40"/>
              <w:left w:type="dxa" w:w="80"/>
              <w:bottom w:type="dxa" w:w="40"/>
              <w:right w:type="dxa" w:w="80"/>
            </w:tcMar>
            <w:vAlign w:val="center"/>
          </w:tcPr>
          <w:p>
            <w:pPr>
              <w:jc w:val="center"/>
            </w:pPr>
            <w:r>
              <w:rPr>
                <w:rFonts w:ascii="Calibri" w:cs="Calibri" w:eastAsia="Calibri" w:hAnsi="Calibri"/>
                <w:b/>
                <w:bCs/>
                <w:color w:val="FFFFFF"/>
                <w:sz w:val="19"/>
                <w:szCs w:val="19"/>
              </w:rPr>
              <w:t xml:space="preserve">Colour Temp</w:t>
            </w:r>
          </w:p>
        </w:tc>
      </w:tr>
      <w:tr>
        <w:tc>
          <w:tcPr>
            <w:tcW w:type="dxa" w:w="2500"/>
            <w:tcBorders>
              <w:top w:val="single" w:color="999999" w:sz="1"/>
              <w:left w:val="single" w:color="999999" w:sz="1"/>
              <w:bottom w:val="single" w:color="999999" w:sz="1"/>
              <w:right w:val="single" w:color="999999" w:sz="1"/>
            </w:tcBorders>
            <w:tcMar>
              <w:top w:type="dxa" w:w="40"/>
              <w:left w:type="dxa" w:w="80"/>
              <w:bottom w:type="dxa" w:w="40"/>
              <w:right w:type="dxa" w:w="80"/>
            </w:tcMar>
            <w:vAlign w:val="center"/>
          </w:tcPr>
          <w:p>
            <w:pPr>
              <w:jc w:val="left"/>
            </w:pPr>
            <w:r>
              <w:rPr>
                <w:rFonts w:ascii="Calibri" w:cs="Calibri" w:eastAsia="Calibri" w:hAnsi="Calibri"/>
                <w:b w:val="false"/>
                <w:bCs w:val="false"/>
                <w:color w:val="000000"/>
                <w:sz w:val="19"/>
                <w:szCs w:val="19"/>
              </w:rPr>
              <w:t xml:space="preserve">LED Street Light</w:t>
            </w:r>
          </w:p>
        </w:tc>
        <w:tc>
          <w:tcPr>
            <w:tcW w:type="dxa" w:w="2500"/>
            <w:tcBorders>
              <w:top w:val="single" w:color="999999" w:sz="1"/>
              <w:left w:val="single" w:color="999999" w:sz="1"/>
              <w:bottom w:val="single" w:color="999999" w:sz="1"/>
              <w:right w:val="single" w:color="999999" w:sz="1"/>
            </w:tcBorders>
            <w:tcMar>
              <w:top w:type="dxa" w:w="40"/>
              <w:left w:type="dxa" w:w="80"/>
              <w:bottom w:type="dxa" w:w="40"/>
              <w:right w:type="dxa" w:w="80"/>
            </w:tcMar>
            <w:vAlign w:val="center"/>
          </w:tcPr>
          <w:p>
            <w:pPr>
              <w:jc w:val="left"/>
            </w:pPr>
            <w:r>
              <w:rPr>
                <w:rFonts w:ascii="Calibri" w:cs="Calibri" w:eastAsia="Calibri" w:hAnsi="Calibri"/>
                <w:b w:val="false"/>
                <w:bCs w:val="false"/>
                <w:color w:val="000000"/>
                <w:sz w:val="19"/>
                <w:szCs w:val="19"/>
              </w:rPr>
              <w:t xml:space="preserve">V4 roads / Major roads</w:t>
            </w:r>
          </w:p>
        </w:tc>
        <w:tc>
          <w:tcPr>
            <w:tcW w:type="dxa" w:w="2000"/>
            <w:tcBorders>
              <w:top w:val="single" w:color="999999" w:sz="1"/>
              <w:left w:val="single" w:color="999999" w:sz="1"/>
              <w:bottom w:val="single" w:color="999999" w:sz="1"/>
              <w:right w:val="single" w:color="999999" w:sz="1"/>
            </w:tcBorders>
            <w:tcMar>
              <w:top w:type="dxa" w:w="40"/>
              <w:left w:type="dxa" w:w="80"/>
              <w:bottom w:type="dxa" w:w="40"/>
              <w:right w:type="dxa" w:w="80"/>
            </w:tcMar>
            <w:vAlign w:val="center"/>
          </w:tcPr>
          <w:p>
            <w:pPr>
              <w:jc w:val="left"/>
            </w:pPr>
            <w:r>
              <w:rPr>
                <w:rFonts w:ascii="Calibri" w:cs="Calibri" w:eastAsia="Calibri" w:hAnsi="Calibri"/>
                <w:b w:val="false"/>
                <w:bCs w:val="false"/>
                <w:color w:val="000000"/>
                <w:sz w:val="19"/>
                <w:szCs w:val="19"/>
              </w:rPr>
              <w:t xml:space="preserve">120W</w:t>
            </w:r>
          </w:p>
        </w:tc>
        <w:tc>
          <w:tcPr>
            <w:tcW w:type="dxa" w:w="2000"/>
            <w:tcBorders>
              <w:top w:val="single" w:color="999999" w:sz="1"/>
              <w:left w:val="single" w:color="999999" w:sz="1"/>
              <w:bottom w:val="single" w:color="999999" w:sz="1"/>
              <w:right w:val="single" w:color="999999" w:sz="1"/>
            </w:tcBorders>
            <w:tcMar>
              <w:top w:type="dxa" w:w="40"/>
              <w:left w:type="dxa" w:w="80"/>
              <w:bottom w:type="dxa" w:w="40"/>
              <w:right w:type="dxa" w:w="80"/>
            </w:tcMar>
            <w:vAlign w:val="center"/>
          </w:tcPr>
          <w:p>
            <w:pPr>
              <w:jc w:val="left"/>
            </w:pPr>
            <w:r>
              <w:rPr>
                <w:rFonts w:ascii="Calibri" w:cs="Calibri" w:eastAsia="Calibri" w:hAnsi="Calibri"/>
                <w:b w:val="false"/>
                <w:bCs w:val="false"/>
                <w:color w:val="000000"/>
                <w:sz w:val="19"/>
                <w:szCs w:val="19"/>
              </w:rPr>
              <w:t xml:space="preserve">4000K–5000K</w:t>
            </w:r>
          </w:p>
        </w:tc>
      </w:tr>
      <w:tr>
        <w:tc>
          <w:tcPr>
            <w:tcW w:type="dxa" w:w="2500"/>
            <w:tcBorders>
              <w:top w:val="single" w:color="999999" w:sz="1"/>
              <w:left w:val="single" w:color="999999" w:sz="1"/>
              <w:bottom w:val="single" w:color="999999" w:sz="1"/>
              <w:right w:val="single" w:color="999999" w:sz="1"/>
            </w:tcBorders>
            <w:tcMar>
              <w:top w:type="dxa" w:w="40"/>
              <w:left w:type="dxa" w:w="80"/>
              <w:bottom w:type="dxa" w:w="40"/>
              <w:right w:type="dxa" w:w="80"/>
            </w:tcMar>
            <w:vAlign w:val="center"/>
          </w:tcPr>
          <w:p>
            <w:pPr>
              <w:jc w:val="left"/>
            </w:pPr>
            <w:r>
              <w:rPr>
                <w:rFonts w:ascii="Calibri" w:cs="Calibri" w:eastAsia="Calibri" w:hAnsi="Calibri"/>
                <w:b w:val="false"/>
                <w:bCs w:val="false"/>
                <w:color w:val="000000"/>
                <w:sz w:val="19"/>
                <w:szCs w:val="19"/>
              </w:rPr>
              <w:t xml:space="preserve">LED Street Light</w:t>
            </w:r>
          </w:p>
        </w:tc>
        <w:tc>
          <w:tcPr>
            <w:tcW w:type="dxa" w:w="2500"/>
            <w:tcBorders>
              <w:top w:val="single" w:color="999999" w:sz="1"/>
              <w:left w:val="single" w:color="999999" w:sz="1"/>
              <w:bottom w:val="single" w:color="999999" w:sz="1"/>
              <w:right w:val="single" w:color="999999" w:sz="1"/>
            </w:tcBorders>
            <w:tcMar>
              <w:top w:type="dxa" w:w="40"/>
              <w:left w:type="dxa" w:w="80"/>
              <w:bottom w:type="dxa" w:w="40"/>
              <w:right w:type="dxa" w:w="80"/>
            </w:tcMar>
            <w:vAlign w:val="center"/>
          </w:tcPr>
          <w:p>
            <w:pPr>
              <w:jc w:val="left"/>
            </w:pPr>
            <w:r>
              <w:rPr>
                <w:rFonts w:ascii="Calibri" w:cs="Calibri" w:eastAsia="Calibri" w:hAnsi="Calibri"/>
                <w:b w:val="false"/>
                <w:bCs w:val="false"/>
                <w:color w:val="000000"/>
                <w:sz w:val="19"/>
                <w:szCs w:val="19"/>
              </w:rPr>
              <w:t xml:space="preserve">Sector distributor roads</w:t>
            </w:r>
          </w:p>
        </w:tc>
        <w:tc>
          <w:tcPr>
            <w:tcW w:type="dxa" w:w="2000"/>
            <w:tcBorders>
              <w:top w:val="single" w:color="999999" w:sz="1"/>
              <w:left w:val="single" w:color="999999" w:sz="1"/>
              <w:bottom w:val="single" w:color="999999" w:sz="1"/>
              <w:right w:val="single" w:color="999999" w:sz="1"/>
            </w:tcBorders>
            <w:tcMar>
              <w:top w:type="dxa" w:w="40"/>
              <w:left w:type="dxa" w:w="80"/>
              <w:bottom w:type="dxa" w:w="40"/>
              <w:right w:type="dxa" w:w="80"/>
            </w:tcMar>
            <w:vAlign w:val="center"/>
          </w:tcPr>
          <w:p>
            <w:pPr>
              <w:jc w:val="left"/>
            </w:pPr>
            <w:r>
              <w:rPr>
                <w:rFonts w:ascii="Calibri" w:cs="Calibri" w:eastAsia="Calibri" w:hAnsi="Calibri"/>
                <w:b w:val="false"/>
                <w:bCs w:val="false"/>
                <w:color w:val="000000"/>
                <w:sz w:val="19"/>
                <w:szCs w:val="19"/>
              </w:rPr>
              <w:t xml:space="preserve">70W</w:t>
            </w:r>
          </w:p>
        </w:tc>
        <w:tc>
          <w:tcPr>
            <w:tcW w:type="dxa" w:w="2000"/>
            <w:tcBorders>
              <w:top w:val="single" w:color="999999" w:sz="1"/>
              <w:left w:val="single" w:color="999999" w:sz="1"/>
              <w:bottom w:val="single" w:color="999999" w:sz="1"/>
              <w:right w:val="single" w:color="999999" w:sz="1"/>
            </w:tcBorders>
            <w:tcMar>
              <w:top w:type="dxa" w:w="40"/>
              <w:left w:type="dxa" w:w="80"/>
              <w:bottom w:type="dxa" w:w="40"/>
              <w:right w:type="dxa" w:w="80"/>
            </w:tcMar>
            <w:vAlign w:val="center"/>
          </w:tcPr>
          <w:p>
            <w:pPr>
              <w:jc w:val="left"/>
            </w:pPr>
            <w:r>
              <w:rPr>
                <w:rFonts w:ascii="Calibri" w:cs="Calibri" w:eastAsia="Calibri" w:hAnsi="Calibri"/>
                <w:b w:val="false"/>
                <w:bCs w:val="false"/>
                <w:color w:val="000000"/>
                <w:sz w:val="19"/>
                <w:szCs w:val="19"/>
              </w:rPr>
              <w:t xml:space="preserve">4000K</w:t>
            </w:r>
          </w:p>
        </w:tc>
      </w:tr>
      <w:tr>
        <w:tc>
          <w:tcPr>
            <w:tcW w:type="dxa" w:w="2500"/>
            <w:tcBorders>
              <w:top w:val="single" w:color="999999" w:sz="1"/>
              <w:left w:val="single" w:color="999999" w:sz="1"/>
              <w:bottom w:val="single" w:color="999999" w:sz="1"/>
              <w:right w:val="single" w:color="999999" w:sz="1"/>
            </w:tcBorders>
            <w:tcMar>
              <w:top w:type="dxa" w:w="40"/>
              <w:left w:type="dxa" w:w="80"/>
              <w:bottom w:type="dxa" w:w="40"/>
              <w:right w:type="dxa" w:w="80"/>
            </w:tcMar>
            <w:vAlign w:val="center"/>
          </w:tcPr>
          <w:p>
            <w:pPr>
              <w:jc w:val="left"/>
            </w:pPr>
            <w:r>
              <w:rPr>
                <w:rFonts w:ascii="Calibri" w:cs="Calibri" w:eastAsia="Calibri" w:hAnsi="Calibri"/>
                <w:b w:val="false"/>
                <w:bCs w:val="false"/>
                <w:color w:val="000000"/>
                <w:sz w:val="19"/>
                <w:szCs w:val="19"/>
              </w:rPr>
              <w:t xml:space="preserve">LED Street Light</w:t>
            </w:r>
          </w:p>
        </w:tc>
        <w:tc>
          <w:tcPr>
            <w:tcW w:type="dxa" w:w="2500"/>
            <w:tcBorders>
              <w:top w:val="single" w:color="999999" w:sz="1"/>
              <w:left w:val="single" w:color="999999" w:sz="1"/>
              <w:bottom w:val="single" w:color="999999" w:sz="1"/>
              <w:right w:val="single" w:color="999999" w:sz="1"/>
            </w:tcBorders>
            <w:tcMar>
              <w:top w:type="dxa" w:w="40"/>
              <w:left w:type="dxa" w:w="80"/>
              <w:bottom w:type="dxa" w:w="40"/>
              <w:right w:type="dxa" w:w="80"/>
            </w:tcMar>
            <w:vAlign w:val="center"/>
          </w:tcPr>
          <w:p>
            <w:pPr>
              <w:jc w:val="left"/>
            </w:pPr>
            <w:r>
              <w:rPr>
                <w:rFonts w:ascii="Calibri" w:cs="Calibri" w:eastAsia="Calibri" w:hAnsi="Calibri"/>
                <w:b w:val="false"/>
                <w:bCs w:val="false"/>
                <w:color w:val="000000"/>
                <w:sz w:val="19"/>
                <w:szCs w:val="19"/>
              </w:rPr>
              <w:t xml:space="preserve">Internal lanes / galis</w:t>
            </w:r>
          </w:p>
        </w:tc>
        <w:tc>
          <w:tcPr>
            <w:tcW w:type="dxa" w:w="2000"/>
            <w:tcBorders>
              <w:top w:val="single" w:color="999999" w:sz="1"/>
              <w:left w:val="single" w:color="999999" w:sz="1"/>
              <w:bottom w:val="single" w:color="999999" w:sz="1"/>
              <w:right w:val="single" w:color="999999" w:sz="1"/>
            </w:tcBorders>
            <w:tcMar>
              <w:top w:type="dxa" w:w="40"/>
              <w:left w:type="dxa" w:w="80"/>
              <w:bottom w:type="dxa" w:w="40"/>
              <w:right w:type="dxa" w:w="80"/>
            </w:tcMar>
            <w:vAlign w:val="center"/>
          </w:tcPr>
          <w:p>
            <w:pPr>
              <w:jc w:val="left"/>
            </w:pPr>
            <w:r>
              <w:rPr>
                <w:rFonts w:ascii="Calibri" w:cs="Calibri" w:eastAsia="Calibri" w:hAnsi="Calibri"/>
                <w:b w:val="false"/>
                <w:bCs w:val="false"/>
                <w:color w:val="000000"/>
                <w:sz w:val="19"/>
                <w:szCs w:val="19"/>
              </w:rPr>
              <w:t xml:space="preserve">40W</w:t>
            </w:r>
          </w:p>
        </w:tc>
        <w:tc>
          <w:tcPr>
            <w:tcW w:type="dxa" w:w="2000"/>
            <w:tcBorders>
              <w:top w:val="single" w:color="999999" w:sz="1"/>
              <w:left w:val="single" w:color="999999" w:sz="1"/>
              <w:bottom w:val="single" w:color="999999" w:sz="1"/>
              <w:right w:val="single" w:color="999999" w:sz="1"/>
            </w:tcBorders>
            <w:tcMar>
              <w:top w:type="dxa" w:w="40"/>
              <w:left w:type="dxa" w:w="80"/>
              <w:bottom w:type="dxa" w:w="40"/>
              <w:right w:type="dxa" w:w="80"/>
            </w:tcMar>
            <w:vAlign w:val="center"/>
          </w:tcPr>
          <w:p>
            <w:pPr>
              <w:jc w:val="left"/>
            </w:pPr>
            <w:r>
              <w:rPr>
                <w:rFonts w:ascii="Calibri" w:cs="Calibri" w:eastAsia="Calibri" w:hAnsi="Calibri"/>
                <w:b w:val="false"/>
                <w:bCs w:val="false"/>
                <w:color w:val="000000"/>
                <w:sz w:val="19"/>
                <w:szCs w:val="19"/>
              </w:rPr>
              <w:t xml:space="preserve">3500K–4000K</w:t>
            </w:r>
          </w:p>
        </w:tc>
      </w:tr>
      <w:tr>
        <w:tc>
          <w:tcPr>
            <w:tcW w:type="dxa" w:w="2500"/>
            <w:tcBorders>
              <w:top w:val="single" w:color="999999" w:sz="1"/>
              <w:left w:val="single" w:color="999999" w:sz="1"/>
              <w:bottom w:val="single" w:color="999999" w:sz="1"/>
              <w:right w:val="single" w:color="999999" w:sz="1"/>
            </w:tcBorders>
            <w:tcMar>
              <w:top w:type="dxa" w:w="40"/>
              <w:left w:type="dxa" w:w="80"/>
              <w:bottom w:type="dxa" w:w="40"/>
              <w:right w:type="dxa" w:w="80"/>
            </w:tcMar>
            <w:vAlign w:val="center"/>
          </w:tcPr>
          <w:p>
            <w:pPr>
              <w:jc w:val="left"/>
            </w:pPr>
            <w:r>
              <w:rPr>
                <w:rFonts w:ascii="Calibri" w:cs="Calibri" w:eastAsia="Calibri" w:hAnsi="Calibri"/>
                <w:b w:val="false"/>
                <w:bCs w:val="false"/>
                <w:color w:val="000000"/>
                <w:sz w:val="19"/>
                <w:szCs w:val="19"/>
              </w:rPr>
              <w:t xml:space="preserve">Solar LED Light</w:t>
            </w:r>
          </w:p>
        </w:tc>
        <w:tc>
          <w:tcPr>
            <w:tcW w:type="dxa" w:w="2500"/>
            <w:tcBorders>
              <w:top w:val="single" w:color="999999" w:sz="1"/>
              <w:left w:val="single" w:color="999999" w:sz="1"/>
              <w:bottom w:val="single" w:color="999999" w:sz="1"/>
              <w:right w:val="single" w:color="999999" w:sz="1"/>
            </w:tcBorders>
            <w:tcMar>
              <w:top w:type="dxa" w:w="40"/>
              <w:left w:type="dxa" w:w="80"/>
              <w:bottom w:type="dxa" w:w="40"/>
              <w:right w:type="dxa" w:w="80"/>
            </w:tcMar>
            <w:vAlign w:val="center"/>
          </w:tcPr>
          <w:p>
            <w:pPr>
              <w:jc w:val="left"/>
            </w:pPr>
            <w:r>
              <w:rPr>
                <w:rFonts w:ascii="Calibri" w:cs="Calibri" w:eastAsia="Calibri" w:hAnsi="Calibri"/>
                <w:b w:val="false"/>
                <w:bCs w:val="false"/>
                <w:color w:val="000000"/>
                <w:sz w:val="19"/>
                <w:szCs w:val="19"/>
              </w:rPr>
              <w:t xml:space="preserve">Parks and green areas</w:t>
            </w:r>
          </w:p>
        </w:tc>
        <w:tc>
          <w:tcPr>
            <w:tcW w:type="dxa" w:w="2000"/>
            <w:tcBorders>
              <w:top w:val="single" w:color="999999" w:sz="1"/>
              <w:left w:val="single" w:color="999999" w:sz="1"/>
              <w:bottom w:val="single" w:color="999999" w:sz="1"/>
              <w:right w:val="single" w:color="999999" w:sz="1"/>
            </w:tcBorders>
            <w:tcMar>
              <w:top w:type="dxa" w:w="40"/>
              <w:left w:type="dxa" w:w="80"/>
              <w:bottom w:type="dxa" w:w="40"/>
              <w:right w:type="dxa" w:w="80"/>
            </w:tcMar>
            <w:vAlign w:val="center"/>
          </w:tcPr>
          <w:p>
            <w:pPr>
              <w:jc w:val="left"/>
            </w:pPr>
            <w:r>
              <w:rPr>
                <w:rFonts w:ascii="Calibri" w:cs="Calibri" w:eastAsia="Calibri" w:hAnsi="Calibri"/>
                <w:b w:val="false"/>
                <w:bCs w:val="false"/>
                <w:color w:val="000000"/>
                <w:sz w:val="19"/>
                <w:szCs w:val="19"/>
              </w:rPr>
              <w:t xml:space="preserve">20W</w:t>
            </w:r>
          </w:p>
        </w:tc>
        <w:tc>
          <w:tcPr>
            <w:tcW w:type="dxa" w:w="2000"/>
            <w:tcBorders>
              <w:top w:val="single" w:color="999999" w:sz="1"/>
              <w:left w:val="single" w:color="999999" w:sz="1"/>
              <w:bottom w:val="single" w:color="999999" w:sz="1"/>
              <w:right w:val="single" w:color="999999" w:sz="1"/>
            </w:tcBorders>
            <w:tcMar>
              <w:top w:type="dxa" w:w="40"/>
              <w:left w:type="dxa" w:w="80"/>
              <w:bottom w:type="dxa" w:w="40"/>
              <w:right w:type="dxa" w:w="80"/>
            </w:tcMar>
            <w:vAlign w:val="center"/>
          </w:tcPr>
          <w:p>
            <w:pPr>
              <w:jc w:val="left"/>
            </w:pPr>
            <w:r>
              <w:rPr>
                <w:rFonts w:ascii="Calibri" w:cs="Calibri" w:eastAsia="Calibri" w:hAnsi="Calibri"/>
                <w:b w:val="false"/>
                <w:bCs w:val="false"/>
                <w:color w:val="000000"/>
                <w:sz w:val="19"/>
                <w:szCs w:val="19"/>
              </w:rPr>
              <w:t xml:space="preserve">3000K–4000K</w:t>
            </w:r>
          </w:p>
        </w:tc>
      </w:tr>
    </w:tbl>
    <w:p>
      <w:pPr>
        <w:spacing w:before="300"/>
      </w:pPr>
    </w:p>
    <w:p>
      <w:pPr>
        <w:pStyle w:val="Heading2"/>
      </w:pPr>
      <w:r>
        <w:rPr>
          <w:rFonts w:ascii="Calibri" w:cs="Calibri" w:eastAsia="Calibri" w:hAnsi="Calibri"/>
        </w:rPr>
        <w:t xml:space="preserve">SOP-PWD-003: ROAD CUTTING AND RESTORATION</w:t>
      </w:r>
    </w:p>
    <w:p>
      <w:pPr>
        <w:pStyle w:val="Heading3"/>
      </w:pPr>
      <w:r>
        <w:rPr>
          <w:rFonts w:ascii="Calibri" w:cs="Calibri" w:eastAsia="Calibri" w:hAnsi="Calibri"/>
        </w:rPr>
        <w:t xml:space="preserve">3.1 Purpose and Scope</w:t>
      </w:r>
    </w:p>
    <w:p>
      <w:pPr>
        <w:spacing w:after="120" w:before="60"/>
        <w:jc w:val="left"/>
      </w:pPr>
      <w:r>
        <w:rPr>
          <w:rFonts w:ascii="Calibri" w:cs="Calibri" w:eastAsia="Calibri" w:hAnsi="Calibri"/>
          <w:b w:val="false"/>
          <w:bCs w:val="false"/>
          <w:i w:val="false"/>
          <w:iCs w:val="false"/>
          <w:color w:val="000000"/>
          <w:sz w:val="22"/>
          <w:szCs w:val="22"/>
        </w:rPr>
        <w:t xml:space="preserve">This SOP regulates the process for granting road-cutting permissions to external agencies (telecom operators, gas companies, water supply contractors) and ensures timely restoration of road surfaces after utility work completion.</w:t>
      </w:r>
    </w:p>
    <w:p>
      <w:pPr>
        <w:pStyle w:val="Heading3"/>
      </w:pPr>
      <w:r>
        <w:rPr>
          <w:rFonts w:ascii="Calibri" w:cs="Calibri" w:eastAsia="Calibri" w:hAnsi="Calibri"/>
        </w:rPr>
        <w:t xml:space="preserve">3.2 Key Requirements</w:t>
      </w:r>
    </w:p>
    <w:p>
      <w:pPr>
        <w:pStyle w:val="ListParagraph"/>
        <w:numPr>
          <w:ilvl w:val="0"/>
          <w:numId w:val="3"/>
        </w:numPr>
        <w:spacing w:after="40" w:before="40"/>
      </w:pPr>
      <w:r>
        <w:rPr>
          <w:rFonts w:ascii="Calibri" w:cs="Calibri" w:eastAsia="Calibri" w:hAnsi="Calibri"/>
          <w:b w:val="false"/>
          <w:bCs w:val="false"/>
          <w:sz w:val="22"/>
          <w:szCs w:val="22"/>
        </w:rPr>
        <w:t xml:space="preserve">Any agency cutting roads must obtain a Road-Cutting Permission from the PWD office.</w:t>
      </w:r>
    </w:p>
    <w:p>
      <w:pPr>
        <w:pStyle w:val="ListParagraph"/>
        <w:numPr>
          <w:ilvl w:val="0"/>
          <w:numId w:val="3"/>
        </w:numPr>
        <w:spacing w:after="40" w:before="40"/>
      </w:pPr>
      <w:r>
        <w:rPr>
          <w:rFonts w:ascii="Calibri" w:cs="Calibri" w:eastAsia="Calibri" w:hAnsi="Calibri"/>
          <w:b w:val="false"/>
          <w:bCs w:val="false"/>
          <w:sz w:val="22"/>
          <w:szCs w:val="22"/>
        </w:rPr>
        <w:t xml:space="preserve">A security deposit of Rs. 500 per square metre is mandatory before permission is granted.</w:t>
      </w:r>
    </w:p>
    <w:p>
      <w:pPr>
        <w:pStyle w:val="ListParagraph"/>
        <w:numPr>
          <w:ilvl w:val="0"/>
          <w:numId w:val="3"/>
        </w:numPr>
        <w:spacing w:after="40" w:before="40"/>
      </w:pPr>
      <w:r>
        <w:rPr>
          <w:rFonts w:ascii="Calibri" w:cs="Calibri" w:eastAsia="Calibri" w:hAnsi="Calibri"/>
          <w:b w:val="false"/>
          <w:bCs w:val="false"/>
          <w:sz w:val="22"/>
          <w:szCs w:val="22"/>
        </w:rPr>
        <w:t xml:space="preserve">Restoration SLA: 7 days from the date of completion of utility work.</w:t>
      </w:r>
    </w:p>
    <w:p>
      <w:pPr>
        <w:pStyle w:val="ListParagraph"/>
        <w:numPr>
          <w:ilvl w:val="0"/>
          <w:numId w:val="3"/>
        </w:numPr>
        <w:spacing w:after="40" w:before="40"/>
      </w:pPr>
      <w:r>
        <w:rPr>
          <w:rFonts w:ascii="Calibri" w:cs="Calibri" w:eastAsia="Calibri" w:hAnsi="Calibri"/>
          <w:b w:val="false"/>
          <w:bCs w:val="false"/>
          <w:sz w:val="22"/>
          <w:szCs w:val="22"/>
        </w:rPr>
        <w:t xml:space="preserve">If restoration is not completed within SLA, MCC will execute restoration and forfeit the entire security deposit plus charge 2x the actual restoration cost.</w:t>
      </w:r>
    </w:p>
    <w:p>
      <w:pPr>
        <w:pStyle w:val="ListParagraph"/>
        <w:numPr>
          <w:ilvl w:val="0"/>
          <w:numId w:val="3"/>
        </w:numPr>
        <w:spacing w:after="40" w:before="40"/>
      </w:pPr>
      <w:r>
        <w:rPr>
          <w:rFonts w:ascii="Calibri" w:cs="Calibri" w:eastAsia="Calibri" w:hAnsi="Calibri"/>
          <w:b w:val="false"/>
          <w:bCs w:val="false"/>
          <w:sz w:val="22"/>
          <w:szCs w:val="22"/>
        </w:rPr>
        <w:t xml:space="preserve">No road cutting is permitted during the monsoon season (July–September) except for emergency utility repairs.</w:t>
      </w:r>
    </w:p>
    <w:p>
      <w:pPr>
        <w:pStyle w:val="ListParagraph"/>
        <w:numPr>
          <w:ilvl w:val="0"/>
          <w:numId w:val="3"/>
        </w:numPr>
        <w:spacing w:after="40" w:before="40"/>
      </w:pPr>
      <w:r>
        <w:rPr>
          <w:rFonts w:ascii="Calibri" w:cs="Calibri" w:eastAsia="Calibri" w:hAnsi="Calibri"/>
          <w:b w:val="false"/>
          <w:bCs w:val="false"/>
          <w:sz w:val="22"/>
          <w:szCs w:val="22"/>
        </w:rPr>
        <w:t xml:space="preserve">All road cuts on V4/major roads require night-time execution (10 PM – 6 AM) to minimize traffic disruption.</w:t>
      </w:r>
    </w:p>
    <w:p>
      <w:pPr>
        <w:pStyle w:val="Heading3"/>
      </w:pPr>
      <w:r>
        <w:rPr>
          <w:rFonts w:ascii="Calibri" w:cs="Calibri" w:eastAsia="Calibri" w:hAnsi="Calibri"/>
        </w:rPr>
        <w:t xml:space="preserve">3.3 Procedure</w:t>
      </w:r>
    </w:p>
    <w:p>
      <w:pPr>
        <w:pStyle w:val="ListParagraph"/>
        <w:numPr>
          <w:ilvl w:val="0"/>
          <w:numId w:val="5"/>
        </w:numPr>
        <w:spacing w:after="40" w:before="40"/>
      </w:pPr>
      <w:r>
        <w:rPr>
          <w:rFonts w:ascii="Calibri" w:cs="Calibri" w:eastAsia="Calibri" w:hAnsi="Calibri"/>
          <w:sz w:val="22"/>
          <w:szCs w:val="22"/>
        </w:rPr>
        <w:t xml:space="preserve">Application submitted by agency with detailed work plan, road section, and duration.</w:t>
      </w:r>
    </w:p>
    <w:p>
      <w:pPr>
        <w:pStyle w:val="ListParagraph"/>
        <w:numPr>
          <w:ilvl w:val="0"/>
          <w:numId w:val="5"/>
        </w:numPr>
        <w:spacing w:after="40" w:before="40"/>
      </w:pPr>
      <w:r>
        <w:rPr>
          <w:rFonts w:ascii="Calibri" w:cs="Calibri" w:eastAsia="Calibri" w:hAnsi="Calibri"/>
          <w:sz w:val="22"/>
          <w:szCs w:val="22"/>
        </w:rPr>
        <w:t xml:space="preserve">JE inspection of proposed cut location; assessment of existing utilities.</w:t>
      </w:r>
    </w:p>
    <w:p>
      <w:pPr>
        <w:pStyle w:val="ListParagraph"/>
        <w:numPr>
          <w:ilvl w:val="0"/>
          <w:numId w:val="5"/>
        </w:numPr>
        <w:spacing w:after="40" w:before="40"/>
      </w:pPr>
      <w:r>
        <w:rPr>
          <w:rFonts w:ascii="Calibri" w:cs="Calibri" w:eastAsia="Calibri" w:hAnsi="Calibri"/>
          <w:sz w:val="22"/>
          <w:szCs w:val="22"/>
        </w:rPr>
        <w:t xml:space="preserve">Permission granted with conditions (time restrictions, barricading requirements, diversion plan).</w:t>
      </w:r>
    </w:p>
    <w:p>
      <w:pPr>
        <w:pStyle w:val="ListParagraph"/>
        <w:numPr>
          <w:ilvl w:val="0"/>
          <w:numId w:val="5"/>
        </w:numPr>
        <w:spacing w:after="40" w:before="40"/>
      </w:pPr>
      <w:r>
        <w:rPr>
          <w:rFonts w:ascii="Calibri" w:cs="Calibri" w:eastAsia="Calibri" w:hAnsi="Calibri"/>
          <w:sz w:val="22"/>
          <w:szCs w:val="22"/>
        </w:rPr>
        <w:t xml:space="preserve">Work execution under JE supervision with mandatory barricading and signage.</w:t>
      </w:r>
    </w:p>
    <w:p>
      <w:pPr>
        <w:pStyle w:val="ListParagraph"/>
        <w:numPr>
          <w:ilvl w:val="0"/>
          <w:numId w:val="5"/>
        </w:numPr>
        <w:spacing w:after="40" w:before="40"/>
      </w:pPr>
      <w:r>
        <w:rPr>
          <w:rFonts w:ascii="Calibri" w:cs="Calibri" w:eastAsia="Calibri" w:hAnsi="Calibri"/>
          <w:sz w:val="22"/>
          <w:szCs w:val="22"/>
        </w:rPr>
        <w:t xml:space="preserve">Upon work completion, agency executes road restoration matching original specifications.</w:t>
      </w:r>
    </w:p>
    <w:p>
      <w:pPr>
        <w:pStyle w:val="ListParagraph"/>
        <w:numPr>
          <w:ilvl w:val="0"/>
          <w:numId w:val="5"/>
        </w:numPr>
        <w:spacing w:after="40" w:before="40"/>
      </w:pPr>
      <w:r>
        <w:rPr>
          <w:rFonts w:ascii="Calibri" w:cs="Calibri" w:eastAsia="Calibri" w:hAnsi="Calibri"/>
          <w:sz w:val="22"/>
          <w:szCs w:val="22"/>
        </w:rPr>
        <w:t xml:space="preserve">Quality inspection by JE — surface level, compaction, material grade verification.</w:t>
      </w:r>
    </w:p>
    <w:p>
      <w:pPr>
        <w:pStyle w:val="ListParagraph"/>
        <w:numPr>
          <w:ilvl w:val="0"/>
          <w:numId w:val="5"/>
        </w:numPr>
        <w:spacing w:after="40" w:before="40"/>
      </w:pPr>
      <w:r>
        <w:rPr>
          <w:rFonts w:ascii="Calibri" w:cs="Calibri" w:eastAsia="Calibri" w:hAnsi="Calibri"/>
          <w:sz w:val="22"/>
          <w:szCs w:val="22"/>
        </w:rPr>
        <w:t xml:space="preserve">If quality satisfactory: security deposit released after 6-month defect liability period.</w:t>
      </w:r>
    </w:p>
    <w:p>
      <w:r>
        <w:br w:type="page"/>
      </w:r>
    </w:p>
    <w:p>
      <w:pPr>
        <w:pStyle w:val="Heading2"/>
      </w:pPr>
      <w:r>
        <w:rPr>
          <w:rFonts w:ascii="Calibri" w:cs="Calibri" w:eastAsia="Calibri" w:hAnsi="Calibri"/>
        </w:rPr>
        <w:t xml:space="preserve">SOP-PWD-004: DRAIN AND NALA CLEANING</w:t>
      </w:r>
    </w:p>
    <w:p>
      <w:pPr>
        <w:pStyle w:val="Heading3"/>
      </w:pPr>
      <w:r>
        <w:rPr>
          <w:rFonts w:ascii="Calibri" w:cs="Calibri" w:eastAsia="Calibri" w:hAnsi="Calibri"/>
        </w:rPr>
        <w:t xml:space="preserve">4.1 Purpose and Scope</w:t>
      </w:r>
    </w:p>
    <w:p>
      <w:pPr>
        <w:spacing w:after="120" w:before="60"/>
        <w:jc w:val="left"/>
      </w:pPr>
      <w:r>
        <w:rPr>
          <w:rFonts w:ascii="Calibri" w:cs="Calibri" w:eastAsia="Calibri" w:hAnsi="Calibri"/>
          <w:b w:val="false"/>
          <w:bCs w:val="false"/>
          <w:i w:val="false"/>
          <w:iCs w:val="false"/>
          <w:color w:val="000000"/>
          <w:sz w:val="22"/>
          <w:szCs w:val="22"/>
        </w:rPr>
        <w:t xml:space="preserve">This SOP covers the cleaning, desilting, and maintenance of the entire storm water drain network within Chandigarh, including open drains, covered drains, box drains, and major nallahs (natural drainage channels).</w:t>
      </w:r>
    </w:p>
    <w:p>
      <w:pPr>
        <w:pStyle w:val="Heading3"/>
      </w:pPr>
      <w:r>
        <w:rPr>
          <w:rFonts w:ascii="Calibri" w:cs="Calibri" w:eastAsia="Calibri" w:hAnsi="Calibri"/>
        </w:rPr>
        <w:t xml:space="preserve">4.2 Seasonal Schedule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gridCol w:w="3000"/>
      </w:tblGrid>
      <w:tr>
        <w:trPr>
          <w:tblHeader/>
        </w:trPr>
        <w:tc>
          <w:tcPr>
            <w:tcW w:type="dxa" w:w="2500"/>
            <w:tcBorders>
              <w:top w:val="single" w:color="999999" w:sz="1"/>
              <w:left w:val="single" w:color="999999" w:sz="1"/>
              <w:bottom w:val="single" w:color="999999" w:sz="1"/>
              <w:right w:val="single" w:color="999999" w:sz="1"/>
            </w:tcBorders>
            <w:shd w:fill="1B4F72" w:val="clear"/>
            <w:tcMar>
              <w:top w:type="dxa" w:w="40"/>
              <w:left w:type="dxa" w:w="80"/>
              <w:bottom w:type="dxa" w:w="40"/>
              <w:right w:type="dxa" w:w="80"/>
            </w:tcMar>
            <w:vAlign w:val="center"/>
          </w:tcPr>
          <w:p>
            <w:pPr>
              <w:jc w:val="center"/>
            </w:pPr>
            <w:r>
              <w:rPr>
                <w:rFonts w:ascii="Calibri" w:cs="Calibri" w:eastAsia="Calibri" w:hAnsi="Calibri"/>
                <w:b/>
                <w:bCs/>
                <w:color w:val="FFFFFF"/>
                <w:sz w:val="19"/>
                <w:szCs w:val="19"/>
              </w:rPr>
              <w:t xml:space="preserve">Season</w:t>
            </w:r>
          </w:p>
        </w:tc>
        <w:tc>
          <w:tcPr>
            <w:tcW w:type="dxa" w:w="3500"/>
            <w:tcBorders>
              <w:top w:val="single" w:color="999999" w:sz="1"/>
              <w:left w:val="single" w:color="999999" w:sz="1"/>
              <w:bottom w:val="single" w:color="999999" w:sz="1"/>
              <w:right w:val="single" w:color="999999" w:sz="1"/>
            </w:tcBorders>
            <w:shd w:fill="1B4F72" w:val="clear"/>
            <w:tcMar>
              <w:top w:type="dxa" w:w="40"/>
              <w:left w:type="dxa" w:w="80"/>
              <w:bottom w:type="dxa" w:w="40"/>
              <w:right w:type="dxa" w:w="80"/>
            </w:tcMar>
            <w:vAlign w:val="center"/>
          </w:tcPr>
          <w:p>
            <w:pPr>
              <w:jc w:val="center"/>
            </w:pPr>
            <w:r>
              <w:rPr>
                <w:rFonts w:ascii="Calibri" w:cs="Calibri" w:eastAsia="Calibri" w:hAnsi="Calibri"/>
                <w:b/>
                <w:bCs/>
                <w:color w:val="FFFFFF"/>
                <w:sz w:val="19"/>
                <w:szCs w:val="19"/>
              </w:rPr>
              <w:t xml:space="preserve">Activity</w:t>
            </w:r>
          </w:p>
        </w:tc>
        <w:tc>
          <w:tcPr>
            <w:tcW w:type="dxa" w:w="3000"/>
            <w:tcBorders>
              <w:top w:val="single" w:color="999999" w:sz="1"/>
              <w:left w:val="single" w:color="999999" w:sz="1"/>
              <w:bottom w:val="single" w:color="999999" w:sz="1"/>
              <w:right w:val="single" w:color="999999" w:sz="1"/>
            </w:tcBorders>
            <w:shd w:fill="1B4F72" w:val="clear"/>
            <w:tcMar>
              <w:top w:type="dxa" w:w="40"/>
              <w:left w:type="dxa" w:w="80"/>
              <w:bottom w:type="dxa" w:w="40"/>
              <w:right w:type="dxa" w:w="80"/>
            </w:tcMar>
            <w:vAlign w:val="center"/>
          </w:tcPr>
          <w:p>
            <w:pPr>
              <w:jc w:val="center"/>
            </w:pPr>
            <w:r>
              <w:rPr>
                <w:rFonts w:ascii="Calibri" w:cs="Calibri" w:eastAsia="Calibri" w:hAnsi="Calibri"/>
                <w:b/>
                <w:bCs/>
                <w:color w:val="FFFFFF"/>
                <w:sz w:val="19"/>
                <w:szCs w:val="19"/>
              </w:rPr>
              <w:t xml:space="preserve">SLA/Timeline</w:t>
            </w:r>
          </w:p>
        </w:tc>
      </w:tr>
      <w:tr>
        <w:tc>
          <w:tcPr>
            <w:tcW w:type="dxa" w:w="2500"/>
            <w:tcBorders>
              <w:top w:val="single" w:color="999999" w:sz="1"/>
              <w:left w:val="single" w:color="999999" w:sz="1"/>
              <w:bottom w:val="single" w:color="999999" w:sz="1"/>
              <w:right w:val="single" w:color="999999" w:sz="1"/>
            </w:tcBorders>
            <w:tcMar>
              <w:top w:type="dxa" w:w="40"/>
              <w:left w:type="dxa" w:w="80"/>
              <w:bottom w:type="dxa" w:w="40"/>
              <w:right w:type="dxa" w:w="80"/>
            </w:tcMar>
            <w:vAlign w:val="center"/>
          </w:tcPr>
          <w:p>
            <w:pPr>
              <w:jc w:val="left"/>
            </w:pPr>
            <w:r>
              <w:rPr>
                <w:rFonts w:ascii="Calibri" w:cs="Calibri" w:eastAsia="Calibri" w:hAnsi="Calibri"/>
                <w:b w:val="false"/>
                <w:bCs w:val="false"/>
                <w:color w:val="000000"/>
                <w:sz w:val="19"/>
                <w:szCs w:val="19"/>
              </w:rPr>
              <w:t xml:space="preserve">Pre-Monsoon (Apr–May)</w:t>
            </w:r>
          </w:p>
        </w:tc>
        <w:tc>
          <w:tcPr>
            <w:tcW w:type="dxa" w:w="3500"/>
            <w:tcBorders>
              <w:top w:val="single" w:color="999999" w:sz="1"/>
              <w:left w:val="single" w:color="999999" w:sz="1"/>
              <w:bottom w:val="single" w:color="999999" w:sz="1"/>
              <w:right w:val="single" w:color="999999" w:sz="1"/>
            </w:tcBorders>
            <w:tcMar>
              <w:top w:type="dxa" w:w="40"/>
              <w:left w:type="dxa" w:w="80"/>
              <w:bottom w:type="dxa" w:w="40"/>
              <w:right w:type="dxa" w:w="80"/>
            </w:tcMar>
            <w:vAlign w:val="center"/>
          </w:tcPr>
          <w:p>
            <w:pPr>
              <w:jc w:val="left"/>
            </w:pPr>
            <w:r>
              <w:rPr>
                <w:rFonts w:ascii="Calibri" w:cs="Calibri" w:eastAsia="Calibri" w:hAnsi="Calibri"/>
                <w:b w:val="false"/>
                <w:bCs w:val="false"/>
                <w:color w:val="000000"/>
                <w:sz w:val="19"/>
                <w:szCs w:val="19"/>
              </w:rPr>
              <w:t xml:space="preserve">Full drain network cleaning — comprehensive 45-day programme covering all sectors</w:t>
            </w:r>
          </w:p>
        </w:tc>
        <w:tc>
          <w:tcPr>
            <w:tcW w:type="dxa" w:w="3000"/>
            <w:tcBorders>
              <w:top w:val="single" w:color="999999" w:sz="1"/>
              <w:left w:val="single" w:color="999999" w:sz="1"/>
              <w:bottom w:val="single" w:color="999999" w:sz="1"/>
              <w:right w:val="single" w:color="999999" w:sz="1"/>
            </w:tcBorders>
            <w:tcMar>
              <w:top w:type="dxa" w:w="40"/>
              <w:left w:type="dxa" w:w="80"/>
              <w:bottom w:type="dxa" w:w="40"/>
              <w:right w:type="dxa" w:w="80"/>
            </w:tcMar>
            <w:vAlign w:val="center"/>
          </w:tcPr>
          <w:p>
            <w:pPr>
              <w:jc w:val="left"/>
            </w:pPr>
            <w:r>
              <w:rPr>
                <w:rFonts w:ascii="Calibri" w:cs="Calibri" w:eastAsia="Calibri" w:hAnsi="Calibri"/>
                <w:b w:val="false"/>
                <w:bCs w:val="false"/>
                <w:color w:val="000000"/>
                <w:sz w:val="19"/>
                <w:szCs w:val="19"/>
              </w:rPr>
              <w:t xml:space="preserve">Complete by May 31</w:t>
            </w:r>
          </w:p>
        </w:tc>
      </w:tr>
      <w:tr>
        <w:tc>
          <w:tcPr>
            <w:tcW w:type="dxa" w:w="2500"/>
            <w:tcBorders>
              <w:top w:val="single" w:color="999999" w:sz="1"/>
              <w:left w:val="single" w:color="999999" w:sz="1"/>
              <w:bottom w:val="single" w:color="999999" w:sz="1"/>
              <w:right w:val="single" w:color="999999" w:sz="1"/>
            </w:tcBorders>
            <w:tcMar>
              <w:top w:type="dxa" w:w="40"/>
              <w:left w:type="dxa" w:w="80"/>
              <w:bottom w:type="dxa" w:w="40"/>
              <w:right w:type="dxa" w:w="80"/>
            </w:tcMar>
            <w:vAlign w:val="center"/>
          </w:tcPr>
          <w:p>
            <w:pPr>
              <w:jc w:val="left"/>
            </w:pPr>
            <w:r>
              <w:rPr>
                <w:rFonts w:ascii="Calibri" w:cs="Calibri" w:eastAsia="Calibri" w:hAnsi="Calibri"/>
                <w:b w:val="false"/>
                <w:bCs w:val="false"/>
                <w:color w:val="000000"/>
                <w:sz w:val="19"/>
                <w:szCs w:val="19"/>
              </w:rPr>
              <w:t xml:space="preserve">During Monsoon (Jun–Sep)</w:t>
            </w:r>
          </w:p>
        </w:tc>
        <w:tc>
          <w:tcPr>
            <w:tcW w:type="dxa" w:w="3500"/>
            <w:tcBorders>
              <w:top w:val="single" w:color="999999" w:sz="1"/>
              <w:left w:val="single" w:color="999999" w:sz="1"/>
              <w:bottom w:val="single" w:color="999999" w:sz="1"/>
              <w:right w:val="single" w:color="999999" w:sz="1"/>
            </w:tcBorders>
            <w:tcMar>
              <w:top w:type="dxa" w:w="40"/>
              <w:left w:type="dxa" w:w="80"/>
              <w:bottom w:type="dxa" w:w="40"/>
              <w:right w:type="dxa" w:w="80"/>
            </w:tcMar>
            <w:vAlign w:val="center"/>
          </w:tcPr>
          <w:p>
            <w:pPr>
              <w:jc w:val="left"/>
            </w:pPr>
            <w:r>
              <w:rPr>
                <w:rFonts w:ascii="Calibri" w:cs="Calibri" w:eastAsia="Calibri" w:hAnsi="Calibri"/>
                <w:b w:val="false"/>
                <w:bCs w:val="false"/>
                <w:color w:val="000000"/>
                <w:sz w:val="19"/>
                <w:szCs w:val="19"/>
              </w:rPr>
              <w:t xml:space="preserve">Emergency desilting on complaint basis; waterlogging response</w:t>
            </w:r>
          </w:p>
        </w:tc>
        <w:tc>
          <w:tcPr>
            <w:tcW w:type="dxa" w:w="3000"/>
            <w:tcBorders>
              <w:top w:val="single" w:color="999999" w:sz="1"/>
              <w:left w:val="single" w:color="999999" w:sz="1"/>
              <w:bottom w:val="single" w:color="999999" w:sz="1"/>
              <w:right w:val="single" w:color="999999" w:sz="1"/>
            </w:tcBorders>
            <w:tcMar>
              <w:top w:type="dxa" w:w="40"/>
              <w:left w:type="dxa" w:w="80"/>
              <w:bottom w:type="dxa" w:w="40"/>
              <w:right w:type="dxa" w:w="80"/>
            </w:tcMar>
            <w:vAlign w:val="center"/>
          </w:tcPr>
          <w:p>
            <w:pPr>
              <w:jc w:val="left"/>
            </w:pPr>
            <w:r>
              <w:rPr>
                <w:rFonts w:ascii="Calibri" w:cs="Calibri" w:eastAsia="Calibri" w:hAnsi="Calibri"/>
                <w:b w:val="false"/>
                <w:bCs w:val="false"/>
                <w:color w:val="000000"/>
                <w:sz w:val="19"/>
                <w:szCs w:val="19"/>
              </w:rPr>
              <w:t xml:space="preserve">6 hours for waterlogging complaints</w:t>
            </w:r>
          </w:p>
        </w:tc>
      </w:tr>
      <w:tr>
        <w:tc>
          <w:tcPr>
            <w:tcW w:type="dxa" w:w="2500"/>
            <w:tcBorders>
              <w:top w:val="single" w:color="999999" w:sz="1"/>
              <w:left w:val="single" w:color="999999" w:sz="1"/>
              <w:bottom w:val="single" w:color="999999" w:sz="1"/>
              <w:right w:val="single" w:color="999999" w:sz="1"/>
            </w:tcBorders>
            <w:tcMar>
              <w:top w:type="dxa" w:w="40"/>
              <w:left w:type="dxa" w:w="80"/>
              <w:bottom w:type="dxa" w:w="40"/>
              <w:right w:type="dxa" w:w="80"/>
            </w:tcMar>
            <w:vAlign w:val="center"/>
          </w:tcPr>
          <w:p>
            <w:pPr>
              <w:jc w:val="left"/>
            </w:pPr>
            <w:r>
              <w:rPr>
                <w:rFonts w:ascii="Calibri" w:cs="Calibri" w:eastAsia="Calibri" w:hAnsi="Calibri"/>
                <w:b w:val="false"/>
                <w:bCs w:val="false"/>
                <w:color w:val="000000"/>
                <w:sz w:val="19"/>
                <w:szCs w:val="19"/>
              </w:rPr>
              <w:t xml:space="preserve">Post-Monsoon (Oct–Nov)</w:t>
            </w:r>
          </w:p>
        </w:tc>
        <w:tc>
          <w:tcPr>
            <w:tcW w:type="dxa" w:w="3500"/>
            <w:tcBorders>
              <w:top w:val="single" w:color="999999" w:sz="1"/>
              <w:left w:val="single" w:color="999999" w:sz="1"/>
              <w:bottom w:val="single" w:color="999999" w:sz="1"/>
              <w:right w:val="single" w:color="999999" w:sz="1"/>
            </w:tcBorders>
            <w:tcMar>
              <w:top w:type="dxa" w:w="40"/>
              <w:left w:type="dxa" w:w="80"/>
              <w:bottom w:type="dxa" w:w="40"/>
              <w:right w:type="dxa" w:w="80"/>
            </w:tcMar>
            <w:vAlign w:val="center"/>
          </w:tcPr>
          <w:p>
            <w:pPr>
              <w:jc w:val="left"/>
            </w:pPr>
            <w:r>
              <w:rPr>
                <w:rFonts w:ascii="Calibri" w:cs="Calibri" w:eastAsia="Calibri" w:hAnsi="Calibri"/>
                <w:b w:val="false"/>
                <w:bCs w:val="false"/>
                <w:color w:val="000000"/>
                <w:sz w:val="19"/>
                <w:szCs w:val="19"/>
              </w:rPr>
              <w:t xml:space="preserve">Structural repair of damaged drains; masonry and RCC restoration</w:t>
            </w:r>
          </w:p>
        </w:tc>
        <w:tc>
          <w:tcPr>
            <w:tcW w:type="dxa" w:w="3000"/>
            <w:tcBorders>
              <w:top w:val="single" w:color="999999" w:sz="1"/>
              <w:left w:val="single" w:color="999999" w:sz="1"/>
              <w:bottom w:val="single" w:color="999999" w:sz="1"/>
              <w:right w:val="single" w:color="999999" w:sz="1"/>
            </w:tcBorders>
            <w:tcMar>
              <w:top w:type="dxa" w:w="40"/>
              <w:left w:type="dxa" w:w="80"/>
              <w:bottom w:type="dxa" w:w="40"/>
              <w:right w:type="dxa" w:w="80"/>
            </w:tcMar>
            <w:vAlign w:val="center"/>
          </w:tcPr>
          <w:p>
            <w:pPr>
              <w:jc w:val="left"/>
            </w:pPr>
            <w:r>
              <w:rPr>
                <w:rFonts w:ascii="Calibri" w:cs="Calibri" w:eastAsia="Calibri" w:hAnsi="Calibri"/>
                <w:b w:val="false"/>
                <w:bCs w:val="false"/>
                <w:color w:val="000000"/>
                <w:sz w:val="19"/>
                <w:szCs w:val="19"/>
              </w:rPr>
              <w:t xml:space="preserve">30 days per complaint</w:t>
            </w:r>
          </w:p>
        </w:tc>
      </w:tr>
      <w:tr>
        <w:tc>
          <w:tcPr>
            <w:tcW w:type="dxa" w:w="2500"/>
            <w:tcBorders>
              <w:top w:val="single" w:color="999999" w:sz="1"/>
              <w:left w:val="single" w:color="999999" w:sz="1"/>
              <w:bottom w:val="single" w:color="999999" w:sz="1"/>
              <w:right w:val="single" w:color="999999" w:sz="1"/>
            </w:tcBorders>
            <w:tcMar>
              <w:top w:type="dxa" w:w="40"/>
              <w:left w:type="dxa" w:w="80"/>
              <w:bottom w:type="dxa" w:w="40"/>
              <w:right w:type="dxa" w:w="80"/>
            </w:tcMar>
            <w:vAlign w:val="center"/>
          </w:tcPr>
          <w:p>
            <w:pPr>
              <w:jc w:val="left"/>
            </w:pPr>
            <w:r>
              <w:rPr>
                <w:rFonts w:ascii="Calibri" w:cs="Calibri" w:eastAsia="Calibri" w:hAnsi="Calibri"/>
                <w:b w:val="false"/>
                <w:bCs w:val="false"/>
                <w:color w:val="000000"/>
                <w:sz w:val="19"/>
                <w:szCs w:val="19"/>
              </w:rPr>
              <w:t xml:space="preserve">Winter (Dec–Mar)</w:t>
            </w:r>
          </w:p>
        </w:tc>
        <w:tc>
          <w:tcPr>
            <w:tcW w:type="dxa" w:w="3500"/>
            <w:tcBorders>
              <w:top w:val="single" w:color="999999" w:sz="1"/>
              <w:left w:val="single" w:color="999999" w:sz="1"/>
              <w:bottom w:val="single" w:color="999999" w:sz="1"/>
              <w:right w:val="single" w:color="999999" w:sz="1"/>
            </w:tcBorders>
            <w:tcMar>
              <w:top w:type="dxa" w:w="40"/>
              <w:left w:type="dxa" w:w="80"/>
              <w:bottom w:type="dxa" w:w="40"/>
              <w:right w:type="dxa" w:w="80"/>
            </w:tcMar>
            <w:vAlign w:val="center"/>
          </w:tcPr>
          <w:p>
            <w:pPr>
              <w:jc w:val="left"/>
            </w:pPr>
            <w:r>
              <w:rPr>
                <w:rFonts w:ascii="Calibri" w:cs="Calibri" w:eastAsia="Calibri" w:hAnsi="Calibri"/>
                <w:b w:val="false"/>
                <w:bCs w:val="false"/>
                <w:color w:val="000000"/>
                <w:sz w:val="19"/>
                <w:szCs w:val="19"/>
              </w:rPr>
              <w:t xml:space="preserve">Routine inspection and preventive maintenance</w:t>
            </w:r>
          </w:p>
        </w:tc>
        <w:tc>
          <w:tcPr>
            <w:tcW w:type="dxa" w:w="3000"/>
            <w:tcBorders>
              <w:top w:val="single" w:color="999999" w:sz="1"/>
              <w:left w:val="single" w:color="999999" w:sz="1"/>
              <w:bottom w:val="single" w:color="999999" w:sz="1"/>
              <w:right w:val="single" w:color="999999" w:sz="1"/>
            </w:tcBorders>
            <w:tcMar>
              <w:top w:type="dxa" w:w="40"/>
              <w:left w:type="dxa" w:w="80"/>
              <w:bottom w:type="dxa" w:w="40"/>
              <w:right w:type="dxa" w:w="80"/>
            </w:tcMar>
            <w:vAlign w:val="center"/>
          </w:tcPr>
          <w:p>
            <w:pPr>
              <w:jc w:val="left"/>
            </w:pPr>
            <w:r>
              <w:rPr>
                <w:rFonts w:ascii="Calibri" w:cs="Calibri" w:eastAsia="Calibri" w:hAnsi="Calibri"/>
                <w:b w:val="false"/>
                <w:bCs w:val="false"/>
                <w:color w:val="000000"/>
                <w:sz w:val="19"/>
                <w:szCs w:val="19"/>
              </w:rPr>
              <w:t xml:space="preserve">Fortnightly inspection cycle</w:t>
            </w:r>
          </w:p>
        </w:tc>
      </w:tr>
    </w:tbl>
    <w:p>
      <w:pPr>
        <w:pStyle w:val="Heading3"/>
      </w:pPr>
      <w:r>
        <w:rPr>
          <w:rFonts w:ascii="Calibri" w:cs="Calibri" w:eastAsia="Calibri" w:hAnsi="Calibri"/>
        </w:rPr>
        <w:t xml:space="preserve">4.3 Equipment Deployment</w:t>
      </w:r>
    </w:p>
    <w:p>
      <w:pPr>
        <w:pStyle w:val="ListParagraph"/>
        <w:numPr>
          <w:ilvl w:val="0"/>
          <w:numId w:val="3"/>
        </w:numPr>
        <w:spacing w:after="40" w:before="40"/>
      </w:pPr>
      <w:r>
        <w:rPr>
          <w:rFonts w:ascii="Calibri" w:cs="Calibri" w:eastAsia="Calibri" w:hAnsi="Calibri"/>
          <w:b w:val="false"/>
          <w:bCs w:val="false"/>
          <w:sz w:val="22"/>
          <w:szCs w:val="22"/>
        </w:rPr>
        <w:t xml:space="preserve">JCB/Poclain excavators: For major nallahs and box drains (width &gt;2m)</w:t>
      </w:r>
    </w:p>
    <w:p>
      <w:pPr>
        <w:pStyle w:val="ListParagraph"/>
        <w:numPr>
          <w:ilvl w:val="0"/>
          <w:numId w:val="3"/>
        </w:numPr>
        <w:spacing w:after="40" w:before="40"/>
      </w:pPr>
      <w:r>
        <w:rPr>
          <w:rFonts w:ascii="Calibri" w:cs="Calibri" w:eastAsia="Calibri" w:hAnsi="Calibri"/>
          <w:b w:val="false"/>
          <w:bCs w:val="false"/>
          <w:sz w:val="22"/>
          <w:szCs w:val="22"/>
        </w:rPr>
        <w:t xml:space="preserve">Suction/jetting machines: For sewer lines and covered drains</w:t>
      </w:r>
    </w:p>
    <w:p>
      <w:pPr>
        <w:pStyle w:val="ListParagraph"/>
        <w:numPr>
          <w:ilvl w:val="0"/>
          <w:numId w:val="3"/>
        </w:numPr>
        <w:spacing w:after="40" w:before="40"/>
      </w:pPr>
      <w:r>
        <w:rPr>
          <w:rFonts w:ascii="Calibri" w:cs="Calibri" w:eastAsia="Calibri" w:hAnsi="Calibri"/>
          <w:b w:val="false"/>
          <w:bCs w:val="false"/>
          <w:sz w:val="22"/>
          <w:szCs w:val="22"/>
        </w:rPr>
        <w:t xml:space="preserve">Manual cleaning teams: For minor drains, roadside gutters, and catch pits</w:t>
      </w:r>
    </w:p>
    <w:p>
      <w:pPr>
        <w:pStyle w:val="ListParagraph"/>
        <w:numPr>
          <w:ilvl w:val="0"/>
          <w:numId w:val="3"/>
        </w:numPr>
        <w:spacing w:after="40" w:before="40"/>
      </w:pPr>
      <w:r>
        <w:rPr>
          <w:rFonts w:ascii="Calibri" w:cs="Calibri" w:eastAsia="Calibri" w:hAnsi="Calibri"/>
          <w:b w:val="false"/>
          <w:bCs w:val="false"/>
          <w:sz w:val="22"/>
          <w:szCs w:val="22"/>
        </w:rPr>
        <w:t xml:space="preserve">CCTV drain cameras: For inspection of underground drain networks to identify blockages</w:t>
      </w:r>
    </w:p>
    <w:p>
      <w:pPr>
        <w:pStyle w:val="Heading3"/>
      </w:pPr>
      <w:r>
        <w:rPr>
          <w:rFonts w:ascii="Calibri" w:cs="Calibri" w:eastAsia="Calibri" w:hAnsi="Calibri"/>
        </w:rPr>
        <w:t xml:space="preserve">4.4 Waterlogging Emergency Response</w:t>
      </w:r>
    </w:p>
    <w:p>
      <w:pPr>
        <w:spacing w:after="80" w:before="60"/>
        <w:jc w:val="left"/>
      </w:pPr>
      <w:r>
        <w:rPr>
          <w:rFonts w:ascii="Calibri" w:cs="Calibri" w:eastAsia="Calibri" w:hAnsi="Calibri"/>
          <w:b w:val="false"/>
          <w:bCs w:val="false"/>
          <w:i w:val="false"/>
          <w:iCs w:val="false"/>
          <w:color w:val="000000"/>
          <w:sz w:val="22"/>
          <w:szCs w:val="22"/>
        </w:rPr>
        <w:t xml:space="preserve">During monsoon season, a dedicated Waterlogging Control Room operates 24/7. Upon receiving a waterlogging complaint:</w:t>
      </w:r>
    </w:p>
    <w:p>
      <w:pPr>
        <w:pStyle w:val="ListParagraph"/>
        <w:numPr>
          <w:ilvl w:val="0"/>
          <w:numId w:val="6"/>
        </w:numPr>
        <w:spacing w:after="40" w:before="40"/>
      </w:pPr>
      <w:r>
        <w:rPr>
          <w:rFonts w:ascii="Calibri" w:cs="Calibri" w:eastAsia="Calibri" w:hAnsi="Calibri"/>
          <w:sz w:val="22"/>
          <w:szCs w:val="22"/>
        </w:rPr>
        <w:t xml:space="preserve">Complaint logged with exact location and estimated water depth.</w:t>
      </w:r>
    </w:p>
    <w:p>
      <w:pPr>
        <w:pStyle w:val="ListParagraph"/>
        <w:numPr>
          <w:ilvl w:val="0"/>
          <w:numId w:val="6"/>
        </w:numPr>
        <w:spacing w:after="40" w:before="40"/>
      </w:pPr>
      <w:r>
        <w:rPr>
          <w:rFonts w:ascii="Calibri" w:cs="Calibri" w:eastAsia="Calibri" w:hAnsi="Calibri"/>
          <w:sz w:val="22"/>
          <w:szCs w:val="22"/>
        </w:rPr>
        <w:t xml:space="preserve">Nearest pump station activated; mobile dewatering pump dispatched within 1 hour.</w:t>
      </w:r>
    </w:p>
    <w:p>
      <w:pPr>
        <w:pStyle w:val="ListParagraph"/>
        <w:numPr>
          <w:ilvl w:val="0"/>
          <w:numId w:val="6"/>
        </w:numPr>
        <w:spacing w:after="40" w:before="40"/>
      </w:pPr>
      <w:r>
        <w:rPr>
          <w:rFonts w:ascii="Calibri" w:cs="Calibri" w:eastAsia="Calibri" w:hAnsi="Calibri"/>
          <w:sz w:val="22"/>
          <w:szCs w:val="22"/>
        </w:rPr>
        <w:t xml:space="preserve">Drain blockage team deployed simultaneously to clear outfall obstructions.</w:t>
      </w:r>
    </w:p>
    <w:p>
      <w:pPr>
        <w:pStyle w:val="ListParagraph"/>
        <w:numPr>
          <w:ilvl w:val="0"/>
          <w:numId w:val="6"/>
        </w:numPr>
        <w:spacing w:after="40" w:before="40"/>
      </w:pPr>
      <w:r>
        <w:rPr>
          <w:rFonts w:ascii="Calibri" w:cs="Calibri" w:eastAsia="Calibri" w:hAnsi="Calibri"/>
          <w:sz w:val="22"/>
          <w:szCs w:val="22"/>
        </w:rPr>
        <w:t xml:space="preserve">Traffic advisory issued if road is submerged &gt;15cm.</w:t>
      </w:r>
    </w:p>
    <w:p>
      <w:pPr>
        <w:pStyle w:val="ListParagraph"/>
        <w:numPr>
          <w:ilvl w:val="0"/>
          <w:numId w:val="6"/>
        </w:numPr>
        <w:spacing w:after="40" w:before="40"/>
      </w:pPr>
      <w:r>
        <w:rPr>
          <w:rFonts w:ascii="Calibri" w:cs="Calibri" w:eastAsia="Calibri" w:hAnsi="Calibri"/>
          <w:sz w:val="22"/>
          <w:szCs w:val="22"/>
        </w:rPr>
        <w:t xml:space="preserve">Water level monitored every 30 minutes until fully receded.</w:t>
      </w:r>
    </w:p>
    <w:p>
      <w:pPr>
        <w:pStyle w:val="ListParagraph"/>
        <w:numPr>
          <w:ilvl w:val="0"/>
          <w:numId w:val="6"/>
        </w:numPr>
        <w:spacing w:after="40" w:before="40"/>
      </w:pPr>
      <w:r>
        <w:rPr>
          <w:rFonts w:ascii="Calibri" w:cs="Calibri" w:eastAsia="Calibri" w:hAnsi="Calibri"/>
          <w:sz w:val="22"/>
          <w:szCs w:val="22"/>
        </w:rPr>
        <w:t xml:space="preserve">Post-incident report with root cause analysis filed within 24 hours.</w:t>
      </w:r>
    </w:p>
    <w:p>
      <w:r>
        <w:br w:type="page"/>
      </w:r>
    </w:p>
    <w:p>
      <w:pPr>
        <w:pStyle w:val="Heading1"/>
      </w:pPr>
      <w:r>
        <w:rPr>
          <w:rFonts w:ascii="Calibri" w:cs="Calibri" w:eastAsia="Calibri" w:hAnsi="Calibri"/>
        </w:rPr>
        <w:t xml:space="preserve">SECTION 2: PUBLIC HEALTH WING SOPs</w:t>
      </w:r>
    </w:p>
    <w:p>
      <w:pPr>
        <w:spacing w:after="200" w:before="120"/>
        <w:jc w:val="left"/>
      </w:pPr>
      <w:r>
        <w:rPr>
          <w:rFonts w:ascii="Calibri" w:cs="Calibri" w:eastAsia="Calibri" w:hAnsi="Calibri"/>
          <w:b w:val="false"/>
          <w:bCs w:val="false"/>
          <w:i w:val="false"/>
          <w:iCs w:val="false"/>
          <w:color w:val="000000"/>
          <w:sz w:val="22"/>
          <w:szCs w:val="22"/>
        </w:rPr>
        <w:t xml:space="preserve">The Public Health Wing of Chandigarh Municipal Corporation is responsible for sanitation, waste management, water supply, vector control, animal management, and public toilet maintenance. The following SOPs define the operational standards and response timelines for complaints within its jurisdiction.</w:t>
      </w:r>
    </w:p>
    <w:p>
      <w:pPr>
        <w:pStyle w:val="Heading2"/>
      </w:pPr>
      <w:r>
        <w:rPr>
          <w:rFonts w:ascii="Calibri" w:cs="Calibri" w:eastAsia="Calibri" w:hAnsi="Calibri"/>
        </w:rPr>
        <w:t xml:space="preserve">SOP-PH-001: GARBAGE COLLECTION AND DISPOSAL</w:t>
      </w:r>
    </w:p>
    <w:p>
      <w:pPr>
        <w:pStyle w:val="Heading3"/>
      </w:pPr>
      <w:r>
        <w:rPr>
          <w:rFonts w:ascii="Calibri" w:cs="Calibri" w:eastAsia="Calibri" w:hAnsi="Calibri"/>
        </w:rPr>
        <w:t xml:space="preserve">5.1 Purpose and Scope</w:t>
      </w:r>
    </w:p>
    <w:p>
      <w:pPr>
        <w:spacing w:after="120" w:before="60"/>
        <w:jc w:val="left"/>
      </w:pPr>
      <w:r>
        <w:rPr>
          <w:rFonts w:ascii="Calibri" w:cs="Calibri" w:eastAsia="Calibri" w:hAnsi="Calibri"/>
          <w:b w:val="false"/>
          <w:bCs w:val="false"/>
          <w:i w:val="false"/>
          <w:iCs w:val="false"/>
          <w:color w:val="000000"/>
          <w:sz w:val="22"/>
          <w:szCs w:val="22"/>
        </w:rPr>
        <w:t xml:space="preserve">This SOP governs the daily collection, transportation, and scientific disposal of municipal solid waste generated within the Chandigarh municipal area, in compliance with the Solid Waste Management Rules, 2016.</w:t>
      </w:r>
    </w:p>
    <w:p>
      <w:pPr>
        <w:pStyle w:val="Heading3"/>
      </w:pPr>
      <w:r>
        <w:rPr>
          <w:rFonts w:ascii="Calibri" w:cs="Calibri" w:eastAsia="Calibri" w:hAnsi="Calibri"/>
        </w:rPr>
        <w:t xml:space="preserve">5.2 Collection Schedule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gridCol w:w="3000"/>
      </w:tblGrid>
      <w:tr>
        <w:trPr>
          <w:tblHeader/>
        </w:trPr>
        <w:tc>
          <w:tcPr>
            <w:tcW w:type="dxa" w:w="2500"/>
            <w:tcBorders>
              <w:top w:val="single" w:color="999999" w:sz="1"/>
              <w:left w:val="single" w:color="999999" w:sz="1"/>
              <w:bottom w:val="single" w:color="999999" w:sz="1"/>
              <w:right w:val="single" w:color="999999" w:sz="1"/>
            </w:tcBorders>
            <w:shd w:fill="1B4F72" w:val="clear"/>
            <w:tcMar>
              <w:top w:type="dxa" w:w="40"/>
              <w:left w:type="dxa" w:w="80"/>
              <w:bottom w:type="dxa" w:w="40"/>
              <w:right w:type="dxa" w:w="80"/>
            </w:tcMar>
            <w:vAlign w:val="center"/>
          </w:tcPr>
          <w:p>
            <w:pPr>
              <w:jc w:val="center"/>
            </w:pPr>
            <w:r>
              <w:rPr>
                <w:rFonts w:ascii="Calibri" w:cs="Calibri" w:eastAsia="Calibri" w:hAnsi="Calibri"/>
                <w:b/>
                <w:bCs/>
                <w:color w:val="FFFFFF"/>
                <w:sz w:val="19"/>
                <w:szCs w:val="19"/>
              </w:rPr>
              <w:t xml:space="preserve">Area Type</w:t>
            </w:r>
          </w:p>
        </w:tc>
        <w:tc>
          <w:tcPr>
            <w:tcW w:type="dxa" w:w="3500"/>
            <w:tcBorders>
              <w:top w:val="single" w:color="999999" w:sz="1"/>
              <w:left w:val="single" w:color="999999" w:sz="1"/>
              <w:bottom w:val="single" w:color="999999" w:sz="1"/>
              <w:right w:val="single" w:color="999999" w:sz="1"/>
            </w:tcBorders>
            <w:shd w:fill="1B4F72" w:val="clear"/>
            <w:tcMar>
              <w:top w:type="dxa" w:w="40"/>
              <w:left w:type="dxa" w:w="80"/>
              <w:bottom w:type="dxa" w:w="40"/>
              <w:right w:type="dxa" w:w="80"/>
            </w:tcMar>
            <w:vAlign w:val="center"/>
          </w:tcPr>
          <w:p>
            <w:pPr>
              <w:jc w:val="center"/>
            </w:pPr>
            <w:r>
              <w:rPr>
                <w:rFonts w:ascii="Calibri" w:cs="Calibri" w:eastAsia="Calibri" w:hAnsi="Calibri"/>
                <w:b/>
                <w:bCs/>
                <w:color w:val="FFFFFF"/>
                <w:sz w:val="19"/>
                <w:szCs w:val="19"/>
              </w:rPr>
              <w:t xml:space="preserve">Collection Hours</w:t>
            </w:r>
          </w:p>
        </w:tc>
        <w:tc>
          <w:tcPr>
            <w:tcW w:type="dxa" w:w="3000"/>
            <w:tcBorders>
              <w:top w:val="single" w:color="999999" w:sz="1"/>
              <w:left w:val="single" w:color="999999" w:sz="1"/>
              <w:bottom w:val="single" w:color="999999" w:sz="1"/>
              <w:right w:val="single" w:color="999999" w:sz="1"/>
            </w:tcBorders>
            <w:shd w:fill="1B4F72" w:val="clear"/>
            <w:tcMar>
              <w:top w:type="dxa" w:w="40"/>
              <w:left w:type="dxa" w:w="80"/>
              <w:bottom w:type="dxa" w:w="40"/>
              <w:right w:type="dxa" w:w="80"/>
            </w:tcMar>
            <w:vAlign w:val="center"/>
          </w:tcPr>
          <w:p>
            <w:pPr>
              <w:jc w:val="center"/>
            </w:pPr>
            <w:r>
              <w:rPr>
                <w:rFonts w:ascii="Calibri" w:cs="Calibri" w:eastAsia="Calibri" w:hAnsi="Calibri"/>
                <w:b/>
                <w:bCs/>
                <w:color w:val="FFFFFF"/>
                <w:sz w:val="19"/>
                <w:szCs w:val="19"/>
              </w:rPr>
              <w:t xml:space="preserve">Mode</w:t>
            </w:r>
          </w:p>
        </w:tc>
      </w:tr>
      <w:tr>
        <w:tc>
          <w:tcPr>
            <w:tcW w:type="dxa" w:w="2500"/>
            <w:tcBorders>
              <w:top w:val="single" w:color="999999" w:sz="1"/>
              <w:left w:val="single" w:color="999999" w:sz="1"/>
              <w:bottom w:val="single" w:color="999999" w:sz="1"/>
              <w:right w:val="single" w:color="999999" w:sz="1"/>
            </w:tcBorders>
            <w:tcMar>
              <w:top w:type="dxa" w:w="40"/>
              <w:left w:type="dxa" w:w="80"/>
              <w:bottom w:type="dxa" w:w="40"/>
              <w:right w:type="dxa" w:w="80"/>
            </w:tcMar>
            <w:vAlign w:val="center"/>
          </w:tcPr>
          <w:p>
            <w:pPr>
              <w:jc w:val="left"/>
            </w:pPr>
            <w:r>
              <w:rPr>
                <w:rFonts w:ascii="Calibri" w:cs="Calibri" w:eastAsia="Calibri" w:hAnsi="Calibri"/>
                <w:b w:val="false"/>
                <w:bCs w:val="false"/>
                <w:color w:val="000000"/>
                <w:sz w:val="19"/>
                <w:szCs w:val="19"/>
              </w:rPr>
              <w:t xml:space="preserve">Residential Sectors</w:t>
            </w:r>
          </w:p>
        </w:tc>
        <w:tc>
          <w:tcPr>
            <w:tcW w:type="dxa" w:w="3500"/>
            <w:tcBorders>
              <w:top w:val="single" w:color="999999" w:sz="1"/>
              <w:left w:val="single" w:color="999999" w:sz="1"/>
              <w:bottom w:val="single" w:color="999999" w:sz="1"/>
              <w:right w:val="single" w:color="999999" w:sz="1"/>
            </w:tcBorders>
            <w:tcMar>
              <w:top w:type="dxa" w:w="40"/>
              <w:left w:type="dxa" w:w="80"/>
              <w:bottom w:type="dxa" w:w="40"/>
              <w:right w:type="dxa" w:w="80"/>
            </w:tcMar>
            <w:vAlign w:val="center"/>
          </w:tcPr>
          <w:p>
            <w:pPr>
              <w:jc w:val="left"/>
            </w:pPr>
            <w:r>
              <w:rPr>
                <w:rFonts w:ascii="Calibri" w:cs="Calibri" w:eastAsia="Calibri" w:hAnsi="Calibri"/>
                <w:b w:val="false"/>
                <w:bCs w:val="false"/>
                <w:color w:val="000000"/>
                <w:sz w:val="19"/>
                <w:szCs w:val="19"/>
              </w:rPr>
              <w:t xml:space="preserve">6:00 AM – 10:00 AM</w:t>
            </w:r>
          </w:p>
        </w:tc>
        <w:tc>
          <w:tcPr>
            <w:tcW w:type="dxa" w:w="3000"/>
            <w:tcBorders>
              <w:top w:val="single" w:color="999999" w:sz="1"/>
              <w:left w:val="single" w:color="999999" w:sz="1"/>
              <w:bottom w:val="single" w:color="999999" w:sz="1"/>
              <w:right w:val="single" w:color="999999" w:sz="1"/>
            </w:tcBorders>
            <w:tcMar>
              <w:top w:type="dxa" w:w="40"/>
              <w:left w:type="dxa" w:w="80"/>
              <w:bottom w:type="dxa" w:w="40"/>
              <w:right w:type="dxa" w:w="80"/>
            </w:tcMar>
            <w:vAlign w:val="center"/>
          </w:tcPr>
          <w:p>
            <w:pPr>
              <w:jc w:val="left"/>
            </w:pPr>
            <w:r>
              <w:rPr>
                <w:rFonts w:ascii="Calibri" w:cs="Calibri" w:eastAsia="Calibri" w:hAnsi="Calibri"/>
                <w:b w:val="false"/>
                <w:bCs w:val="false"/>
                <w:color w:val="000000"/>
                <w:sz w:val="19"/>
                <w:szCs w:val="19"/>
              </w:rPr>
              <w:t xml:space="preserve">Door-to-door by auto-tippers</w:t>
            </w:r>
          </w:p>
        </w:tc>
      </w:tr>
      <w:tr>
        <w:tc>
          <w:tcPr>
            <w:tcW w:type="dxa" w:w="2500"/>
            <w:tcBorders>
              <w:top w:val="single" w:color="999999" w:sz="1"/>
              <w:left w:val="single" w:color="999999" w:sz="1"/>
              <w:bottom w:val="single" w:color="999999" w:sz="1"/>
              <w:right w:val="single" w:color="999999" w:sz="1"/>
            </w:tcBorders>
            <w:tcMar>
              <w:top w:type="dxa" w:w="40"/>
              <w:left w:type="dxa" w:w="80"/>
              <w:bottom w:type="dxa" w:w="40"/>
              <w:right w:type="dxa" w:w="80"/>
            </w:tcMar>
            <w:vAlign w:val="center"/>
          </w:tcPr>
          <w:p>
            <w:pPr>
              <w:jc w:val="left"/>
            </w:pPr>
            <w:r>
              <w:rPr>
                <w:rFonts w:ascii="Calibri" w:cs="Calibri" w:eastAsia="Calibri" w:hAnsi="Calibri"/>
                <w:b w:val="false"/>
                <w:bCs w:val="false"/>
                <w:color w:val="000000"/>
                <w:sz w:val="19"/>
                <w:szCs w:val="19"/>
              </w:rPr>
              <w:t xml:space="preserve">Commercial Areas</w:t>
            </w:r>
          </w:p>
        </w:tc>
        <w:tc>
          <w:tcPr>
            <w:tcW w:type="dxa" w:w="3500"/>
            <w:tcBorders>
              <w:top w:val="single" w:color="999999" w:sz="1"/>
              <w:left w:val="single" w:color="999999" w:sz="1"/>
              <w:bottom w:val="single" w:color="999999" w:sz="1"/>
              <w:right w:val="single" w:color="999999" w:sz="1"/>
            </w:tcBorders>
            <w:tcMar>
              <w:top w:type="dxa" w:w="40"/>
              <w:left w:type="dxa" w:w="80"/>
              <w:bottom w:type="dxa" w:w="40"/>
              <w:right w:type="dxa" w:w="80"/>
            </w:tcMar>
            <w:vAlign w:val="center"/>
          </w:tcPr>
          <w:p>
            <w:pPr>
              <w:jc w:val="left"/>
            </w:pPr>
            <w:r>
              <w:rPr>
                <w:rFonts w:ascii="Calibri" w:cs="Calibri" w:eastAsia="Calibri" w:hAnsi="Calibri"/>
                <w:b w:val="false"/>
                <w:bCs w:val="false"/>
                <w:color w:val="000000"/>
                <w:sz w:val="19"/>
                <w:szCs w:val="19"/>
              </w:rPr>
              <w:t xml:space="preserve">5:00 AM – 8:00 AM</w:t>
            </w:r>
          </w:p>
        </w:tc>
        <w:tc>
          <w:tcPr>
            <w:tcW w:type="dxa" w:w="3000"/>
            <w:tcBorders>
              <w:top w:val="single" w:color="999999" w:sz="1"/>
              <w:left w:val="single" w:color="999999" w:sz="1"/>
              <w:bottom w:val="single" w:color="999999" w:sz="1"/>
              <w:right w:val="single" w:color="999999" w:sz="1"/>
            </w:tcBorders>
            <w:tcMar>
              <w:top w:type="dxa" w:w="40"/>
              <w:left w:type="dxa" w:w="80"/>
              <w:bottom w:type="dxa" w:w="40"/>
              <w:right w:type="dxa" w:w="80"/>
            </w:tcMar>
            <w:vAlign w:val="center"/>
          </w:tcPr>
          <w:p>
            <w:pPr>
              <w:jc w:val="left"/>
            </w:pPr>
            <w:r>
              <w:rPr>
                <w:rFonts w:ascii="Calibri" w:cs="Calibri" w:eastAsia="Calibri" w:hAnsi="Calibri"/>
                <w:b w:val="false"/>
                <w:bCs w:val="false"/>
                <w:color w:val="000000"/>
                <w:sz w:val="19"/>
                <w:szCs w:val="19"/>
              </w:rPr>
              <w:t xml:space="preserve">Door-to-door by compactors</w:t>
            </w:r>
          </w:p>
        </w:tc>
      </w:tr>
      <w:tr>
        <w:tc>
          <w:tcPr>
            <w:tcW w:type="dxa" w:w="2500"/>
            <w:tcBorders>
              <w:top w:val="single" w:color="999999" w:sz="1"/>
              <w:left w:val="single" w:color="999999" w:sz="1"/>
              <w:bottom w:val="single" w:color="999999" w:sz="1"/>
              <w:right w:val="single" w:color="999999" w:sz="1"/>
            </w:tcBorders>
            <w:tcMar>
              <w:top w:type="dxa" w:w="40"/>
              <w:left w:type="dxa" w:w="80"/>
              <w:bottom w:type="dxa" w:w="40"/>
              <w:right w:type="dxa" w:w="80"/>
            </w:tcMar>
            <w:vAlign w:val="center"/>
          </w:tcPr>
          <w:p>
            <w:pPr>
              <w:jc w:val="left"/>
            </w:pPr>
            <w:r>
              <w:rPr>
                <w:rFonts w:ascii="Calibri" w:cs="Calibri" w:eastAsia="Calibri" w:hAnsi="Calibri"/>
                <w:b w:val="false"/>
                <w:bCs w:val="false"/>
                <w:color w:val="000000"/>
                <w:sz w:val="19"/>
                <w:szCs w:val="19"/>
              </w:rPr>
              <w:t xml:space="preserve">Markets</w:t>
            </w:r>
          </w:p>
        </w:tc>
        <w:tc>
          <w:tcPr>
            <w:tcW w:type="dxa" w:w="3500"/>
            <w:tcBorders>
              <w:top w:val="single" w:color="999999" w:sz="1"/>
              <w:left w:val="single" w:color="999999" w:sz="1"/>
              <w:bottom w:val="single" w:color="999999" w:sz="1"/>
              <w:right w:val="single" w:color="999999" w:sz="1"/>
            </w:tcBorders>
            <w:tcMar>
              <w:top w:type="dxa" w:w="40"/>
              <w:left w:type="dxa" w:w="80"/>
              <w:bottom w:type="dxa" w:w="40"/>
              <w:right w:type="dxa" w:w="80"/>
            </w:tcMar>
            <w:vAlign w:val="center"/>
          </w:tcPr>
          <w:p>
            <w:pPr>
              <w:jc w:val="left"/>
            </w:pPr>
            <w:r>
              <w:rPr>
                <w:rFonts w:ascii="Calibri" w:cs="Calibri" w:eastAsia="Calibri" w:hAnsi="Calibri"/>
                <w:b w:val="false"/>
                <w:bCs w:val="false"/>
                <w:color w:val="000000"/>
                <w:sz w:val="19"/>
                <w:szCs w:val="19"/>
              </w:rPr>
              <w:t xml:space="preserve">10:00 PM – 2:00 AM (post-closure)</w:t>
            </w:r>
          </w:p>
        </w:tc>
        <w:tc>
          <w:tcPr>
            <w:tcW w:type="dxa" w:w="3000"/>
            <w:tcBorders>
              <w:top w:val="single" w:color="999999" w:sz="1"/>
              <w:left w:val="single" w:color="999999" w:sz="1"/>
              <w:bottom w:val="single" w:color="999999" w:sz="1"/>
              <w:right w:val="single" w:color="999999" w:sz="1"/>
            </w:tcBorders>
            <w:tcMar>
              <w:top w:type="dxa" w:w="40"/>
              <w:left w:type="dxa" w:w="80"/>
              <w:bottom w:type="dxa" w:w="40"/>
              <w:right w:type="dxa" w:w="80"/>
            </w:tcMar>
            <w:vAlign w:val="center"/>
          </w:tcPr>
          <w:p>
            <w:pPr>
              <w:jc w:val="left"/>
            </w:pPr>
            <w:r>
              <w:rPr>
                <w:rFonts w:ascii="Calibri" w:cs="Calibri" w:eastAsia="Calibri" w:hAnsi="Calibri"/>
                <w:b w:val="false"/>
                <w:bCs w:val="false"/>
                <w:color w:val="000000"/>
                <w:sz w:val="19"/>
                <w:szCs w:val="19"/>
              </w:rPr>
              <w:t xml:space="preserve">Hook-loaders for bulk waste</w:t>
            </w:r>
          </w:p>
        </w:tc>
      </w:tr>
      <w:tr>
        <w:tc>
          <w:tcPr>
            <w:tcW w:type="dxa" w:w="2500"/>
            <w:tcBorders>
              <w:top w:val="single" w:color="999999" w:sz="1"/>
              <w:left w:val="single" w:color="999999" w:sz="1"/>
              <w:bottom w:val="single" w:color="999999" w:sz="1"/>
              <w:right w:val="single" w:color="999999" w:sz="1"/>
            </w:tcBorders>
            <w:tcMar>
              <w:top w:type="dxa" w:w="40"/>
              <w:left w:type="dxa" w:w="80"/>
              <w:bottom w:type="dxa" w:w="40"/>
              <w:right w:type="dxa" w:w="80"/>
            </w:tcMar>
            <w:vAlign w:val="center"/>
          </w:tcPr>
          <w:p>
            <w:pPr>
              <w:jc w:val="left"/>
            </w:pPr>
            <w:r>
              <w:rPr>
                <w:rFonts w:ascii="Calibri" w:cs="Calibri" w:eastAsia="Calibri" w:hAnsi="Calibri"/>
                <w:b w:val="false"/>
                <w:bCs w:val="false"/>
                <w:color w:val="000000"/>
                <w:sz w:val="19"/>
                <w:szCs w:val="19"/>
              </w:rPr>
              <w:t xml:space="preserve">Industrial Zone</w:t>
            </w:r>
          </w:p>
        </w:tc>
        <w:tc>
          <w:tcPr>
            <w:tcW w:type="dxa" w:w="3500"/>
            <w:tcBorders>
              <w:top w:val="single" w:color="999999" w:sz="1"/>
              <w:left w:val="single" w:color="999999" w:sz="1"/>
              <w:bottom w:val="single" w:color="999999" w:sz="1"/>
              <w:right w:val="single" w:color="999999" w:sz="1"/>
            </w:tcBorders>
            <w:tcMar>
              <w:top w:type="dxa" w:w="40"/>
              <w:left w:type="dxa" w:w="80"/>
              <w:bottom w:type="dxa" w:w="40"/>
              <w:right w:type="dxa" w:w="80"/>
            </w:tcMar>
            <w:vAlign w:val="center"/>
          </w:tcPr>
          <w:p>
            <w:pPr>
              <w:jc w:val="left"/>
            </w:pPr>
            <w:r>
              <w:rPr>
                <w:rFonts w:ascii="Calibri" w:cs="Calibri" w:eastAsia="Calibri" w:hAnsi="Calibri"/>
                <w:b w:val="false"/>
                <w:bCs w:val="false"/>
                <w:color w:val="000000"/>
                <w:sz w:val="19"/>
                <w:szCs w:val="19"/>
              </w:rPr>
              <w:t xml:space="preserve">6:00 AM – 9:00 AM</w:t>
            </w:r>
          </w:p>
        </w:tc>
        <w:tc>
          <w:tcPr>
            <w:tcW w:type="dxa" w:w="3000"/>
            <w:tcBorders>
              <w:top w:val="single" w:color="999999" w:sz="1"/>
              <w:left w:val="single" w:color="999999" w:sz="1"/>
              <w:bottom w:val="single" w:color="999999" w:sz="1"/>
              <w:right w:val="single" w:color="999999" w:sz="1"/>
            </w:tcBorders>
            <w:tcMar>
              <w:top w:type="dxa" w:w="40"/>
              <w:left w:type="dxa" w:w="80"/>
              <w:bottom w:type="dxa" w:w="40"/>
              <w:right w:type="dxa" w:w="80"/>
            </w:tcMar>
            <w:vAlign w:val="center"/>
          </w:tcPr>
          <w:p>
            <w:pPr>
              <w:jc w:val="left"/>
            </w:pPr>
            <w:r>
              <w:rPr>
                <w:rFonts w:ascii="Calibri" w:cs="Calibri" w:eastAsia="Calibri" w:hAnsi="Calibri"/>
                <w:b w:val="false"/>
                <w:bCs w:val="false"/>
                <w:color w:val="000000"/>
                <w:sz w:val="19"/>
                <w:szCs w:val="19"/>
              </w:rPr>
              <w:t xml:space="preserve">Dedicated compactors</w:t>
            </w:r>
          </w:p>
        </w:tc>
      </w:tr>
      <w:tr>
        <w:tc>
          <w:tcPr>
            <w:tcW w:type="dxa" w:w="2500"/>
            <w:tcBorders>
              <w:top w:val="single" w:color="999999" w:sz="1"/>
              <w:left w:val="single" w:color="999999" w:sz="1"/>
              <w:bottom w:val="single" w:color="999999" w:sz="1"/>
              <w:right w:val="single" w:color="999999" w:sz="1"/>
            </w:tcBorders>
            <w:tcMar>
              <w:top w:type="dxa" w:w="40"/>
              <w:left w:type="dxa" w:w="80"/>
              <w:bottom w:type="dxa" w:w="40"/>
              <w:right w:type="dxa" w:w="80"/>
            </w:tcMar>
            <w:vAlign w:val="center"/>
          </w:tcPr>
          <w:p>
            <w:pPr>
              <w:jc w:val="left"/>
            </w:pPr>
            <w:r>
              <w:rPr>
                <w:rFonts w:ascii="Calibri" w:cs="Calibri" w:eastAsia="Calibri" w:hAnsi="Calibri"/>
                <w:b w:val="false"/>
                <w:bCs w:val="false"/>
                <w:color w:val="000000"/>
                <w:sz w:val="19"/>
                <w:szCs w:val="19"/>
              </w:rPr>
              <w:t xml:space="preserve">Government Offices</w:t>
            </w:r>
          </w:p>
        </w:tc>
        <w:tc>
          <w:tcPr>
            <w:tcW w:type="dxa" w:w="3500"/>
            <w:tcBorders>
              <w:top w:val="single" w:color="999999" w:sz="1"/>
              <w:left w:val="single" w:color="999999" w:sz="1"/>
              <w:bottom w:val="single" w:color="999999" w:sz="1"/>
              <w:right w:val="single" w:color="999999" w:sz="1"/>
            </w:tcBorders>
            <w:tcMar>
              <w:top w:type="dxa" w:w="40"/>
              <w:left w:type="dxa" w:w="80"/>
              <w:bottom w:type="dxa" w:w="40"/>
              <w:right w:type="dxa" w:w="80"/>
            </w:tcMar>
            <w:vAlign w:val="center"/>
          </w:tcPr>
          <w:p>
            <w:pPr>
              <w:jc w:val="left"/>
            </w:pPr>
            <w:r>
              <w:rPr>
                <w:rFonts w:ascii="Calibri" w:cs="Calibri" w:eastAsia="Calibri" w:hAnsi="Calibri"/>
                <w:b w:val="false"/>
                <w:bCs w:val="false"/>
                <w:color w:val="000000"/>
                <w:sz w:val="19"/>
                <w:szCs w:val="19"/>
              </w:rPr>
              <w:t xml:space="preserve">7:00 AM – 9:00 AM</w:t>
            </w:r>
          </w:p>
        </w:tc>
        <w:tc>
          <w:tcPr>
            <w:tcW w:type="dxa" w:w="3000"/>
            <w:tcBorders>
              <w:top w:val="single" w:color="999999" w:sz="1"/>
              <w:left w:val="single" w:color="999999" w:sz="1"/>
              <w:bottom w:val="single" w:color="999999" w:sz="1"/>
              <w:right w:val="single" w:color="999999" w:sz="1"/>
            </w:tcBorders>
            <w:tcMar>
              <w:top w:type="dxa" w:w="40"/>
              <w:left w:type="dxa" w:w="80"/>
              <w:bottom w:type="dxa" w:w="40"/>
              <w:right w:type="dxa" w:w="80"/>
            </w:tcMar>
            <w:vAlign w:val="center"/>
          </w:tcPr>
          <w:p>
            <w:pPr>
              <w:jc w:val="left"/>
            </w:pPr>
            <w:r>
              <w:rPr>
                <w:rFonts w:ascii="Calibri" w:cs="Calibri" w:eastAsia="Calibri" w:hAnsi="Calibri"/>
                <w:b w:val="false"/>
                <w:bCs w:val="false"/>
                <w:color w:val="000000"/>
                <w:sz w:val="19"/>
                <w:szCs w:val="19"/>
              </w:rPr>
              <w:t xml:space="preserve">Auto-tippers</w:t>
            </w:r>
          </w:p>
        </w:tc>
      </w:tr>
    </w:tbl>
    <w:p>
      <w:pPr>
        <w:pStyle w:val="Heading3"/>
      </w:pPr>
      <w:r>
        <w:rPr>
          <w:rFonts w:ascii="Calibri" w:cs="Calibri" w:eastAsia="Calibri" w:hAnsi="Calibri"/>
        </w:rPr>
        <w:t xml:space="preserve">5.3 Complaint SLA</w:t>
      </w:r>
    </w:p>
    <w:p>
      <w:pPr>
        <w:pStyle w:val="ListParagraph"/>
        <w:numPr>
          <w:ilvl w:val="0"/>
          <w:numId w:val="3"/>
        </w:numPr>
        <w:spacing w:after="40" w:before="40"/>
      </w:pPr>
      <w:r>
        <w:rPr>
          <w:rFonts w:ascii="Calibri" w:cs="Calibri" w:eastAsia="Calibri" w:hAnsi="Calibri"/>
          <w:b w:val="false"/>
          <w:bCs w:val="false"/>
          <w:sz w:val="22"/>
          <w:szCs w:val="22"/>
        </w:rPr>
        <w:t xml:space="preserve">Missed collection complaint: Next-day collection guaranteed; maximum SLA of 12 hours from complaint registration.</w:t>
      </w:r>
    </w:p>
    <w:p>
      <w:pPr>
        <w:pStyle w:val="ListParagraph"/>
        <w:numPr>
          <w:ilvl w:val="0"/>
          <w:numId w:val="3"/>
        </w:numPr>
        <w:spacing w:after="40" w:before="40"/>
      </w:pPr>
      <w:r>
        <w:rPr>
          <w:rFonts w:ascii="Calibri" w:cs="Calibri" w:eastAsia="Calibri" w:hAnsi="Calibri"/>
          <w:b w:val="false"/>
          <w:bCs w:val="false"/>
          <w:sz w:val="22"/>
          <w:szCs w:val="22"/>
        </w:rPr>
        <w:t xml:space="preserve">Overflowing community bin: Clearance within 4 hours of complaint.</w:t>
      </w:r>
    </w:p>
    <w:p>
      <w:pPr>
        <w:pStyle w:val="ListParagraph"/>
        <w:numPr>
          <w:ilvl w:val="0"/>
          <w:numId w:val="3"/>
        </w:numPr>
        <w:spacing w:after="40" w:before="40"/>
      </w:pPr>
      <w:r>
        <w:rPr>
          <w:rFonts w:ascii="Calibri" w:cs="Calibri" w:eastAsia="Calibri" w:hAnsi="Calibri"/>
          <w:b w:val="false"/>
          <w:bCs w:val="false"/>
          <w:sz w:val="22"/>
          <w:szCs w:val="22"/>
        </w:rPr>
        <w:t xml:space="preserve">Construction &amp; demolition waste: Scheduled pickup within 48 hours upon request (chargeable).</w:t>
      </w:r>
    </w:p>
    <w:p>
      <w:pPr>
        <w:pStyle w:val="Heading3"/>
      </w:pPr>
      <w:r>
        <w:rPr>
          <w:rFonts w:ascii="Calibri" w:cs="Calibri" w:eastAsia="Calibri" w:hAnsi="Calibri"/>
        </w:rPr>
        <w:t xml:space="preserve">5.4 Segregation Enforcement</w:t>
      </w:r>
    </w:p>
    <w:p>
      <w:pPr>
        <w:spacing w:after="80" w:before="60"/>
        <w:jc w:val="left"/>
      </w:pPr>
      <w:r>
        <w:rPr>
          <w:rFonts w:ascii="Calibri" w:cs="Calibri" w:eastAsia="Calibri" w:hAnsi="Calibri"/>
          <w:b w:val="false"/>
          <w:bCs w:val="false"/>
          <w:i w:val="false"/>
          <w:iCs w:val="false"/>
          <w:color w:val="000000"/>
          <w:sz w:val="22"/>
          <w:szCs w:val="22"/>
        </w:rPr>
        <w:t xml:space="preserve">Progressive penalty structure for non-segregation:</w:t>
      </w:r>
    </w:p>
    <w:p>
      <w:pPr>
        <w:pStyle w:val="ListParagraph"/>
        <w:numPr>
          <w:ilvl w:val="0"/>
          <w:numId w:val="7"/>
        </w:numPr>
        <w:spacing w:after="40" w:before="40"/>
      </w:pPr>
      <w:r>
        <w:rPr>
          <w:rFonts w:ascii="Calibri" w:cs="Calibri" w:eastAsia="Calibri" w:hAnsi="Calibri"/>
          <w:sz w:val="22"/>
          <w:szCs w:val="22"/>
        </w:rPr>
        <w:t xml:space="preserve">First offence: Written warning with educational pamphlet on segregation.</w:t>
      </w:r>
    </w:p>
    <w:p>
      <w:pPr>
        <w:pStyle w:val="ListParagraph"/>
        <w:numPr>
          <w:ilvl w:val="0"/>
          <w:numId w:val="7"/>
        </w:numPr>
        <w:spacing w:after="40" w:before="40"/>
      </w:pPr>
      <w:r>
        <w:rPr>
          <w:rFonts w:ascii="Calibri" w:cs="Calibri" w:eastAsia="Calibri" w:hAnsi="Calibri"/>
          <w:sz w:val="22"/>
          <w:szCs w:val="22"/>
        </w:rPr>
        <w:t xml:space="preserve">Second offence: Fine of Rs. 500 per household/establishment.</w:t>
      </w:r>
    </w:p>
    <w:p>
      <w:pPr>
        <w:pStyle w:val="ListParagraph"/>
        <w:numPr>
          <w:ilvl w:val="0"/>
          <w:numId w:val="7"/>
        </w:numPr>
        <w:spacing w:after="40" w:before="40"/>
      </w:pPr>
      <w:r>
        <w:rPr>
          <w:rFonts w:ascii="Calibri" w:cs="Calibri" w:eastAsia="Calibri" w:hAnsi="Calibri"/>
          <w:sz w:val="22"/>
          <w:szCs w:val="22"/>
        </w:rPr>
        <w:t xml:space="preserve">Third offence: Fine of Rs. 2,000 per household/establishment.</w:t>
      </w:r>
    </w:p>
    <w:p>
      <w:pPr>
        <w:pStyle w:val="ListParagraph"/>
        <w:numPr>
          <w:ilvl w:val="0"/>
          <w:numId w:val="7"/>
        </w:numPr>
        <w:spacing w:after="40" w:before="40"/>
      </w:pPr>
      <w:r>
        <w:rPr>
          <w:rFonts w:ascii="Calibri" w:cs="Calibri" w:eastAsia="Calibri" w:hAnsi="Calibri"/>
          <w:sz w:val="22"/>
          <w:szCs w:val="22"/>
        </w:rPr>
        <w:t xml:space="preserve">Continued non-compliance: Refusal of collection services until compliance is demonstrated.</w:t>
      </w:r>
    </w:p>
    <w:p>
      <w:pPr>
        <w:pStyle w:val="Heading3"/>
      </w:pPr>
      <w:r>
        <w:rPr>
          <w:rFonts w:ascii="Calibri" w:cs="Calibri" w:eastAsia="Calibri" w:hAnsi="Calibri"/>
        </w:rPr>
        <w:t xml:space="preserve">5.5 Vehicle Fleet</w:t>
      </w:r>
    </w:p>
    <w:p>
      <w:pPr>
        <w:pStyle w:val="ListParagraph"/>
        <w:numPr>
          <w:ilvl w:val="0"/>
          <w:numId w:val="3"/>
        </w:numPr>
        <w:spacing w:after="40" w:before="40"/>
      </w:pPr>
      <w:r>
        <w:rPr>
          <w:rFonts w:ascii="Calibri" w:cs="Calibri" w:eastAsia="Calibri" w:hAnsi="Calibri"/>
          <w:b w:val="false"/>
          <w:bCs w:val="false"/>
          <w:sz w:val="22"/>
          <w:szCs w:val="22"/>
        </w:rPr>
        <w:t xml:space="preserve">Auto-tippers (1.5 tonne): For residential door-to-door collection in narrow lanes</w:t>
      </w:r>
    </w:p>
    <w:p>
      <w:pPr>
        <w:pStyle w:val="ListParagraph"/>
        <w:numPr>
          <w:ilvl w:val="0"/>
          <w:numId w:val="3"/>
        </w:numPr>
        <w:spacing w:after="40" w:before="40"/>
      </w:pPr>
      <w:r>
        <w:rPr>
          <w:rFonts w:ascii="Calibri" w:cs="Calibri" w:eastAsia="Calibri" w:hAnsi="Calibri"/>
          <w:b w:val="false"/>
          <w:bCs w:val="false"/>
          <w:sz w:val="22"/>
          <w:szCs w:val="22"/>
        </w:rPr>
        <w:t xml:space="preserve">Compactors (8–12 tonne): For commercial areas and secondary collection</w:t>
      </w:r>
    </w:p>
    <w:p>
      <w:pPr>
        <w:pStyle w:val="ListParagraph"/>
        <w:numPr>
          <w:ilvl w:val="0"/>
          <w:numId w:val="3"/>
        </w:numPr>
        <w:spacing w:after="40" w:before="40"/>
      </w:pPr>
      <w:r>
        <w:rPr>
          <w:rFonts w:ascii="Calibri" w:cs="Calibri" w:eastAsia="Calibri" w:hAnsi="Calibri"/>
          <w:b w:val="false"/>
          <w:bCs w:val="false"/>
          <w:sz w:val="22"/>
          <w:szCs w:val="22"/>
        </w:rPr>
        <w:t xml:space="preserve">Hook-loaders (14 tonne): For bulk waste from markets and construction sites</w:t>
      </w:r>
    </w:p>
    <w:p>
      <w:pPr>
        <w:pStyle w:val="ListParagraph"/>
        <w:numPr>
          <w:ilvl w:val="0"/>
          <w:numId w:val="3"/>
        </w:numPr>
        <w:spacing w:after="40" w:before="40"/>
      </w:pPr>
      <w:r>
        <w:rPr>
          <w:rFonts w:ascii="Calibri" w:cs="Calibri" w:eastAsia="Calibri" w:hAnsi="Calibri"/>
          <w:b w:val="false"/>
          <w:bCs w:val="false"/>
          <w:sz w:val="22"/>
          <w:szCs w:val="22"/>
        </w:rPr>
        <w:t xml:space="preserve">Mechanical sweepers: For main roads and sector marketplaces</w:t>
      </w:r>
    </w:p>
    <w:p>
      <w:r>
        <w:br w:type="page"/>
      </w:r>
    </w:p>
    <w:p>
      <w:pPr>
        <w:pStyle w:val="Heading2"/>
      </w:pPr>
      <w:r>
        <w:rPr>
          <w:rFonts w:ascii="Calibri" w:cs="Calibri" w:eastAsia="Calibri" w:hAnsi="Calibri"/>
        </w:rPr>
        <w:t xml:space="preserve">SOP-PH-002: SEWER OVERFLOW AND BLOCKAGE</w:t>
      </w:r>
    </w:p>
    <w:p>
      <w:pPr>
        <w:pStyle w:val="Heading3"/>
      </w:pPr>
      <w:r>
        <w:rPr>
          <w:rFonts w:ascii="Calibri" w:cs="Calibri" w:eastAsia="Calibri" w:hAnsi="Calibri"/>
        </w:rPr>
        <w:t xml:space="preserve">6.1 Purpose and Scope</w:t>
      </w:r>
    </w:p>
    <w:p>
      <w:pPr>
        <w:spacing w:after="120" w:before="60"/>
        <w:jc w:val="left"/>
      </w:pPr>
      <w:r>
        <w:rPr>
          <w:rFonts w:ascii="Calibri" w:cs="Calibri" w:eastAsia="Calibri" w:hAnsi="Calibri"/>
          <w:b w:val="false"/>
          <w:bCs w:val="false"/>
          <w:i w:val="false"/>
          <w:iCs w:val="false"/>
          <w:color w:val="000000"/>
          <w:sz w:val="22"/>
          <w:szCs w:val="22"/>
        </w:rPr>
        <w:t xml:space="preserve">This SOP defines the emergency response and resolution protocol for sewage overflow, sewer line blockages, and related sanitation emergencies that pose public health risks.</w:t>
      </w:r>
    </w:p>
    <w:p>
      <w:pPr>
        <w:pStyle w:val="Heading3"/>
      </w:pPr>
      <w:r>
        <w:rPr>
          <w:rFonts w:ascii="Calibri" w:cs="Calibri" w:eastAsia="Calibri" w:hAnsi="Calibri"/>
        </w:rPr>
        <w:t xml:space="preserve">6.2 Priority Classification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4500"/>
        <w:gridCol w:w="1500"/>
        <w:gridCol w:w="2160"/>
      </w:tblGrid>
      <w:tr>
        <w:trPr>
          <w:tblHeader/>
        </w:trPr>
        <w:tc>
          <w:tcPr>
            <w:tcW w:type="dxa" w:w="1200"/>
            <w:tcBorders>
              <w:top w:val="single" w:color="999999" w:sz="1"/>
              <w:left w:val="single" w:color="999999" w:sz="1"/>
              <w:bottom w:val="single" w:color="999999" w:sz="1"/>
              <w:right w:val="single" w:color="999999" w:sz="1"/>
            </w:tcBorders>
            <w:shd w:fill="1B4F72" w:val="clear"/>
            <w:tcMar>
              <w:top w:type="dxa" w:w="40"/>
              <w:left w:type="dxa" w:w="80"/>
              <w:bottom w:type="dxa" w:w="40"/>
              <w:right w:type="dxa" w:w="80"/>
            </w:tcMar>
            <w:vAlign w:val="center"/>
          </w:tcPr>
          <w:p>
            <w:pPr>
              <w:jc w:val="center"/>
            </w:pPr>
            <w:r>
              <w:rPr>
                <w:rFonts w:ascii="Calibri" w:cs="Calibri" w:eastAsia="Calibri" w:hAnsi="Calibri"/>
                <w:b/>
                <w:bCs/>
                <w:color w:val="FFFFFF"/>
                <w:sz w:val="19"/>
                <w:szCs w:val="19"/>
              </w:rPr>
              <w:t xml:space="preserve">Priority</w:t>
            </w:r>
          </w:p>
        </w:tc>
        <w:tc>
          <w:tcPr>
            <w:tcW w:type="dxa" w:w="4500"/>
            <w:tcBorders>
              <w:top w:val="single" w:color="999999" w:sz="1"/>
              <w:left w:val="single" w:color="999999" w:sz="1"/>
              <w:bottom w:val="single" w:color="999999" w:sz="1"/>
              <w:right w:val="single" w:color="999999" w:sz="1"/>
            </w:tcBorders>
            <w:shd w:fill="1B4F72" w:val="clear"/>
            <w:tcMar>
              <w:top w:type="dxa" w:w="40"/>
              <w:left w:type="dxa" w:w="80"/>
              <w:bottom w:type="dxa" w:w="40"/>
              <w:right w:type="dxa" w:w="80"/>
            </w:tcMar>
            <w:vAlign w:val="center"/>
          </w:tcPr>
          <w:p>
            <w:pPr>
              <w:jc w:val="center"/>
            </w:pPr>
            <w:r>
              <w:rPr>
                <w:rFonts w:ascii="Calibri" w:cs="Calibri" w:eastAsia="Calibri" w:hAnsi="Calibri"/>
                <w:b/>
                <w:bCs/>
                <w:color w:val="FFFFFF"/>
                <w:sz w:val="19"/>
                <w:szCs w:val="19"/>
              </w:rPr>
              <w:t xml:space="preserve">Description</w:t>
            </w:r>
          </w:p>
        </w:tc>
        <w:tc>
          <w:tcPr>
            <w:tcW w:type="dxa" w:w="1500"/>
            <w:tcBorders>
              <w:top w:val="single" w:color="999999" w:sz="1"/>
              <w:left w:val="single" w:color="999999" w:sz="1"/>
              <w:bottom w:val="single" w:color="999999" w:sz="1"/>
              <w:right w:val="single" w:color="999999" w:sz="1"/>
            </w:tcBorders>
            <w:shd w:fill="1B4F72" w:val="clear"/>
            <w:tcMar>
              <w:top w:type="dxa" w:w="40"/>
              <w:left w:type="dxa" w:w="80"/>
              <w:bottom w:type="dxa" w:w="40"/>
              <w:right w:type="dxa" w:w="80"/>
            </w:tcMar>
            <w:vAlign w:val="center"/>
          </w:tcPr>
          <w:p>
            <w:pPr>
              <w:jc w:val="center"/>
            </w:pPr>
            <w:r>
              <w:rPr>
                <w:rFonts w:ascii="Calibri" w:cs="Calibri" w:eastAsia="Calibri" w:hAnsi="Calibri"/>
                <w:b/>
                <w:bCs/>
                <w:color w:val="FFFFFF"/>
                <w:sz w:val="19"/>
                <w:szCs w:val="19"/>
              </w:rPr>
              <w:t xml:space="preserve">SLA</w:t>
            </w:r>
          </w:p>
        </w:tc>
        <w:tc>
          <w:tcPr>
            <w:tcW w:type="dxa" w:w="2160"/>
            <w:tcBorders>
              <w:top w:val="single" w:color="999999" w:sz="1"/>
              <w:left w:val="single" w:color="999999" w:sz="1"/>
              <w:bottom w:val="single" w:color="999999" w:sz="1"/>
              <w:right w:val="single" w:color="999999" w:sz="1"/>
            </w:tcBorders>
            <w:shd w:fill="1B4F72" w:val="clear"/>
            <w:tcMar>
              <w:top w:type="dxa" w:w="40"/>
              <w:left w:type="dxa" w:w="80"/>
              <w:bottom w:type="dxa" w:w="40"/>
              <w:right w:type="dxa" w:w="80"/>
            </w:tcMar>
            <w:vAlign w:val="center"/>
          </w:tcPr>
          <w:p>
            <w:pPr>
              <w:jc w:val="center"/>
            </w:pPr>
            <w:r>
              <w:rPr>
                <w:rFonts w:ascii="Calibri" w:cs="Calibri" w:eastAsia="Calibri" w:hAnsi="Calibri"/>
                <w:b/>
                <w:bCs/>
                <w:color w:val="FFFFFF"/>
                <w:sz w:val="19"/>
                <w:szCs w:val="19"/>
              </w:rPr>
              <w:t xml:space="preserve">Response Time</w:t>
            </w:r>
          </w:p>
        </w:tc>
      </w:tr>
      <w:tr>
        <w:tc>
          <w:tcPr>
            <w:tcW w:type="dxa" w:w="1200"/>
            <w:tcBorders>
              <w:top w:val="single" w:color="999999" w:sz="1"/>
              <w:left w:val="single" w:color="999999" w:sz="1"/>
              <w:bottom w:val="single" w:color="999999" w:sz="1"/>
              <w:right w:val="single" w:color="999999" w:sz="1"/>
            </w:tcBorders>
            <w:shd w:fill="F4CCCC" w:val="clear"/>
            <w:tcMar>
              <w:top w:type="dxa" w:w="40"/>
              <w:left w:type="dxa" w:w="80"/>
              <w:bottom w:type="dxa" w:w="40"/>
              <w:right w:type="dxa" w:w="80"/>
            </w:tcMar>
            <w:vAlign w:val="center"/>
          </w:tcPr>
          <w:p>
            <w:pPr>
              <w:jc w:val="left"/>
            </w:pPr>
            <w:r>
              <w:rPr>
                <w:rFonts w:ascii="Calibri" w:cs="Calibri" w:eastAsia="Calibri" w:hAnsi="Calibri"/>
                <w:b/>
                <w:bCs/>
                <w:color w:val="000000"/>
                <w:sz w:val="19"/>
                <w:szCs w:val="19"/>
              </w:rPr>
              <w:t xml:space="preserve">P1 (Emergency)</w:t>
            </w:r>
          </w:p>
        </w:tc>
        <w:tc>
          <w:tcPr>
            <w:tcW w:type="dxa" w:w="4500"/>
            <w:tcBorders>
              <w:top w:val="single" w:color="999999" w:sz="1"/>
              <w:left w:val="single" w:color="999999" w:sz="1"/>
              <w:bottom w:val="single" w:color="999999" w:sz="1"/>
              <w:right w:val="single" w:color="999999" w:sz="1"/>
            </w:tcBorders>
            <w:tcMar>
              <w:top w:type="dxa" w:w="40"/>
              <w:left w:type="dxa" w:w="80"/>
              <w:bottom w:type="dxa" w:w="40"/>
              <w:right w:type="dxa" w:w="80"/>
            </w:tcMar>
            <w:vAlign w:val="center"/>
          </w:tcPr>
          <w:p>
            <w:pPr>
              <w:jc w:val="left"/>
            </w:pPr>
            <w:r>
              <w:rPr>
                <w:rFonts w:ascii="Calibri" w:cs="Calibri" w:eastAsia="Calibri" w:hAnsi="Calibri"/>
                <w:b w:val="false"/>
                <w:bCs w:val="false"/>
                <w:color w:val="000000"/>
                <w:sz w:val="19"/>
                <w:szCs w:val="19"/>
              </w:rPr>
              <w:t xml:space="preserve">Sewer overflow on road or public space; raw sewage visible; immediate health hazard</w:t>
            </w:r>
          </w:p>
        </w:tc>
        <w:tc>
          <w:tcPr>
            <w:tcW w:type="dxa" w:w="1500"/>
            <w:tcBorders>
              <w:top w:val="single" w:color="999999" w:sz="1"/>
              <w:left w:val="single" w:color="999999" w:sz="1"/>
              <w:bottom w:val="single" w:color="999999" w:sz="1"/>
              <w:right w:val="single" w:color="999999" w:sz="1"/>
            </w:tcBorders>
            <w:tcMar>
              <w:top w:type="dxa" w:w="40"/>
              <w:left w:type="dxa" w:w="80"/>
              <w:bottom w:type="dxa" w:w="40"/>
              <w:right w:type="dxa" w:w="80"/>
            </w:tcMar>
            <w:vAlign w:val="center"/>
          </w:tcPr>
          <w:p>
            <w:pPr>
              <w:jc w:val="left"/>
            </w:pPr>
            <w:r>
              <w:rPr>
                <w:rFonts w:ascii="Calibri" w:cs="Calibri" w:eastAsia="Calibri" w:hAnsi="Calibri"/>
                <w:b w:val="false"/>
                <w:bCs w:val="false"/>
                <w:color w:val="000000"/>
                <w:sz w:val="19"/>
                <w:szCs w:val="19"/>
              </w:rPr>
              <w:t xml:space="preserve">4 hours</w:t>
            </w:r>
          </w:p>
        </w:tc>
        <w:tc>
          <w:tcPr>
            <w:tcW w:type="dxa" w:w="2160"/>
            <w:tcBorders>
              <w:top w:val="single" w:color="999999" w:sz="1"/>
              <w:left w:val="single" w:color="999999" w:sz="1"/>
              <w:bottom w:val="single" w:color="999999" w:sz="1"/>
              <w:right w:val="single" w:color="999999" w:sz="1"/>
            </w:tcBorders>
            <w:tcMar>
              <w:top w:type="dxa" w:w="40"/>
              <w:left w:type="dxa" w:w="80"/>
              <w:bottom w:type="dxa" w:w="40"/>
              <w:right w:type="dxa" w:w="80"/>
            </w:tcMar>
            <w:vAlign w:val="center"/>
          </w:tcPr>
          <w:p>
            <w:pPr>
              <w:jc w:val="left"/>
            </w:pPr>
            <w:r>
              <w:rPr>
                <w:rFonts w:ascii="Calibri" w:cs="Calibri" w:eastAsia="Calibri" w:hAnsi="Calibri"/>
                <w:b w:val="false"/>
                <w:bCs w:val="false"/>
                <w:color w:val="000000"/>
                <w:sz w:val="19"/>
                <w:szCs w:val="19"/>
              </w:rPr>
              <w:t xml:space="preserve">30 minutes</w:t>
            </w:r>
          </w:p>
        </w:tc>
      </w:tr>
      <w:tr>
        <w:tc>
          <w:tcPr>
            <w:tcW w:type="dxa" w:w="1200"/>
            <w:tcBorders>
              <w:top w:val="single" w:color="999999" w:sz="1"/>
              <w:left w:val="single" w:color="999999" w:sz="1"/>
              <w:bottom w:val="single" w:color="999999" w:sz="1"/>
              <w:right w:val="single" w:color="999999" w:sz="1"/>
            </w:tcBorders>
            <w:shd w:fill="FCE5CD" w:val="clear"/>
            <w:tcMar>
              <w:top w:type="dxa" w:w="40"/>
              <w:left w:type="dxa" w:w="80"/>
              <w:bottom w:type="dxa" w:w="40"/>
              <w:right w:type="dxa" w:w="80"/>
            </w:tcMar>
            <w:vAlign w:val="center"/>
          </w:tcPr>
          <w:p>
            <w:pPr>
              <w:jc w:val="left"/>
            </w:pPr>
            <w:r>
              <w:rPr>
                <w:rFonts w:ascii="Calibri" w:cs="Calibri" w:eastAsia="Calibri" w:hAnsi="Calibri"/>
                <w:b/>
                <w:bCs/>
                <w:color w:val="000000"/>
                <w:sz w:val="19"/>
                <w:szCs w:val="19"/>
              </w:rPr>
              <w:t xml:space="preserve">P2 (Urgent)</w:t>
            </w:r>
          </w:p>
        </w:tc>
        <w:tc>
          <w:tcPr>
            <w:tcW w:type="dxa" w:w="4500"/>
            <w:tcBorders>
              <w:top w:val="single" w:color="999999" w:sz="1"/>
              <w:left w:val="single" w:color="999999" w:sz="1"/>
              <w:bottom w:val="single" w:color="999999" w:sz="1"/>
              <w:right w:val="single" w:color="999999" w:sz="1"/>
            </w:tcBorders>
            <w:tcMar>
              <w:top w:type="dxa" w:w="40"/>
              <w:left w:type="dxa" w:w="80"/>
              <w:bottom w:type="dxa" w:w="40"/>
              <w:right w:type="dxa" w:w="80"/>
            </w:tcMar>
            <w:vAlign w:val="center"/>
          </w:tcPr>
          <w:p>
            <w:pPr>
              <w:jc w:val="left"/>
            </w:pPr>
            <w:r>
              <w:rPr>
                <w:rFonts w:ascii="Calibri" w:cs="Calibri" w:eastAsia="Calibri" w:hAnsi="Calibri"/>
                <w:b w:val="false"/>
                <w:bCs w:val="false"/>
                <w:color w:val="000000"/>
                <w:sz w:val="19"/>
                <w:szCs w:val="19"/>
              </w:rPr>
              <w:t xml:space="preserve">Sewer backup into residential/commercial premises; contamination risk</w:t>
            </w:r>
          </w:p>
        </w:tc>
        <w:tc>
          <w:tcPr>
            <w:tcW w:type="dxa" w:w="1500"/>
            <w:tcBorders>
              <w:top w:val="single" w:color="999999" w:sz="1"/>
              <w:left w:val="single" w:color="999999" w:sz="1"/>
              <w:bottom w:val="single" w:color="999999" w:sz="1"/>
              <w:right w:val="single" w:color="999999" w:sz="1"/>
            </w:tcBorders>
            <w:tcMar>
              <w:top w:type="dxa" w:w="40"/>
              <w:left w:type="dxa" w:w="80"/>
              <w:bottom w:type="dxa" w:w="40"/>
              <w:right w:type="dxa" w:w="80"/>
            </w:tcMar>
            <w:vAlign w:val="center"/>
          </w:tcPr>
          <w:p>
            <w:pPr>
              <w:jc w:val="left"/>
            </w:pPr>
            <w:r>
              <w:rPr>
                <w:rFonts w:ascii="Calibri" w:cs="Calibri" w:eastAsia="Calibri" w:hAnsi="Calibri"/>
                <w:b w:val="false"/>
                <w:bCs w:val="false"/>
                <w:color w:val="000000"/>
                <w:sz w:val="19"/>
                <w:szCs w:val="19"/>
              </w:rPr>
              <w:t xml:space="preserve">8 hours</w:t>
            </w:r>
          </w:p>
        </w:tc>
        <w:tc>
          <w:tcPr>
            <w:tcW w:type="dxa" w:w="2160"/>
            <w:tcBorders>
              <w:top w:val="single" w:color="999999" w:sz="1"/>
              <w:left w:val="single" w:color="999999" w:sz="1"/>
              <w:bottom w:val="single" w:color="999999" w:sz="1"/>
              <w:right w:val="single" w:color="999999" w:sz="1"/>
            </w:tcBorders>
            <w:tcMar>
              <w:top w:type="dxa" w:w="40"/>
              <w:left w:type="dxa" w:w="80"/>
              <w:bottom w:type="dxa" w:w="40"/>
              <w:right w:type="dxa" w:w="80"/>
            </w:tcMar>
            <w:vAlign w:val="center"/>
          </w:tcPr>
          <w:p>
            <w:pPr>
              <w:jc w:val="left"/>
            </w:pPr>
            <w:r>
              <w:rPr>
                <w:rFonts w:ascii="Calibri" w:cs="Calibri" w:eastAsia="Calibri" w:hAnsi="Calibri"/>
                <w:b w:val="false"/>
                <w:bCs w:val="false"/>
                <w:color w:val="000000"/>
                <w:sz w:val="19"/>
                <w:szCs w:val="19"/>
              </w:rPr>
              <w:t xml:space="preserve">1 hour</w:t>
            </w:r>
          </w:p>
        </w:tc>
      </w:tr>
      <w:tr>
        <w:tc>
          <w:tcPr>
            <w:tcW w:type="dxa" w:w="1200"/>
            <w:tcBorders>
              <w:top w:val="single" w:color="999999" w:sz="1"/>
              <w:left w:val="single" w:color="999999" w:sz="1"/>
              <w:bottom w:val="single" w:color="999999" w:sz="1"/>
              <w:right w:val="single" w:color="999999" w:sz="1"/>
            </w:tcBorders>
            <w:shd w:fill="FFF2CC" w:val="clear"/>
            <w:tcMar>
              <w:top w:type="dxa" w:w="40"/>
              <w:left w:type="dxa" w:w="80"/>
              <w:bottom w:type="dxa" w:w="40"/>
              <w:right w:type="dxa" w:w="80"/>
            </w:tcMar>
            <w:vAlign w:val="center"/>
          </w:tcPr>
          <w:p>
            <w:pPr>
              <w:jc w:val="left"/>
            </w:pPr>
            <w:r>
              <w:rPr>
                <w:rFonts w:ascii="Calibri" w:cs="Calibri" w:eastAsia="Calibri" w:hAnsi="Calibri"/>
                <w:b/>
                <w:bCs/>
                <w:color w:val="000000"/>
                <w:sz w:val="19"/>
                <w:szCs w:val="19"/>
              </w:rPr>
              <w:t xml:space="preserve">P3 (Routine)</w:t>
            </w:r>
          </w:p>
        </w:tc>
        <w:tc>
          <w:tcPr>
            <w:tcW w:type="dxa" w:w="4500"/>
            <w:tcBorders>
              <w:top w:val="single" w:color="999999" w:sz="1"/>
              <w:left w:val="single" w:color="999999" w:sz="1"/>
              <w:bottom w:val="single" w:color="999999" w:sz="1"/>
              <w:right w:val="single" w:color="999999" w:sz="1"/>
            </w:tcBorders>
            <w:tcMar>
              <w:top w:type="dxa" w:w="40"/>
              <w:left w:type="dxa" w:w="80"/>
              <w:bottom w:type="dxa" w:w="40"/>
              <w:right w:type="dxa" w:w="80"/>
            </w:tcMar>
            <w:vAlign w:val="center"/>
          </w:tcPr>
          <w:p>
            <w:pPr>
              <w:jc w:val="left"/>
            </w:pPr>
            <w:r>
              <w:rPr>
                <w:rFonts w:ascii="Calibri" w:cs="Calibri" w:eastAsia="Calibri" w:hAnsi="Calibri"/>
                <w:b w:val="false"/>
                <w:bCs w:val="false"/>
                <w:color w:val="000000"/>
                <w:sz w:val="19"/>
                <w:szCs w:val="19"/>
              </w:rPr>
              <w:t xml:space="preserve">Slow drainage or partial blockage; no overflow</w:t>
            </w:r>
          </w:p>
        </w:tc>
        <w:tc>
          <w:tcPr>
            <w:tcW w:type="dxa" w:w="1500"/>
            <w:tcBorders>
              <w:top w:val="single" w:color="999999" w:sz="1"/>
              <w:left w:val="single" w:color="999999" w:sz="1"/>
              <w:bottom w:val="single" w:color="999999" w:sz="1"/>
              <w:right w:val="single" w:color="999999" w:sz="1"/>
            </w:tcBorders>
            <w:tcMar>
              <w:top w:type="dxa" w:w="40"/>
              <w:left w:type="dxa" w:w="80"/>
              <w:bottom w:type="dxa" w:w="40"/>
              <w:right w:type="dxa" w:w="80"/>
            </w:tcMar>
            <w:vAlign w:val="center"/>
          </w:tcPr>
          <w:p>
            <w:pPr>
              <w:jc w:val="left"/>
            </w:pPr>
            <w:r>
              <w:rPr>
                <w:rFonts w:ascii="Calibri" w:cs="Calibri" w:eastAsia="Calibri" w:hAnsi="Calibri"/>
                <w:b w:val="false"/>
                <w:bCs w:val="false"/>
                <w:color w:val="000000"/>
                <w:sz w:val="19"/>
                <w:szCs w:val="19"/>
              </w:rPr>
              <w:t xml:space="preserve">48 hours</w:t>
            </w:r>
          </w:p>
        </w:tc>
        <w:tc>
          <w:tcPr>
            <w:tcW w:type="dxa" w:w="2160"/>
            <w:tcBorders>
              <w:top w:val="single" w:color="999999" w:sz="1"/>
              <w:left w:val="single" w:color="999999" w:sz="1"/>
              <w:bottom w:val="single" w:color="999999" w:sz="1"/>
              <w:right w:val="single" w:color="999999" w:sz="1"/>
            </w:tcBorders>
            <w:tcMar>
              <w:top w:type="dxa" w:w="40"/>
              <w:left w:type="dxa" w:w="80"/>
              <w:bottom w:type="dxa" w:w="40"/>
              <w:right w:type="dxa" w:w="80"/>
            </w:tcMar>
            <w:vAlign w:val="center"/>
          </w:tcPr>
          <w:p>
            <w:pPr>
              <w:jc w:val="left"/>
            </w:pPr>
            <w:r>
              <w:rPr>
                <w:rFonts w:ascii="Calibri" w:cs="Calibri" w:eastAsia="Calibri" w:hAnsi="Calibri"/>
                <w:b w:val="false"/>
                <w:bCs w:val="false"/>
                <w:color w:val="000000"/>
                <w:sz w:val="19"/>
                <w:szCs w:val="19"/>
              </w:rPr>
              <w:t xml:space="preserve">4 hours</w:t>
            </w:r>
          </w:p>
        </w:tc>
      </w:tr>
    </w:tbl>
    <w:p>
      <w:pPr>
        <w:pStyle w:val="Heading3"/>
      </w:pPr>
      <w:r>
        <w:rPr>
          <w:rFonts w:ascii="Calibri" w:cs="Calibri" w:eastAsia="Calibri" w:hAnsi="Calibri"/>
        </w:rPr>
        <w:t xml:space="preserve">6.3 Procedure</w:t>
      </w:r>
    </w:p>
    <w:p>
      <w:pPr>
        <w:pStyle w:val="ListParagraph"/>
        <w:numPr>
          <w:ilvl w:val="0"/>
          <w:numId w:val="8"/>
        </w:numPr>
        <w:spacing w:after="40" w:before="40"/>
      </w:pPr>
      <w:r>
        <w:rPr>
          <w:rFonts w:ascii="Calibri" w:cs="Calibri" w:eastAsia="Calibri" w:hAnsi="Calibri"/>
          <w:sz w:val="22"/>
          <w:szCs w:val="22"/>
        </w:rPr>
        <w:t xml:space="preserve">Complaint received with exact location, nature of overflow, and proximity to sensitive areas (schools, hospitals, food establishments).</w:t>
      </w:r>
    </w:p>
    <w:p>
      <w:pPr>
        <w:pStyle w:val="ListParagraph"/>
        <w:numPr>
          <w:ilvl w:val="0"/>
          <w:numId w:val="8"/>
        </w:numPr>
        <w:spacing w:after="40" w:before="40"/>
      </w:pPr>
      <w:r>
        <w:rPr>
          <w:rFonts w:ascii="Calibri" w:cs="Calibri" w:eastAsia="Calibri" w:hAnsi="Calibri"/>
          <w:sz w:val="22"/>
          <w:szCs w:val="22"/>
        </w:rPr>
        <w:t xml:space="preserve">Sanitary Inspector dispatched for immediate site assessment.</w:t>
      </w:r>
    </w:p>
    <w:p>
      <w:pPr>
        <w:pStyle w:val="ListParagraph"/>
        <w:numPr>
          <w:ilvl w:val="0"/>
          <w:numId w:val="8"/>
        </w:numPr>
        <w:spacing w:after="40" w:before="40"/>
      </w:pPr>
      <w:r>
        <w:rPr>
          <w:rFonts w:ascii="Calibri" w:cs="Calibri" w:eastAsia="Calibri" w:hAnsi="Calibri"/>
          <w:sz w:val="22"/>
          <w:szCs w:val="22"/>
        </w:rPr>
        <w:t xml:space="preserve">Jetting machine deployed to clear blockage. For major blockages, suction-cum-jetting vehicle deployed.</w:t>
      </w:r>
    </w:p>
    <w:p>
      <w:pPr>
        <w:pStyle w:val="ListParagraph"/>
        <w:numPr>
          <w:ilvl w:val="0"/>
          <w:numId w:val="8"/>
        </w:numPr>
        <w:spacing w:after="40" w:before="40"/>
      </w:pPr>
      <w:r>
        <w:rPr>
          <w:rFonts w:ascii="Calibri" w:cs="Calibri" w:eastAsia="Calibri" w:hAnsi="Calibri"/>
          <w:sz w:val="22"/>
          <w:szCs w:val="22"/>
        </w:rPr>
        <w:t xml:space="preserve">Blockage removed; sewer line flow verified for minimum 30 minutes.</w:t>
      </w:r>
    </w:p>
    <w:p>
      <w:pPr>
        <w:pStyle w:val="ListParagraph"/>
        <w:numPr>
          <w:ilvl w:val="0"/>
          <w:numId w:val="8"/>
        </w:numPr>
        <w:spacing w:after="40" w:before="40"/>
      </w:pPr>
      <w:r>
        <w:rPr>
          <w:rFonts w:ascii="Calibri" w:cs="Calibri" w:eastAsia="Calibri" w:hAnsi="Calibri"/>
          <w:sz w:val="22"/>
          <w:szCs w:val="22"/>
        </w:rPr>
        <w:t xml:space="preserve">Affected area disinfected with bleaching powder/sodium hypochlorite solution.</w:t>
      </w:r>
    </w:p>
    <w:p>
      <w:pPr>
        <w:pStyle w:val="ListParagraph"/>
        <w:numPr>
          <w:ilvl w:val="0"/>
          <w:numId w:val="8"/>
        </w:numPr>
        <w:spacing w:after="40" w:before="40"/>
      </w:pPr>
      <w:r>
        <w:rPr>
          <w:rFonts w:ascii="Calibri" w:cs="Calibri" w:eastAsia="Calibri" w:hAnsi="Calibri"/>
          <w:sz w:val="22"/>
          <w:szCs w:val="22"/>
        </w:rPr>
        <w:t xml:space="preserve">Photo documentation of pre- and post-resolution condition.</w:t>
      </w:r>
    </w:p>
    <w:p>
      <w:pPr>
        <w:pStyle w:val="ListParagraph"/>
        <w:numPr>
          <w:ilvl w:val="0"/>
          <w:numId w:val="8"/>
        </w:numPr>
        <w:spacing w:after="40" w:before="40"/>
      </w:pPr>
      <w:r>
        <w:rPr>
          <w:rFonts w:ascii="Calibri" w:cs="Calibri" w:eastAsia="Calibri" w:hAnsi="Calibri"/>
          <w:sz w:val="22"/>
          <w:szCs w:val="22"/>
        </w:rPr>
        <w:t xml:space="preserve">Case closed with citizen notification.</w:t>
      </w:r>
    </w:p>
    <w:p>
      <w:pPr>
        <w:pStyle w:val="Heading3"/>
      </w:pPr>
      <w:r>
        <w:rPr>
          <w:rFonts w:ascii="Calibri" w:cs="Calibri" w:eastAsia="Calibri" w:hAnsi="Calibri"/>
        </w:rPr>
        <w:t xml:space="preserve">6.4 Health Advisory Protocol</w:t>
      </w:r>
    </w:p>
    <w:p>
      <w:pPr>
        <w:spacing w:after="80" w:before="60"/>
        <w:jc w:val="left"/>
      </w:pPr>
      <w:r>
        <w:rPr>
          <w:rFonts w:ascii="Calibri" w:cs="Calibri" w:eastAsia="Calibri" w:hAnsi="Calibri"/>
          <w:b w:val="false"/>
          <w:bCs w:val="false"/>
          <w:i w:val="false"/>
          <w:iCs w:val="false"/>
          <w:color w:val="000000"/>
          <w:sz w:val="22"/>
          <w:szCs w:val="22"/>
        </w:rPr>
        <w:t xml:space="preserve">When sewer overflow is reported near a sensitive location:</w:t>
      </w:r>
    </w:p>
    <w:p>
      <w:pPr>
        <w:pStyle w:val="ListParagraph"/>
        <w:numPr>
          <w:ilvl w:val="0"/>
          <w:numId w:val="3"/>
        </w:numPr>
        <w:spacing w:after="40" w:before="40"/>
      </w:pPr>
      <w:r>
        <w:rPr>
          <w:rFonts w:ascii="Calibri" w:cs="Calibri" w:eastAsia="Calibri" w:hAnsi="Calibri"/>
          <w:b w:val="false"/>
          <w:bCs w:val="false"/>
          <w:sz w:val="22"/>
          <w:szCs w:val="22"/>
        </w:rPr>
        <w:t xml:space="preserve">Schools/hospitals: Immediate temporary diversion + Health Department notification within 1 hour</w:t>
      </w:r>
    </w:p>
    <w:p>
      <w:pPr>
        <w:pStyle w:val="ListParagraph"/>
        <w:numPr>
          <w:ilvl w:val="0"/>
          <w:numId w:val="3"/>
        </w:numPr>
        <w:spacing w:after="40" w:before="40"/>
      </w:pPr>
      <w:r>
        <w:rPr>
          <w:rFonts w:ascii="Calibri" w:cs="Calibri" w:eastAsia="Calibri" w:hAnsi="Calibri"/>
          <w:b w:val="false"/>
          <w:bCs w:val="false"/>
          <w:sz w:val="22"/>
          <w:szCs w:val="22"/>
        </w:rPr>
        <w:t xml:space="preserve">Food establishments: FBO (Food Business Operator) alerted; temporary closure advisory if contamination risk confirmed</w:t>
      </w:r>
    </w:p>
    <w:p>
      <w:pPr>
        <w:pStyle w:val="ListParagraph"/>
        <w:numPr>
          <w:ilvl w:val="0"/>
          <w:numId w:val="3"/>
        </w:numPr>
        <w:spacing w:after="40" w:before="40"/>
      </w:pPr>
      <w:r>
        <w:rPr>
          <w:rFonts w:ascii="Calibri" w:cs="Calibri" w:eastAsia="Calibri" w:hAnsi="Calibri"/>
          <w:b w:val="false"/>
          <w:bCs w:val="false"/>
          <w:sz w:val="22"/>
          <w:szCs w:val="22"/>
        </w:rPr>
        <w:t xml:space="preserve">Residential colony: Ward-level health advisory disseminated via SMS/WhatsApp broadcast</w:t>
      </w:r>
    </w:p>
    <w:p>
      <w:pPr>
        <w:pStyle w:val="ListParagraph"/>
        <w:numPr>
          <w:ilvl w:val="0"/>
          <w:numId w:val="3"/>
        </w:numPr>
        <w:spacing w:after="40" w:before="40"/>
      </w:pPr>
      <w:r>
        <w:rPr>
          <w:rFonts w:ascii="Calibri" w:cs="Calibri" w:eastAsia="Calibri" w:hAnsi="Calibri"/>
          <w:b w:val="false"/>
          <w:bCs w:val="false"/>
          <w:sz w:val="22"/>
          <w:szCs w:val="22"/>
        </w:rPr>
        <w:t xml:space="preserve">Water supply source proximity: Immediate water quality testing + precautionary chlorination</w:t>
      </w:r>
    </w:p>
    <w:p>
      <w:pPr>
        <w:spacing w:before="300"/>
      </w:pPr>
    </w:p>
    <w:p>
      <w:pPr>
        <w:pStyle w:val="Heading2"/>
      </w:pPr>
      <w:r>
        <w:rPr>
          <w:rFonts w:ascii="Calibri" w:cs="Calibri" w:eastAsia="Calibri" w:hAnsi="Calibri"/>
        </w:rPr>
        <w:t xml:space="preserve">SOP-PH-003: WATER SUPPLY COMPLAINTS</w:t>
      </w:r>
    </w:p>
    <w:p>
      <w:pPr>
        <w:pStyle w:val="Heading3"/>
      </w:pPr>
      <w:r>
        <w:rPr>
          <w:rFonts w:ascii="Calibri" w:cs="Calibri" w:eastAsia="Calibri" w:hAnsi="Calibri"/>
        </w:rPr>
        <w:t xml:space="preserve">7.1 Purpose and Scope</w:t>
      </w:r>
    </w:p>
    <w:p>
      <w:pPr>
        <w:spacing w:after="120" w:before="60"/>
        <w:jc w:val="left"/>
      </w:pPr>
      <w:r>
        <w:rPr>
          <w:rFonts w:ascii="Calibri" w:cs="Calibri" w:eastAsia="Calibri" w:hAnsi="Calibri"/>
          <w:b w:val="false"/>
          <w:bCs w:val="false"/>
          <w:i w:val="false"/>
          <w:iCs w:val="false"/>
          <w:color w:val="000000"/>
          <w:sz w:val="22"/>
          <w:szCs w:val="22"/>
        </w:rPr>
        <w:t xml:space="preserve">This SOP covers all complaints related to the municipal water supply system including supply disruption, pressure issues, water quality concerns, and unauthorized connections.</w:t>
      </w:r>
    </w:p>
    <w:p>
      <w:pPr>
        <w:pStyle w:val="Heading3"/>
      </w:pPr>
      <w:r>
        <w:rPr>
          <w:rFonts w:ascii="Calibri" w:cs="Calibri" w:eastAsia="Calibri" w:hAnsi="Calibri"/>
        </w:rPr>
        <w:t xml:space="preserve">7.2 Complaint Categories and SLA</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1500"/>
        <w:gridCol w:w="2000"/>
        <w:gridCol w:w="2500"/>
      </w:tblGrid>
      <w:tr>
        <w:trPr>
          <w:tblHeader/>
        </w:trPr>
        <w:tc>
          <w:tcPr>
            <w:tcW w:type="dxa" w:w="3000"/>
            <w:tcBorders>
              <w:top w:val="single" w:color="999999" w:sz="1"/>
              <w:left w:val="single" w:color="999999" w:sz="1"/>
              <w:bottom w:val="single" w:color="999999" w:sz="1"/>
              <w:right w:val="single" w:color="999999" w:sz="1"/>
            </w:tcBorders>
            <w:shd w:fill="1B4F72" w:val="clear"/>
            <w:tcMar>
              <w:top w:type="dxa" w:w="40"/>
              <w:left w:type="dxa" w:w="80"/>
              <w:bottom w:type="dxa" w:w="40"/>
              <w:right w:type="dxa" w:w="80"/>
            </w:tcMar>
            <w:vAlign w:val="center"/>
          </w:tcPr>
          <w:p>
            <w:pPr>
              <w:jc w:val="center"/>
            </w:pPr>
            <w:r>
              <w:rPr>
                <w:rFonts w:ascii="Calibri" w:cs="Calibri" w:eastAsia="Calibri" w:hAnsi="Calibri"/>
                <w:b/>
                <w:bCs/>
                <w:color w:val="FFFFFF"/>
                <w:sz w:val="19"/>
                <w:szCs w:val="19"/>
              </w:rPr>
              <w:t xml:space="preserve">Complaint Type</w:t>
            </w:r>
          </w:p>
        </w:tc>
        <w:tc>
          <w:tcPr>
            <w:tcW w:type="dxa" w:w="1500"/>
            <w:tcBorders>
              <w:top w:val="single" w:color="999999" w:sz="1"/>
              <w:left w:val="single" w:color="999999" w:sz="1"/>
              <w:bottom w:val="single" w:color="999999" w:sz="1"/>
              <w:right w:val="single" w:color="999999" w:sz="1"/>
            </w:tcBorders>
            <w:shd w:fill="1B4F72" w:val="clear"/>
            <w:tcMar>
              <w:top w:type="dxa" w:w="40"/>
              <w:left w:type="dxa" w:w="80"/>
              <w:bottom w:type="dxa" w:w="40"/>
              <w:right w:type="dxa" w:w="80"/>
            </w:tcMar>
            <w:vAlign w:val="center"/>
          </w:tcPr>
          <w:p>
            <w:pPr>
              <w:jc w:val="center"/>
            </w:pPr>
            <w:r>
              <w:rPr>
                <w:rFonts w:ascii="Calibri" w:cs="Calibri" w:eastAsia="Calibri" w:hAnsi="Calibri"/>
                <w:b/>
                <w:bCs/>
                <w:color w:val="FFFFFF"/>
                <w:sz w:val="19"/>
                <w:szCs w:val="19"/>
              </w:rPr>
              <w:t xml:space="preserve">Priority</w:t>
            </w:r>
          </w:p>
        </w:tc>
        <w:tc>
          <w:tcPr>
            <w:tcW w:type="dxa" w:w="2000"/>
            <w:tcBorders>
              <w:top w:val="single" w:color="999999" w:sz="1"/>
              <w:left w:val="single" w:color="999999" w:sz="1"/>
              <w:bottom w:val="single" w:color="999999" w:sz="1"/>
              <w:right w:val="single" w:color="999999" w:sz="1"/>
            </w:tcBorders>
            <w:shd w:fill="1B4F72" w:val="clear"/>
            <w:tcMar>
              <w:top w:type="dxa" w:w="40"/>
              <w:left w:type="dxa" w:w="80"/>
              <w:bottom w:type="dxa" w:w="40"/>
              <w:right w:type="dxa" w:w="80"/>
            </w:tcMar>
            <w:vAlign w:val="center"/>
          </w:tcPr>
          <w:p>
            <w:pPr>
              <w:jc w:val="center"/>
            </w:pPr>
            <w:r>
              <w:rPr>
                <w:rFonts w:ascii="Calibri" w:cs="Calibri" w:eastAsia="Calibri" w:hAnsi="Calibri"/>
                <w:b/>
                <w:bCs/>
                <w:color w:val="FFFFFF"/>
                <w:sz w:val="19"/>
                <w:szCs w:val="19"/>
              </w:rPr>
              <w:t xml:space="preserve">SLA</w:t>
            </w:r>
          </w:p>
        </w:tc>
        <w:tc>
          <w:tcPr>
            <w:tcW w:type="dxa" w:w="2500"/>
            <w:tcBorders>
              <w:top w:val="single" w:color="999999" w:sz="1"/>
              <w:left w:val="single" w:color="999999" w:sz="1"/>
              <w:bottom w:val="single" w:color="999999" w:sz="1"/>
              <w:right w:val="single" w:color="999999" w:sz="1"/>
            </w:tcBorders>
            <w:shd w:fill="1B4F72" w:val="clear"/>
            <w:tcMar>
              <w:top w:type="dxa" w:w="40"/>
              <w:left w:type="dxa" w:w="80"/>
              <w:bottom w:type="dxa" w:w="40"/>
              <w:right w:type="dxa" w:w="80"/>
            </w:tcMar>
            <w:vAlign w:val="center"/>
          </w:tcPr>
          <w:p>
            <w:pPr>
              <w:jc w:val="center"/>
            </w:pPr>
            <w:r>
              <w:rPr>
                <w:rFonts w:ascii="Calibri" w:cs="Calibri" w:eastAsia="Calibri" w:hAnsi="Calibri"/>
                <w:b/>
                <w:bCs/>
                <w:color w:val="FFFFFF"/>
                <w:sz w:val="19"/>
                <w:szCs w:val="19"/>
              </w:rPr>
              <w:t xml:space="preserve">Initial Action</w:t>
            </w:r>
          </w:p>
        </w:tc>
      </w:tr>
      <w:tr>
        <w:tc>
          <w:tcPr>
            <w:tcW w:type="dxa" w:w="3000"/>
            <w:tcBorders>
              <w:top w:val="single" w:color="999999" w:sz="1"/>
              <w:left w:val="single" w:color="999999" w:sz="1"/>
              <w:bottom w:val="single" w:color="999999" w:sz="1"/>
              <w:right w:val="single" w:color="999999" w:sz="1"/>
            </w:tcBorders>
            <w:tcMar>
              <w:top w:type="dxa" w:w="40"/>
              <w:left w:type="dxa" w:w="80"/>
              <w:bottom w:type="dxa" w:w="40"/>
              <w:right w:type="dxa" w:w="80"/>
            </w:tcMar>
            <w:vAlign w:val="center"/>
          </w:tcPr>
          <w:p>
            <w:pPr>
              <w:jc w:val="left"/>
            </w:pPr>
            <w:r>
              <w:rPr>
                <w:rFonts w:ascii="Calibri" w:cs="Calibri" w:eastAsia="Calibri" w:hAnsi="Calibri"/>
                <w:b w:val="false"/>
                <w:bCs w:val="false"/>
                <w:color w:val="000000"/>
                <w:sz w:val="19"/>
                <w:szCs w:val="19"/>
              </w:rPr>
              <w:t xml:space="preserve">No water supply</w:t>
            </w:r>
          </w:p>
        </w:tc>
        <w:tc>
          <w:tcPr>
            <w:tcW w:type="dxa" w:w="1500"/>
            <w:tcBorders>
              <w:top w:val="single" w:color="999999" w:sz="1"/>
              <w:left w:val="single" w:color="999999" w:sz="1"/>
              <w:bottom w:val="single" w:color="999999" w:sz="1"/>
              <w:right w:val="single" w:color="999999" w:sz="1"/>
            </w:tcBorders>
            <w:shd w:fill="F4CCCC" w:val="clear"/>
            <w:tcMar>
              <w:top w:type="dxa" w:w="40"/>
              <w:left w:type="dxa" w:w="80"/>
              <w:bottom w:type="dxa" w:w="40"/>
              <w:right w:type="dxa" w:w="80"/>
            </w:tcMar>
            <w:vAlign w:val="center"/>
          </w:tcPr>
          <w:p>
            <w:pPr>
              <w:jc w:val="left"/>
            </w:pPr>
            <w:r>
              <w:rPr>
                <w:rFonts w:ascii="Calibri" w:cs="Calibri" w:eastAsia="Calibri" w:hAnsi="Calibri"/>
                <w:b/>
                <w:bCs/>
                <w:color w:val="000000"/>
                <w:sz w:val="19"/>
                <w:szCs w:val="19"/>
              </w:rPr>
              <w:t xml:space="preserve">P1</w:t>
            </w:r>
          </w:p>
        </w:tc>
        <w:tc>
          <w:tcPr>
            <w:tcW w:type="dxa" w:w="2000"/>
            <w:tcBorders>
              <w:top w:val="single" w:color="999999" w:sz="1"/>
              <w:left w:val="single" w:color="999999" w:sz="1"/>
              <w:bottom w:val="single" w:color="999999" w:sz="1"/>
              <w:right w:val="single" w:color="999999" w:sz="1"/>
            </w:tcBorders>
            <w:tcMar>
              <w:top w:type="dxa" w:w="40"/>
              <w:left w:type="dxa" w:w="80"/>
              <w:bottom w:type="dxa" w:w="40"/>
              <w:right w:type="dxa" w:w="80"/>
            </w:tcMar>
            <w:vAlign w:val="center"/>
          </w:tcPr>
          <w:p>
            <w:pPr>
              <w:jc w:val="left"/>
            </w:pPr>
            <w:r>
              <w:rPr>
                <w:rFonts w:ascii="Calibri" w:cs="Calibri" w:eastAsia="Calibri" w:hAnsi="Calibri"/>
                <w:b w:val="false"/>
                <w:bCs w:val="false"/>
                <w:color w:val="000000"/>
                <w:sz w:val="19"/>
                <w:szCs w:val="19"/>
              </w:rPr>
              <w:t xml:space="preserve">4 hours</w:t>
            </w:r>
          </w:p>
        </w:tc>
        <w:tc>
          <w:tcPr>
            <w:tcW w:type="dxa" w:w="2500"/>
            <w:tcBorders>
              <w:top w:val="single" w:color="999999" w:sz="1"/>
              <w:left w:val="single" w:color="999999" w:sz="1"/>
              <w:bottom w:val="single" w:color="999999" w:sz="1"/>
              <w:right w:val="single" w:color="999999" w:sz="1"/>
            </w:tcBorders>
            <w:tcMar>
              <w:top w:type="dxa" w:w="40"/>
              <w:left w:type="dxa" w:w="80"/>
              <w:bottom w:type="dxa" w:w="40"/>
              <w:right w:type="dxa" w:w="80"/>
            </w:tcMar>
            <w:vAlign w:val="center"/>
          </w:tcPr>
          <w:p>
            <w:pPr>
              <w:jc w:val="left"/>
            </w:pPr>
            <w:r>
              <w:rPr>
                <w:rFonts w:ascii="Calibri" w:cs="Calibri" w:eastAsia="Calibri" w:hAnsi="Calibri"/>
                <w:b w:val="false"/>
                <w:bCs w:val="false"/>
                <w:color w:val="000000"/>
                <w:sz w:val="19"/>
                <w:szCs w:val="19"/>
              </w:rPr>
              <w:t xml:space="preserve">Verify if scheduled shutdown; dispatch JE</w:t>
            </w:r>
          </w:p>
        </w:tc>
      </w:tr>
      <w:tr>
        <w:tc>
          <w:tcPr>
            <w:tcW w:type="dxa" w:w="3000"/>
            <w:tcBorders>
              <w:top w:val="single" w:color="999999" w:sz="1"/>
              <w:left w:val="single" w:color="999999" w:sz="1"/>
              <w:bottom w:val="single" w:color="999999" w:sz="1"/>
              <w:right w:val="single" w:color="999999" w:sz="1"/>
            </w:tcBorders>
            <w:tcMar>
              <w:top w:type="dxa" w:w="40"/>
              <w:left w:type="dxa" w:w="80"/>
              <w:bottom w:type="dxa" w:w="40"/>
              <w:right w:type="dxa" w:w="80"/>
            </w:tcMar>
            <w:vAlign w:val="center"/>
          </w:tcPr>
          <w:p>
            <w:pPr>
              <w:jc w:val="left"/>
            </w:pPr>
            <w:r>
              <w:rPr>
                <w:rFonts w:ascii="Calibri" w:cs="Calibri" w:eastAsia="Calibri" w:hAnsi="Calibri"/>
                <w:b w:val="false"/>
                <w:bCs w:val="false"/>
                <w:color w:val="000000"/>
                <w:sz w:val="19"/>
                <w:szCs w:val="19"/>
              </w:rPr>
              <w:t xml:space="preserve">Low pressure</w:t>
            </w:r>
          </w:p>
        </w:tc>
        <w:tc>
          <w:tcPr>
            <w:tcW w:type="dxa" w:w="1500"/>
            <w:tcBorders>
              <w:top w:val="single" w:color="999999" w:sz="1"/>
              <w:left w:val="single" w:color="999999" w:sz="1"/>
              <w:bottom w:val="single" w:color="999999" w:sz="1"/>
              <w:right w:val="single" w:color="999999" w:sz="1"/>
            </w:tcBorders>
            <w:shd w:fill="FCE5CD" w:val="clear"/>
            <w:tcMar>
              <w:top w:type="dxa" w:w="40"/>
              <w:left w:type="dxa" w:w="80"/>
              <w:bottom w:type="dxa" w:w="40"/>
              <w:right w:type="dxa" w:w="80"/>
            </w:tcMar>
            <w:vAlign w:val="center"/>
          </w:tcPr>
          <w:p>
            <w:pPr>
              <w:jc w:val="left"/>
            </w:pPr>
            <w:r>
              <w:rPr>
                <w:rFonts w:ascii="Calibri" w:cs="Calibri" w:eastAsia="Calibri" w:hAnsi="Calibri"/>
                <w:b/>
                <w:bCs/>
                <w:color w:val="000000"/>
                <w:sz w:val="19"/>
                <w:szCs w:val="19"/>
              </w:rPr>
              <w:t xml:space="preserve">P2</w:t>
            </w:r>
          </w:p>
        </w:tc>
        <w:tc>
          <w:tcPr>
            <w:tcW w:type="dxa" w:w="2000"/>
            <w:tcBorders>
              <w:top w:val="single" w:color="999999" w:sz="1"/>
              <w:left w:val="single" w:color="999999" w:sz="1"/>
              <w:bottom w:val="single" w:color="999999" w:sz="1"/>
              <w:right w:val="single" w:color="999999" w:sz="1"/>
            </w:tcBorders>
            <w:tcMar>
              <w:top w:type="dxa" w:w="40"/>
              <w:left w:type="dxa" w:w="80"/>
              <w:bottom w:type="dxa" w:w="40"/>
              <w:right w:type="dxa" w:w="80"/>
            </w:tcMar>
            <w:vAlign w:val="center"/>
          </w:tcPr>
          <w:p>
            <w:pPr>
              <w:jc w:val="left"/>
            </w:pPr>
            <w:r>
              <w:rPr>
                <w:rFonts w:ascii="Calibri" w:cs="Calibri" w:eastAsia="Calibri" w:hAnsi="Calibri"/>
                <w:b w:val="false"/>
                <w:bCs w:val="false"/>
                <w:color w:val="000000"/>
                <w:sz w:val="19"/>
                <w:szCs w:val="19"/>
              </w:rPr>
              <w:t xml:space="preserve">24 hours</w:t>
            </w:r>
          </w:p>
        </w:tc>
        <w:tc>
          <w:tcPr>
            <w:tcW w:type="dxa" w:w="2500"/>
            <w:tcBorders>
              <w:top w:val="single" w:color="999999" w:sz="1"/>
              <w:left w:val="single" w:color="999999" w:sz="1"/>
              <w:bottom w:val="single" w:color="999999" w:sz="1"/>
              <w:right w:val="single" w:color="999999" w:sz="1"/>
            </w:tcBorders>
            <w:tcMar>
              <w:top w:type="dxa" w:w="40"/>
              <w:left w:type="dxa" w:w="80"/>
              <w:bottom w:type="dxa" w:w="40"/>
              <w:right w:type="dxa" w:w="80"/>
            </w:tcMar>
            <w:vAlign w:val="center"/>
          </w:tcPr>
          <w:p>
            <w:pPr>
              <w:jc w:val="left"/>
            </w:pPr>
            <w:r>
              <w:rPr>
                <w:rFonts w:ascii="Calibri" w:cs="Calibri" w:eastAsia="Calibri" w:hAnsi="Calibri"/>
                <w:b w:val="false"/>
                <w:bCs w:val="false"/>
                <w:color w:val="000000"/>
                <w:sz w:val="19"/>
                <w:szCs w:val="19"/>
              </w:rPr>
              <w:t xml:space="preserve">Pressure mapping and valve adjustment</w:t>
            </w:r>
          </w:p>
        </w:tc>
      </w:tr>
      <w:tr>
        <w:tc>
          <w:tcPr>
            <w:tcW w:type="dxa" w:w="3000"/>
            <w:tcBorders>
              <w:top w:val="single" w:color="999999" w:sz="1"/>
              <w:left w:val="single" w:color="999999" w:sz="1"/>
              <w:bottom w:val="single" w:color="999999" w:sz="1"/>
              <w:right w:val="single" w:color="999999" w:sz="1"/>
            </w:tcBorders>
            <w:tcMar>
              <w:top w:type="dxa" w:w="40"/>
              <w:left w:type="dxa" w:w="80"/>
              <w:bottom w:type="dxa" w:w="40"/>
              <w:right w:type="dxa" w:w="80"/>
            </w:tcMar>
            <w:vAlign w:val="center"/>
          </w:tcPr>
          <w:p>
            <w:pPr>
              <w:jc w:val="left"/>
            </w:pPr>
            <w:r>
              <w:rPr>
                <w:rFonts w:ascii="Calibri" w:cs="Calibri" w:eastAsia="Calibri" w:hAnsi="Calibri"/>
                <w:b w:val="false"/>
                <w:bCs w:val="false"/>
                <w:color w:val="000000"/>
                <w:sz w:val="19"/>
                <w:szCs w:val="19"/>
              </w:rPr>
              <w:t xml:space="preserve">Contaminated/discoloured water</w:t>
            </w:r>
          </w:p>
        </w:tc>
        <w:tc>
          <w:tcPr>
            <w:tcW w:type="dxa" w:w="1500"/>
            <w:tcBorders>
              <w:top w:val="single" w:color="999999" w:sz="1"/>
              <w:left w:val="single" w:color="999999" w:sz="1"/>
              <w:bottom w:val="single" w:color="999999" w:sz="1"/>
              <w:right w:val="single" w:color="999999" w:sz="1"/>
            </w:tcBorders>
            <w:shd w:fill="F4CCCC" w:val="clear"/>
            <w:tcMar>
              <w:top w:type="dxa" w:w="40"/>
              <w:left w:type="dxa" w:w="80"/>
              <w:bottom w:type="dxa" w:w="40"/>
              <w:right w:type="dxa" w:w="80"/>
            </w:tcMar>
            <w:vAlign w:val="center"/>
          </w:tcPr>
          <w:p>
            <w:pPr>
              <w:jc w:val="left"/>
            </w:pPr>
            <w:r>
              <w:rPr>
                <w:rFonts w:ascii="Calibri" w:cs="Calibri" w:eastAsia="Calibri" w:hAnsi="Calibri"/>
                <w:b/>
                <w:bCs/>
                <w:color w:val="000000"/>
                <w:sz w:val="19"/>
                <w:szCs w:val="19"/>
              </w:rPr>
              <w:t xml:space="preserve">P1 (Health)</w:t>
            </w:r>
          </w:p>
        </w:tc>
        <w:tc>
          <w:tcPr>
            <w:tcW w:type="dxa" w:w="2000"/>
            <w:tcBorders>
              <w:top w:val="single" w:color="999999" w:sz="1"/>
              <w:left w:val="single" w:color="999999" w:sz="1"/>
              <w:bottom w:val="single" w:color="999999" w:sz="1"/>
              <w:right w:val="single" w:color="999999" w:sz="1"/>
            </w:tcBorders>
            <w:tcMar>
              <w:top w:type="dxa" w:w="40"/>
              <w:left w:type="dxa" w:w="80"/>
              <w:bottom w:type="dxa" w:w="40"/>
              <w:right w:type="dxa" w:w="80"/>
            </w:tcMar>
            <w:vAlign w:val="center"/>
          </w:tcPr>
          <w:p>
            <w:pPr>
              <w:jc w:val="left"/>
            </w:pPr>
            <w:r>
              <w:rPr>
                <w:rFonts w:ascii="Calibri" w:cs="Calibri" w:eastAsia="Calibri" w:hAnsi="Calibri"/>
                <w:b w:val="false"/>
                <w:bCs w:val="false"/>
                <w:color w:val="000000"/>
                <w:sz w:val="19"/>
                <w:szCs w:val="19"/>
              </w:rPr>
              <w:t xml:space="preserve">2 hours</w:t>
            </w:r>
          </w:p>
        </w:tc>
        <w:tc>
          <w:tcPr>
            <w:tcW w:type="dxa" w:w="2500"/>
            <w:tcBorders>
              <w:top w:val="single" w:color="999999" w:sz="1"/>
              <w:left w:val="single" w:color="999999" w:sz="1"/>
              <w:bottom w:val="single" w:color="999999" w:sz="1"/>
              <w:right w:val="single" w:color="999999" w:sz="1"/>
            </w:tcBorders>
            <w:tcMar>
              <w:top w:type="dxa" w:w="40"/>
              <w:left w:type="dxa" w:w="80"/>
              <w:bottom w:type="dxa" w:w="40"/>
              <w:right w:type="dxa" w:w="80"/>
            </w:tcMar>
            <w:vAlign w:val="center"/>
          </w:tcPr>
          <w:p>
            <w:pPr>
              <w:jc w:val="left"/>
            </w:pPr>
            <w:r>
              <w:rPr>
                <w:rFonts w:ascii="Calibri" w:cs="Calibri" w:eastAsia="Calibri" w:hAnsi="Calibri"/>
                <w:b w:val="false"/>
                <w:bCs w:val="false"/>
                <w:color w:val="000000"/>
                <w:sz w:val="19"/>
                <w:szCs w:val="19"/>
              </w:rPr>
              <w:t xml:space="preserve">Water sample collection + flushing</w:t>
            </w:r>
          </w:p>
        </w:tc>
      </w:tr>
      <w:tr>
        <w:tc>
          <w:tcPr>
            <w:tcW w:type="dxa" w:w="3000"/>
            <w:tcBorders>
              <w:top w:val="single" w:color="999999" w:sz="1"/>
              <w:left w:val="single" w:color="999999" w:sz="1"/>
              <w:bottom w:val="single" w:color="999999" w:sz="1"/>
              <w:right w:val="single" w:color="999999" w:sz="1"/>
            </w:tcBorders>
            <w:tcMar>
              <w:top w:type="dxa" w:w="40"/>
              <w:left w:type="dxa" w:w="80"/>
              <w:bottom w:type="dxa" w:w="40"/>
              <w:right w:type="dxa" w:w="80"/>
            </w:tcMar>
            <w:vAlign w:val="center"/>
          </w:tcPr>
          <w:p>
            <w:pPr>
              <w:jc w:val="left"/>
            </w:pPr>
            <w:r>
              <w:rPr>
                <w:rFonts w:ascii="Calibri" w:cs="Calibri" w:eastAsia="Calibri" w:hAnsi="Calibri"/>
                <w:b w:val="false"/>
                <w:bCs w:val="false"/>
                <w:color w:val="000000"/>
                <w:sz w:val="19"/>
                <w:szCs w:val="19"/>
              </w:rPr>
              <w:t xml:space="preserve">Unauthorized connection detected</w:t>
            </w:r>
          </w:p>
        </w:tc>
        <w:tc>
          <w:tcPr>
            <w:tcW w:type="dxa" w:w="1500"/>
            <w:tcBorders>
              <w:top w:val="single" w:color="999999" w:sz="1"/>
              <w:left w:val="single" w:color="999999" w:sz="1"/>
              <w:bottom w:val="single" w:color="999999" w:sz="1"/>
              <w:right w:val="single" w:color="999999" w:sz="1"/>
            </w:tcBorders>
            <w:shd w:fill="FCE5CD" w:val="clear"/>
            <w:tcMar>
              <w:top w:type="dxa" w:w="40"/>
              <w:left w:type="dxa" w:w="80"/>
              <w:bottom w:type="dxa" w:w="40"/>
              <w:right w:type="dxa" w:w="80"/>
            </w:tcMar>
            <w:vAlign w:val="center"/>
          </w:tcPr>
          <w:p>
            <w:pPr>
              <w:jc w:val="left"/>
            </w:pPr>
            <w:r>
              <w:rPr>
                <w:rFonts w:ascii="Calibri" w:cs="Calibri" w:eastAsia="Calibri" w:hAnsi="Calibri"/>
                <w:b/>
                <w:bCs/>
                <w:color w:val="000000"/>
                <w:sz w:val="19"/>
                <w:szCs w:val="19"/>
              </w:rPr>
              <w:t xml:space="preserve">P2</w:t>
            </w:r>
          </w:p>
        </w:tc>
        <w:tc>
          <w:tcPr>
            <w:tcW w:type="dxa" w:w="2000"/>
            <w:tcBorders>
              <w:top w:val="single" w:color="999999" w:sz="1"/>
              <w:left w:val="single" w:color="999999" w:sz="1"/>
              <w:bottom w:val="single" w:color="999999" w:sz="1"/>
              <w:right w:val="single" w:color="999999" w:sz="1"/>
            </w:tcBorders>
            <w:tcMar>
              <w:top w:type="dxa" w:w="40"/>
              <w:left w:type="dxa" w:w="80"/>
              <w:bottom w:type="dxa" w:w="40"/>
              <w:right w:type="dxa" w:w="80"/>
            </w:tcMar>
            <w:vAlign w:val="center"/>
          </w:tcPr>
          <w:p>
            <w:pPr>
              <w:jc w:val="left"/>
            </w:pPr>
            <w:r>
              <w:rPr>
                <w:rFonts w:ascii="Calibri" w:cs="Calibri" w:eastAsia="Calibri" w:hAnsi="Calibri"/>
                <w:b w:val="false"/>
                <w:bCs w:val="false"/>
                <w:color w:val="000000"/>
                <w:sz w:val="19"/>
                <w:szCs w:val="19"/>
              </w:rPr>
              <w:t xml:space="preserve">24 hours</w:t>
            </w:r>
          </w:p>
        </w:tc>
        <w:tc>
          <w:tcPr>
            <w:tcW w:type="dxa" w:w="2500"/>
            <w:tcBorders>
              <w:top w:val="single" w:color="999999" w:sz="1"/>
              <w:left w:val="single" w:color="999999" w:sz="1"/>
              <w:bottom w:val="single" w:color="999999" w:sz="1"/>
              <w:right w:val="single" w:color="999999" w:sz="1"/>
            </w:tcBorders>
            <w:tcMar>
              <w:top w:type="dxa" w:w="40"/>
              <w:left w:type="dxa" w:w="80"/>
              <w:bottom w:type="dxa" w:w="40"/>
              <w:right w:type="dxa" w:w="80"/>
            </w:tcMar>
            <w:vAlign w:val="center"/>
          </w:tcPr>
          <w:p>
            <w:pPr>
              <w:jc w:val="left"/>
            </w:pPr>
            <w:r>
              <w:rPr>
                <w:rFonts w:ascii="Calibri" w:cs="Calibri" w:eastAsia="Calibri" w:hAnsi="Calibri"/>
                <w:b w:val="false"/>
                <w:bCs w:val="false"/>
                <w:color w:val="000000"/>
                <w:sz w:val="19"/>
                <w:szCs w:val="19"/>
              </w:rPr>
              <w:t xml:space="preserve">Disconnection + penalty proceedings</w:t>
            </w:r>
          </w:p>
        </w:tc>
      </w:tr>
      <w:tr>
        <w:tc>
          <w:tcPr>
            <w:tcW w:type="dxa" w:w="3000"/>
            <w:tcBorders>
              <w:top w:val="single" w:color="999999" w:sz="1"/>
              <w:left w:val="single" w:color="999999" w:sz="1"/>
              <w:bottom w:val="single" w:color="999999" w:sz="1"/>
              <w:right w:val="single" w:color="999999" w:sz="1"/>
            </w:tcBorders>
            <w:tcMar>
              <w:top w:type="dxa" w:w="40"/>
              <w:left w:type="dxa" w:w="80"/>
              <w:bottom w:type="dxa" w:w="40"/>
              <w:right w:type="dxa" w:w="80"/>
            </w:tcMar>
            <w:vAlign w:val="center"/>
          </w:tcPr>
          <w:p>
            <w:pPr>
              <w:jc w:val="left"/>
            </w:pPr>
            <w:r>
              <w:rPr>
                <w:rFonts w:ascii="Calibri" w:cs="Calibri" w:eastAsia="Calibri" w:hAnsi="Calibri"/>
                <w:b w:val="false"/>
                <w:bCs w:val="false"/>
                <w:color w:val="000000"/>
                <w:sz w:val="19"/>
                <w:szCs w:val="19"/>
              </w:rPr>
              <w:t xml:space="preserve">Leaking pipeline on road</w:t>
            </w:r>
          </w:p>
        </w:tc>
        <w:tc>
          <w:tcPr>
            <w:tcW w:type="dxa" w:w="1500"/>
            <w:tcBorders>
              <w:top w:val="single" w:color="999999" w:sz="1"/>
              <w:left w:val="single" w:color="999999" w:sz="1"/>
              <w:bottom w:val="single" w:color="999999" w:sz="1"/>
              <w:right w:val="single" w:color="999999" w:sz="1"/>
            </w:tcBorders>
            <w:shd w:fill="F4CCCC" w:val="clear"/>
            <w:tcMar>
              <w:top w:type="dxa" w:w="40"/>
              <w:left w:type="dxa" w:w="80"/>
              <w:bottom w:type="dxa" w:w="40"/>
              <w:right w:type="dxa" w:w="80"/>
            </w:tcMar>
            <w:vAlign w:val="center"/>
          </w:tcPr>
          <w:p>
            <w:pPr>
              <w:jc w:val="left"/>
            </w:pPr>
            <w:r>
              <w:rPr>
                <w:rFonts w:ascii="Calibri" w:cs="Calibri" w:eastAsia="Calibri" w:hAnsi="Calibri"/>
                <w:b/>
                <w:bCs/>
                <w:color w:val="000000"/>
                <w:sz w:val="19"/>
                <w:szCs w:val="19"/>
              </w:rPr>
              <w:t xml:space="preserve">P1</w:t>
            </w:r>
          </w:p>
        </w:tc>
        <w:tc>
          <w:tcPr>
            <w:tcW w:type="dxa" w:w="2000"/>
            <w:tcBorders>
              <w:top w:val="single" w:color="999999" w:sz="1"/>
              <w:left w:val="single" w:color="999999" w:sz="1"/>
              <w:bottom w:val="single" w:color="999999" w:sz="1"/>
              <w:right w:val="single" w:color="999999" w:sz="1"/>
            </w:tcBorders>
            <w:tcMar>
              <w:top w:type="dxa" w:w="40"/>
              <w:left w:type="dxa" w:w="80"/>
              <w:bottom w:type="dxa" w:w="40"/>
              <w:right w:type="dxa" w:w="80"/>
            </w:tcMar>
            <w:vAlign w:val="center"/>
          </w:tcPr>
          <w:p>
            <w:pPr>
              <w:jc w:val="left"/>
            </w:pPr>
            <w:r>
              <w:rPr>
                <w:rFonts w:ascii="Calibri" w:cs="Calibri" w:eastAsia="Calibri" w:hAnsi="Calibri"/>
                <w:b w:val="false"/>
                <w:bCs w:val="false"/>
                <w:color w:val="000000"/>
                <w:sz w:val="19"/>
                <w:szCs w:val="19"/>
              </w:rPr>
              <w:t xml:space="preserve">6 hours</w:t>
            </w:r>
          </w:p>
        </w:tc>
        <w:tc>
          <w:tcPr>
            <w:tcW w:type="dxa" w:w="2500"/>
            <w:tcBorders>
              <w:top w:val="single" w:color="999999" w:sz="1"/>
              <w:left w:val="single" w:color="999999" w:sz="1"/>
              <w:bottom w:val="single" w:color="999999" w:sz="1"/>
              <w:right w:val="single" w:color="999999" w:sz="1"/>
            </w:tcBorders>
            <w:tcMar>
              <w:top w:type="dxa" w:w="40"/>
              <w:left w:type="dxa" w:w="80"/>
              <w:bottom w:type="dxa" w:w="40"/>
              <w:right w:type="dxa" w:w="80"/>
            </w:tcMar>
            <w:vAlign w:val="center"/>
          </w:tcPr>
          <w:p>
            <w:pPr>
              <w:jc w:val="left"/>
            </w:pPr>
            <w:r>
              <w:rPr>
                <w:rFonts w:ascii="Calibri" w:cs="Calibri" w:eastAsia="Calibri" w:hAnsi="Calibri"/>
                <w:b w:val="false"/>
                <w:bCs w:val="false"/>
                <w:color w:val="000000"/>
                <w:sz w:val="19"/>
                <w:szCs w:val="19"/>
              </w:rPr>
              <w:t xml:space="preserve">Emergency repair team dispatch</w:t>
            </w:r>
          </w:p>
        </w:tc>
      </w:tr>
    </w:tbl>
    <w:p>
      <w:pPr>
        <w:pStyle w:val="Heading3"/>
      </w:pPr>
      <w:r>
        <w:rPr>
          <w:rFonts w:ascii="Calibri" w:cs="Calibri" w:eastAsia="Calibri" w:hAnsi="Calibri"/>
        </w:rPr>
        <w:t xml:space="preserve">7.3 Procedure</w:t>
      </w:r>
    </w:p>
    <w:p>
      <w:pPr>
        <w:pStyle w:val="ListParagraph"/>
        <w:numPr>
          <w:ilvl w:val="0"/>
          <w:numId w:val="9"/>
        </w:numPr>
        <w:spacing w:after="40" w:before="40"/>
      </w:pPr>
      <w:r>
        <w:rPr>
          <w:rFonts w:ascii="Calibri" w:cs="Calibri" w:eastAsia="Calibri" w:hAnsi="Calibri"/>
          <w:sz w:val="22"/>
          <w:szCs w:val="22"/>
        </w:rPr>
        <w:t xml:space="preserve">Complaint received and verified against scheduled shutdown/maintenance database.</w:t>
      </w:r>
    </w:p>
    <w:p>
      <w:pPr>
        <w:pStyle w:val="ListParagraph"/>
        <w:numPr>
          <w:ilvl w:val="0"/>
          <w:numId w:val="9"/>
        </w:numPr>
        <w:spacing w:after="40" w:before="40"/>
      </w:pPr>
      <w:r>
        <w:rPr>
          <w:rFonts w:ascii="Calibri" w:cs="Calibri" w:eastAsia="Calibri" w:hAnsi="Calibri"/>
          <w:sz w:val="22"/>
          <w:szCs w:val="22"/>
        </w:rPr>
        <w:t xml:space="preserve">JE Water Supply dispatched for on-site verification.</w:t>
      </w:r>
    </w:p>
    <w:p>
      <w:pPr>
        <w:pStyle w:val="ListParagraph"/>
        <w:numPr>
          <w:ilvl w:val="0"/>
          <w:numId w:val="9"/>
        </w:numPr>
        <w:spacing w:after="40" w:before="40"/>
      </w:pPr>
      <w:r>
        <w:rPr>
          <w:rFonts w:ascii="Calibri" w:cs="Calibri" w:eastAsia="Calibri" w:hAnsi="Calibri"/>
          <w:sz w:val="22"/>
          <w:szCs w:val="22"/>
        </w:rPr>
        <w:t xml:space="preserve">Valve and pipeline inspection; pressure testing at point of complaint.</w:t>
      </w:r>
    </w:p>
    <w:p>
      <w:pPr>
        <w:pStyle w:val="ListParagraph"/>
        <w:numPr>
          <w:ilvl w:val="0"/>
          <w:numId w:val="9"/>
        </w:numPr>
        <w:spacing w:after="40" w:before="40"/>
      </w:pPr>
      <w:r>
        <w:rPr>
          <w:rFonts w:ascii="Calibri" w:cs="Calibri" w:eastAsia="Calibri" w:hAnsi="Calibri"/>
          <w:sz w:val="22"/>
          <w:szCs w:val="22"/>
        </w:rPr>
        <w:t xml:space="preserve">If pipeline damage: Isolation of section, temporary bypass if possible, repair execution.</w:t>
      </w:r>
    </w:p>
    <w:p>
      <w:pPr>
        <w:pStyle w:val="ListParagraph"/>
        <w:numPr>
          <w:ilvl w:val="0"/>
          <w:numId w:val="9"/>
        </w:numPr>
        <w:spacing w:after="40" w:before="40"/>
      </w:pPr>
      <w:r>
        <w:rPr>
          <w:rFonts w:ascii="Calibri" w:cs="Calibri" w:eastAsia="Calibri" w:hAnsi="Calibri"/>
          <w:sz w:val="22"/>
          <w:szCs w:val="22"/>
        </w:rPr>
        <w:t xml:space="preserve">If contamination suspected: Water sample collected for lab testing (results in 24 hours); pipeline flushing initiated.</w:t>
      </w:r>
    </w:p>
    <w:p>
      <w:pPr>
        <w:pStyle w:val="ListParagraph"/>
        <w:numPr>
          <w:ilvl w:val="0"/>
          <w:numId w:val="9"/>
        </w:numPr>
        <w:spacing w:after="40" w:before="40"/>
      </w:pPr>
      <w:r>
        <w:rPr>
          <w:rFonts w:ascii="Calibri" w:cs="Calibri" w:eastAsia="Calibri" w:hAnsi="Calibri"/>
          <w:sz w:val="22"/>
          <w:szCs w:val="22"/>
        </w:rPr>
        <w:t xml:space="preserve">Supply restoration confirmed; pressure and quality verified.</w:t>
      </w:r>
    </w:p>
    <w:p>
      <w:pPr>
        <w:pStyle w:val="ListParagraph"/>
        <w:numPr>
          <w:ilvl w:val="0"/>
          <w:numId w:val="9"/>
        </w:numPr>
        <w:spacing w:after="40" w:before="40"/>
      </w:pPr>
      <w:r>
        <w:rPr>
          <w:rFonts w:ascii="Calibri" w:cs="Calibri" w:eastAsia="Calibri" w:hAnsi="Calibri"/>
          <w:sz w:val="22"/>
          <w:szCs w:val="22"/>
        </w:rPr>
        <w:t xml:space="preserve">Closure with citizen notification.</w:t>
      </w:r>
    </w:p>
    <w:p>
      <w:r>
        <w:br w:type="page"/>
      </w:r>
    </w:p>
    <w:p>
      <w:pPr>
        <w:pStyle w:val="Heading2"/>
      </w:pPr>
      <w:r>
        <w:rPr>
          <w:rFonts w:ascii="Calibri" w:cs="Calibri" w:eastAsia="Calibri" w:hAnsi="Calibri"/>
        </w:rPr>
        <w:t xml:space="preserve">SOP-PH-004: STRAY ANIMAL MANAGEMENT</w:t>
      </w:r>
    </w:p>
    <w:p>
      <w:pPr>
        <w:pStyle w:val="Heading3"/>
      </w:pPr>
      <w:r>
        <w:rPr>
          <w:rFonts w:ascii="Calibri" w:cs="Calibri" w:eastAsia="Calibri" w:hAnsi="Calibri"/>
        </w:rPr>
        <w:t xml:space="preserve">8.1 Purpose and Scope</w:t>
      </w:r>
    </w:p>
    <w:p>
      <w:pPr>
        <w:spacing w:after="120" w:before="60"/>
        <w:jc w:val="left"/>
      </w:pPr>
      <w:r>
        <w:rPr>
          <w:rFonts w:ascii="Calibri" w:cs="Calibri" w:eastAsia="Calibri" w:hAnsi="Calibri"/>
          <w:b w:val="false"/>
          <w:bCs w:val="false"/>
          <w:i w:val="false"/>
          <w:iCs w:val="false"/>
          <w:color w:val="000000"/>
          <w:sz w:val="22"/>
          <w:szCs w:val="22"/>
        </w:rPr>
        <w:t xml:space="preserve">This SOP defines the response protocol for managing stray and nuisance animals within the municipal area, including dogs, cattle, monkeys, and disposal of animal carcasses, in compliance with the Animal Birth Control (Dogs) Rules, 2023, and the Prevention of Cruelty to Animals Act, 1960.</w:t>
      </w:r>
    </w:p>
    <w:p>
      <w:pPr>
        <w:pStyle w:val="Heading3"/>
      </w:pPr>
      <w:r>
        <w:rPr>
          <w:rFonts w:ascii="Calibri" w:cs="Calibri" w:eastAsia="Calibri" w:hAnsi="Calibri"/>
        </w:rPr>
        <w:t xml:space="preserve">8.2 Response Categories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1500"/>
        <w:gridCol w:w="2000"/>
        <w:gridCol w:w="2500"/>
      </w:tblGrid>
      <w:tr>
        <w:trPr>
          <w:tblHeader/>
        </w:trPr>
        <w:tc>
          <w:tcPr>
            <w:tcW w:type="dxa" w:w="3000"/>
            <w:tcBorders>
              <w:top w:val="single" w:color="999999" w:sz="1"/>
              <w:left w:val="single" w:color="999999" w:sz="1"/>
              <w:bottom w:val="single" w:color="999999" w:sz="1"/>
              <w:right w:val="single" w:color="999999" w:sz="1"/>
            </w:tcBorders>
            <w:shd w:fill="1B4F72" w:val="clear"/>
            <w:tcMar>
              <w:top w:type="dxa" w:w="40"/>
              <w:left w:type="dxa" w:w="80"/>
              <w:bottom w:type="dxa" w:w="40"/>
              <w:right w:type="dxa" w:w="80"/>
            </w:tcMar>
            <w:vAlign w:val="center"/>
          </w:tcPr>
          <w:p>
            <w:pPr>
              <w:jc w:val="center"/>
            </w:pPr>
            <w:r>
              <w:rPr>
                <w:rFonts w:ascii="Calibri" w:cs="Calibri" w:eastAsia="Calibri" w:hAnsi="Calibri"/>
                <w:b/>
                <w:bCs/>
                <w:color w:val="FFFFFF"/>
                <w:sz w:val="19"/>
                <w:szCs w:val="19"/>
              </w:rPr>
              <w:t xml:space="preserve">Situation</w:t>
            </w:r>
          </w:p>
        </w:tc>
        <w:tc>
          <w:tcPr>
            <w:tcW w:type="dxa" w:w="1500"/>
            <w:tcBorders>
              <w:top w:val="single" w:color="999999" w:sz="1"/>
              <w:left w:val="single" w:color="999999" w:sz="1"/>
              <w:bottom w:val="single" w:color="999999" w:sz="1"/>
              <w:right w:val="single" w:color="999999" w:sz="1"/>
            </w:tcBorders>
            <w:shd w:fill="1B4F72" w:val="clear"/>
            <w:tcMar>
              <w:top w:type="dxa" w:w="40"/>
              <w:left w:type="dxa" w:w="80"/>
              <w:bottom w:type="dxa" w:w="40"/>
              <w:right w:type="dxa" w:w="80"/>
            </w:tcMar>
            <w:vAlign w:val="center"/>
          </w:tcPr>
          <w:p>
            <w:pPr>
              <w:jc w:val="center"/>
            </w:pPr>
            <w:r>
              <w:rPr>
                <w:rFonts w:ascii="Calibri" w:cs="Calibri" w:eastAsia="Calibri" w:hAnsi="Calibri"/>
                <w:b/>
                <w:bCs/>
                <w:color w:val="FFFFFF"/>
                <w:sz w:val="19"/>
                <w:szCs w:val="19"/>
              </w:rPr>
              <w:t xml:space="preserve">Priority</w:t>
            </w:r>
          </w:p>
        </w:tc>
        <w:tc>
          <w:tcPr>
            <w:tcW w:type="dxa" w:w="2000"/>
            <w:tcBorders>
              <w:top w:val="single" w:color="999999" w:sz="1"/>
              <w:left w:val="single" w:color="999999" w:sz="1"/>
              <w:bottom w:val="single" w:color="999999" w:sz="1"/>
              <w:right w:val="single" w:color="999999" w:sz="1"/>
            </w:tcBorders>
            <w:shd w:fill="1B4F72" w:val="clear"/>
            <w:tcMar>
              <w:top w:type="dxa" w:w="40"/>
              <w:left w:type="dxa" w:w="80"/>
              <w:bottom w:type="dxa" w:w="40"/>
              <w:right w:type="dxa" w:w="80"/>
            </w:tcMar>
            <w:vAlign w:val="center"/>
          </w:tcPr>
          <w:p>
            <w:pPr>
              <w:jc w:val="center"/>
            </w:pPr>
            <w:r>
              <w:rPr>
                <w:rFonts w:ascii="Calibri" w:cs="Calibri" w:eastAsia="Calibri" w:hAnsi="Calibri"/>
                <w:b/>
                <w:bCs/>
                <w:color w:val="FFFFFF"/>
                <w:sz w:val="19"/>
                <w:szCs w:val="19"/>
              </w:rPr>
              <w:t xml:space="preserve">SLA</w:t>
            </w:r>
          </w:p>
        </w:tc>
        <w:tc>
          <w:tcPr>
            <w:tcW w:type="dxa" w:w="2500"/>
            <w:tcBorders>
              <w:top w:val="single" w:color="999999" w:sz="1"/>
              <w:left w:val="single" w:color="999999" w:sz="1"/>
              <w:bottom w:val="single" w:color="999999" w:sz="1"/>
              <w:right w:val="single" w:color="999999" w:sz="1"/>
            </w:tcBorders>
            <w:shd w:fill="1B4F72" w:val="clear"/>
            <w:tcMar>
              <w:top w:type="dxa" w:w="40"/>
              <w:left w:type="dxa" w:w="80"/>
              <w:bottom w:type="dxa" w:w="40"/>
              <w:right w:type="dxa" w:w="80"/>
            </w:tcMar>
            <w:vAlign w:val="center"/>
          </w:tcPr>
          <w:p>
            <w:pPr>
              <w:jc w:val="center"/>
            </w:pPr>
            <w:r>
              <w:rPr>
                <w:rFonts w:ascii="Calibri" w:cs="Calibri" w:eastAsia="Calibri" w:hAnsi="Calibri"/>
                <w:b/>
                <w:bCs/>
                <w:color w:val="FFFFFF"/>
                <w:sz w:val="19"/>
                <w:szCs w:val="19"/>
              </w:rPr>
              <w:t xml:space="preserve">Team Deployed</w:t>
            </w:r>
          </w:p>
        </w:tc>
      </w:tr>
      <w:tr>
        <w:tc>
          <w:tcPr>
            <w:tcW w:type="dxa" w:w="3000"/>
            <w:tcBorders>
              <w:top w:val="single" w:color="999999" w:sz="1"/>
              <w:left w:val="single" w:color="999999" w:sz="1"/>
              <w:bottom w:val="single" w:color="999999" w:sz="1"/>
              <w:right w:val="single" w:color="999999" w:sz="1"/>
            </w:tcBorders>
            <w:tcMar>
              <w:top w:type="dxa" w:w="40"/>
              <w:left w:type="dxa" w:w="80"/>
              <w:bottom w:type="dxa" w:w="40"/>
              <w:right w:type="dxa" w:w="80"/>
            </w:tcMar>
            <w:vAlign w:val="center"/>
          </w:tcPr>
          <w:p>
            <w:pPr>
              <w:jc w:val="left"/>
            </w:pPr>
            <w:r>
              <w:rPr>
                <w:rFonts w:ascii="Calibri" w:cs="Calibri" w:eastAsia="Calibri" w:hAnsi="Calibri"/>
                <w:b w:val="false"/>
                <w:bCs w:val="false"/>
                <w:color w:val="000000"/>
                <w:sz w:val="19"/>
                <w:szCs w:val="19"/>
              </w:rPr>
              <w:t xml:space="preserve">Stray dog bite / aggressive behaviour</w:t>
            </w:r>
          </w:p>
        </w:tc>
        <w:tc>
          <w:tcPr>
            <w:tcW w:type="dxa" w:w="1500"/>
            <w:tcBorders>
              <w:top w:val="single" w:color="999999" w:sz="1"/>
              <w:left w:val="single" w:color="999999" w:sz="1"/>
              <w:bottom w:val="single" w:color="999999" w:sz="1"/>
              <w:right w:val="single" w:color="999999" w:sz="1"/>
            </w:tcBorders>
            <w:shd w:fill="F4CCCC" w:val="clear"/>
            <w:tcMar>
              <w:top w:type="dxa" w:w="40"/>
              <w:left w:type="dxa" w:w="80"/>
              <w:bottom w:type="dxa" w:w="40"/>
              <w:right w:type="dxa" w:w="80"/>
            </w:tcMar>
            <w:vAlign w:val="center"/>
          </w:tcPr>
          <w:p>
            <w:pPr>
              <w:jc w:val="left"/>
            </w:pPr>
            <w:r>
              <w:rPr>
                <w:rFonts w:ascii="Calibri" w:cs="Calibri" w:eastAsia="Calibri" w:hAnsi="Calibri"/>
                <w:b/>
                <w:bCs/>
                <w:color w:val="000000"/>
                <w:sz w:val="19"/>
                <w:szCs w:val="19"/>
              </w:rPr>
              <w:t xml:space="preserve">P1</w:t>
            </w:r>
          </w:p>
        </w:tc>
        <w:tc>
          <w:tcPr>
            <w:tcW w:type="dxa" w:w="2000"/>
            <w:tcBorders>
              <w:top w:val="single" w:color="999999" w:sz="1"/>
              <w:left w:val="single" w:color="999999" w:sz="1"/>
              <w:bottom w:val="single" w:color="999999" w:sz="1"/>
              <w:right w:val="single" w:color="999999" w:sz="1"/>
            </w:tcBorders>
            <w:tcMar>
              <w:top w:type="dxa" w:w="40"/>
              <w:left w:type="dxa" w:w="80"/>
              <w:bottom w:type="dxa" w:w="40"/>
              <w:right w:type="dxa" w:w="80"/>
            </w:tcMar>
            <w:vAlign w:val="center"/>
          </w:tcPr>
          <w:p>
            <w:pPr>
              <w:jc w:val="left"/>
            </w:pPr>
            <w:r>
              <w:rPr>
                <w:rFonts w:ascii="Calibri" w:cs="Calibri" w:eastAsia="Calibri" w:hAnsi="Calibri"/>
                <w:b w:val="false"/>
                <w:bCs w:val="false"/>
                <w:color w:val="000000"/>
                <w:sz w:val="19"/>
                <w:szCs w:val="19"/>
              </w:rPr>
              <w:t xml:space="preserve">2 hours</w:t>
            </w:r>
          </w:p>
        </w:tc>
        <w:tc>
          <w:tcPr>
            <w:tcW w:type="dxa" w:w="2500"/>
            <w:tcBorders>
              <w:top w:val="single" w:color="999999" w:sz="1"/>
              <w:left w:val="single" w:color="999999" w:sz="1"/>
              <w:bottom w:val="single" w:color="999999" w:sz="1"/>
              <w:right w:val="single" w:color="999999" w:sz="1"/>
            </w:tcBorders>
            <w:tcMar>
              <w:top w:type="dxa" w:w="40"/>
              <w:left w:type="dxa" w:w="80"/>
              <w:bottom w:type="dxa" w:w="40"/>
              <w:right w:type="dxa" w:w="80"/>
            </w:tcMar>
            <w:vAlign w:val="center"/>
          </w:tcPr>
          <w:p>
            <w:pPr>
              <w:jc w:val="left"/>
            </w:pPr>
            <w:r>
              <w:rPr>
                <w:rFonts w:ascii="Calibri" w:cs="Calibri" w:eastAsia="Calibri" w:hAnsi="Calibri"/>
                <w:b w:val="false"/>
                <w:bCs w:val="false"/>
                <w:color w:val="000000"/>
                <w:sz w:val="19"/>
                <w:szCs w:val="19"/>
              </w:rPr>
              <w:t xml:space="preserve">Animal control team + medical referral</w:t>
            </w:r>
          </w:p>
        </w:tc>
      </w:tr>
      <w:tr>
        <w:tc>
          <w:tcPr>
            <w:tcW w:type="dxa" w:w="3000"/>
            <w:tcBorders>
              <w:top w:val="single" w:color="999999" w:sz="1"/>
              <w:left w:val="single" w:color="999999" w:sz="1"/>
              <w:bottom w:val="single" w:color="999999" w:sz="1"/>
              <w:right w:val="single" w:color="999999" w:sz="1"/>
            </w:tcBorders>
            <w:tcMar>
              <w:top w:type="dxa" w:w="40"/>
              <w:left w:type="dxa" w:w="80"/>
              <w:bottom w:type="dxa" w:w="40"/>
              <w:right w:type="dxa" w:w="80"/>
            </w:tcMar>
            <w:vAlign w:val="center"/>
          </w:tcPr>
          <w:p>
            <w:pPr>
              <w:jc w:val="left"/>
            </w:pPr>
            <w:r>
              <w:rPr>
                <w:rFonts w:ascii="Calibri" w:cs="Calibri" w:eastAsia="Calibri" w:hAnsi="Calibri"/>
                <w:b w:val="false"/>
                <w:bCs w:val="false"/>
                <w:color w:val="000000"/>
                <w:sz w:val="19"/>
                <w:szCs w:val="19"/>
              </w:rPr>
              <w:t xml:space="preserve">Stray cattle on roads</w:t>
            </w:r>
          </w:p>
        </w:tc>
        <w:tc>
          <w:tcPr>
            <w:tcW w:type="dxa" w:w="1500"/>
            <w:tcBorders>
              <w:top w:val="single" w:color="999999" w:sz="1"/>
              <w:left w:val="single" w:color="999999" w:sz="1"/>
              <w:bottom w:val="single" w:color="999999" w:sz="1"/>
              <w:right w:val="single" w:color="999999" w:sz="1"/>
            </w:tcBorders>
            <w:shd w:fill="F4CCCC" w:val="clear"/>
            <w:tcMar>
              <w:top w:type="dxa" w:w="40"/>
              <w:left w:type="dxa" w:w="80"/>
              <w:bottom w:type="dxa" w:w="40"/>
              <w:right w:type="dxa" w:w="80"/>
            </w:tcMar>
            <w:vAlign w:val="center"/>
          </w:tcPr>
          <w:p>
            <w:pPr>
              <w:jc w:val="left"/>
            </w:pPr>
            <w:r>
              <w:rPr>
                <w:rFonts w:ascii="Calibri" w:cs="Calibri" w:eastAsia="Calibri" w:hAnsi="Calibri"/>
                <w:b/>
                <w:bCs/>
                <w:color w:val="000000"/>
                <w:sz w:val="19"/>
                <w:szCs w:val="19"/>
              </w:rPr>
              <w:t xml:space="preserve">P1</w:t>
            </w:r>
          </w:p>
        </w:tc>
        <w:tc>
          <w:tcPr>
            <w:tcW w:type="dxa" w:w="2000"/>
            <w:tcBorders>
              <w:top w:val="single" w:color="999999" w:sz="1"/>
              <w:left w:val="single" w:color="999999" w:sz="1"/>
              <w:bottom w:val="single" w:color="999999" w:sz="1"/>
              <w:right w:val="single" w:color="999999" w:sz="1"/>
            </w:tcBorders>
            <w:tcMar>
              <w:top w:type="dxa" w:w="40"/>
              <w:left w:type="dxa" w:w="80"/>
              <w:bottom w:type="dxa" w:w="40"/>
              <w:right w:type="dxa" w:w="80"/>
            </w:tcMar>
            <w:vAlign w:val="center"/>
          </w:tcPr>
          <w:p>
            <w:pPr>
              <w:jc w:val="left"/>
            </w:pPr>
            <w:r>
              <w:rPr>
                <w:rFonts w:ascii="Calibri" w:cs="Calibri" w:eastAsia="Calibri" w:hAnsi="Calibri"/>
                <w:b w:val="false"/>
                <w:bCs w:val="false"/>
                <w:color w:val="000000"/>
                <w:sz w:val="19"/>
                <w:szCs w:val="19"/>
              </w:rPr>
              <w:t xml:space="preserve">4 hours</w:t>
            </w:r>
          </w:p>
        </w:tc>
        <w:tc>
          <w:tcPr>
            <w:tcW w:type="dxa" w:w="2500"/>
            <w:tcBorders>
              <w:top w:val="single" w:color="999999" w:sz="1"/>
              <w:left w:val="single" w:color="999999" w:sz="1"/>
              <w:bottom w:val="single" w:color="999999" w:sz="1"/>
              <w:right w:val="single" w:color="999999" w:sz="1"/>
            </w:tcBorders>
            <w:tcMar>
              <w:top w:type="dxa" w:w="40"/>
              <w:left w:type="dxa" w:w="80"/>
              <w:bottom w:type="dxa" w:w="40"/>
              <w:right w:type="dxa" w:w="80"/>
            </w:tcMar>
            <w:vAlign w:val="center"/>
          </w:tcPr>
          <w:p>
            <w:pPr>
              <w:jc w:val="left"/>
            </w:pPr>
            <w:r>
              <w:rPr>
                <w:rFonts w:ascii="Calibri" w:cs="Calibri" w:eastAsia="Calibri" w:hAnsi="Calibri"/>
                <w:b w:val="false"/>
                <w:bCs w:val="false"/>
                <w:color w:val="000000"/>
                <w:sz w:val="19"/>
                <w:szCs w:val="19"/>
              </w:rPr>
              <w:t xml:space="preserve">Cattle pound team</w:t>
            </w:r>
          </w:p>
        </w:tc>
      </w:tr>
      <w:tr>
        <w:tc>
          <w:tcPr>
            <w:tcW w:type="dxa" w:w="3000"/>
            <w:tcBorders>
              <w:top w:val="single" w:color="999999" w:sz="1"/>
              <w:left w:val="single" w:color="999999" w:sz="1"/>
              <w:bottom w:val="single" w:color="999999" w:sz="1"/>
              <w:right w:val="single" w:color="999999" w:sz="1"/>
            </w:tcBorders>
            <w:tcMar>
              <w:top w:type="dxa" w:w="40"/>
              <w:left w:type="dxa" w:w="80"/>
              <w:bottom w:type="dxa" w:w="40"/>
              <w:right w:type="dxa" w:w="80"/>
            </w:tcMar>
            <w:vAlign w:val="center"/>
          </w:tcPr>
          <w:p>
            <w:pPr>
              <w:jc w:val="left"/>
            </w:pPr>
            <w:r>
              <w:rPr>
                <w:rFonts w:ascii="Calibri" w:cs="Calibri" w:eastAsia="Calibri" w:hAnsi="Calibri"/>
                <w:b w:val="false"/>
                <w:bCs w:val="false"/>
                <w:color w:val="000000"/>
                <w:sz w:val="19"/>
                <w:szCs w:val="19"/>
              </w:rPr>
              <w:t xml:space="preserve">Dead animal removal</w:t>
            </w:r>
          </w:p>
        </w:tc>
        <w:tc>
          <w:tcPr>
            <w:tcW w:type="dxa" w:w="1500"/>
            <w:tcBorders>
              <w:top w:val="single" w:color="999999" w:sz="1"/>
              <w:left w:val="single" w:color="999999" w:sz="1"/>
              <w:bottom w:val="single" w:color="999999" w:sz="1"/>
              <w:right w:val="single" w:color="999999" w:sz="1"/>
            </w:tcBorders>
            <w:shd w:fill="FCE5CD" w:val="clear"/>
            <w:tcMar>
              <w:top w:type="dxa" w:w="40"/>
              <w:left w:type="dxa" w:w="80"/>
              <w:bottom w:type="dxa" w:w="40"/>
              <w:right w:type="dxa" w:w="80"/>
            </w:tcMar>
            <w:vAlign w:val="center"/>
          </w:tcPr>
          <w:p>
            <w:pPr>
              <w:jc w:val="left"/>
            </w:pPr>
            <w:r>
              <w:rPr>
                <w:rFonts w:ascii="Calibri" w:cs="Calibri" w:eastAsia="Calibri" w:hAnsi="Calibri"/>
                <w:b/>
                <w:bCs/>
                <w:color w:val="000000"/>
                <w:sz w:val="19"/>
                <w:szCs w:val="19"/>
              </w:rPr>
              <w:t xml:space="preserve">P2</w:t>
            </w:r>
          </w:p>
        </w:tc>
        <w:tc>
          <w:tcPr>
            <w:tcW w:type="dxa" w:w="2000"/>
            <w:tcBorders>
              <w:top w:val="single" w:color="999999" w:sz="1"/>
              <w:left w:val="single" w:color="999999" w:sz="1"/>
              <w:bottom w:val="single" w:color="999999" w:sz="1"/>
              <w:right w:val="single" w:color="999999" w:sz="1"/>
            </w:tcBorders>
            <w:tcMar>
              <w:top w:type="dxa" w:w="40"/>
              <w:left w:type="dxa" w:w="80"/>
              <w:bottom w:type="dxa" w:w="40"/>
              <w:right w:type="dxa" w:w="80"/>
            </w:tcMar>
            <w:vAlign w:val="center"/>
          </w:tcPr>
          <w:p>
            <w:pPr>
              <w:jc w:val="left"/>
            </w:pPr>
            <w:r>
              <w:rPr>
                <w:rFonts w:ascii="Calibri" w:cs="Calibri" w:eastAsia="Calibri" w:hAnsi="Calibri"/>
                <w:b w:val="false"/>
                <w:bCs w:val="false"/>
                <w:color w:val="000000"/>
                <w:sz w:val="19"/>
                <w:szCs w:val="19"/>
              </w:rPr>
              <w:t xml:space="preserve">6 hours</w:t>
            </w:r>
          </w:p>
        </w:tc>
        <w:tc>
          <w:tcPr>
            <w:tcW w:type="dxa" w:w="2500"/>
            <w:tcBorders>
              <w:top w:val="single" w:color="999999" w:sz="1"/>
              <w:left w:val="single" w:color="999999" w:sz="1"/>
              <w:bottom w:val="single" w:color="999999" w:sz="1"/>
              <w:right w:val="single" w:color="999999" w:sz="1"/>
            </w:tcBorders>
            <w:tcMar>
              <w:top w:type="dxa" w:w="40"/>
              <w:left w:type="dxa" w:w="80"/>
              <w:bottom w:type="dxa" w:w="40"/>
              <w:right w:type="dxa" w:w="80"/>
            </w:tcMar>
            <w:vAlign w:val="center"/>
          </w:tcPr>
          <w:p>
            <w:pPr>
              <w:jc w:val="left"/>
            </w:pPr>
            <w:r>
              <w:rPr>
                <w:rFonts w:ascii="Calibri" w:cs="Calibri" w:eastAsia="Calibri" w:hAnsi="Calibri"/>
                <w:b w:val="false"/>
                <w:bCs w:val="false"/>
                <w:color w:val="000000"/>
                <w:sz w:val="19"/>
                <w:szCs w:val="19"/>
              </w:rPr>
              <w:t xml:space="preserve">Sanitation team with PPE</w:t>
            </w:r>
          </w:p>
        </w:tc>
      </w:tr>
      <w:tr>
        <w:tc>
          <w:tcPr>
            <w:tcW w:type="dxa" w:w="3000"/>
            <w:tcBorders>
              <w:top w:val="single" w:color="999999" w:sz="1"/>
              <w:left w:val="single" w:color="999999" w:sz="1"/>
              <w:bottom w:val="single" w:color="999999" w:sz="1"/>
              <w:right w:val="single" w:color="999999" w:sz="1"/>
            </w:tcBorders>
            <w:tcMar>
              <w:top w:type="dxa" w:w="40"/>
              <w:left w:type="dxa" w:w="80"/>
              <w:bottom w:type="dxa" w:w="40"/>
              <w:right w:type="dxa" w:w="80"/>
            </w:tcMar>
            <w:vAlign w:val="center"/>
          </w:tcPr>
          <w:p>
            <w:pPr>
              <w:jc w:val="left"/>
            </w:pPr>
            <w:r>
              <w:rPr>
                <w:rFonts w:ascii="Calibri" w:cs="Calibri" w:eastAsia="Calibri" w:hAnsi="Calibri"/>
                <w:b w:val="false"/>
                <w:bCs w:val="false"/>
                <w:color w:val="000000"/>
                <w:sz w:val="19"/>
                <w:szCs w:val="19"/>
              </w:rPr>
              <w:t xml:space="preserve">Monkey menace</w:t>
            </w:r>
          </w:p>
        </w:tc>
        <w:tc>
          <w:tcPr>
            <w:tcW w:type="dxa" w:w="1500"/>
            <w:tcBorders>
              <w:top w:val="single" w:color="999999" w:sz="1"/>
              <w:left w:val="single" w:color="999999" w:sz="1"/>
              <w:bottom w:val="single" w:color="999999" w:sz="1"/>
              <w:right w:val="single" w:color="999999" w:sz="1"/>
            </w:tcBorders>
            <w:shd w:fill="FFF2CC" w:val="clear"/>
            <w:tcMar>
              <w:top w:type="dxa" w:w="40"/>
              <w:left w:type="dxa" w:w="80"/>
              <w:bottom w:type="dxa" w:w="40"/>
              <w:right w:type="dxa" w:w="80"/>
            </w:tcMar>
            <w:vAlign w:val="center"/>
          </w:tcPr>
          <w:p>
            <w:pPr>
              <w:jc w:val="left"/>
            </w:pPr>
            <w:r>
              <w:rPr>
                <w:rFonts w:ascii="Calibri" w:cs="Calibri" w:eastAsia="Calibri" w:hAnsi="Calibri"/>
                <w:b/>
                <w:bCs/>
                <w:color w:val="000000"/>
                <w:sz w:val="19"/>
                <w:szCs w:val="19"/>
              </w:rPr>
              <w:t xml:space="preserve">P3</w:t>
            </w:r>
          </w:p>
        </w:tc>
        <w:tc>
          <w:tcPr>
            <w:tcW w:type="dxa" w:w="2000"/>
            <w:tcBorders>
              <w:top w:val="single" w:color="999999" w:sz="1"/>
              <w:left w:val="single" w:color="999999" w:sz="1"/>
              <w:bottom w:val="single" w:color="999999" w:sz="1"/>
              <w:right w:val="single" w:color="999999" w:sz="1"/>
            </w:tcBorders>
            <w:tcMar>
              <w:top w:type="dxa" w:w="40"/>
              <w:left w:type="dxa" w:w="80"/>
              <w:bottom w:type="dxa" w:w="40"/>
              <w:right w:type="dxa" w:w="80"/>
            </w:tcMar>
            <w:vAlign w:val="center"/>
          </w:tcPr>
          <w:p>
            <w:pPr>
              <w:jc w:val="left"/>
            </w:pPr>
            <w:r>
              <w:rPr>
                <w:rFonts w:ascii="Calibri" w:cs="Calibri" w:eastAsia="Calibri" w:hAnsi="Calibri"/>
                <w:b w:val="false"/>
                <w:bCs w:val="false"/>
                <w:color w:val="000000"/>
                <w:sz w:val="19"/>
                <w:szCs w:val="19"/>
              </w:rPr>
              <w:t xml:space="preserve">24 hours</w:t>
            </w:r>
          </w:p>
        </w:tc>
        <w:tc>
          <w:tcPr>
            <w:tcW w:type="dxa" w:w="2500"/>
            <w:tcBorders>
              <w:top w:val="single" w:color="999999" w:sz="1"/>
              <w:left w:val="single" w:color="999999" w:sz="1"/>
              <w:bottom w:val="single" w:color="999999" w:sz="1"/>
              <w:right w:val="single" w:color="999999" w:sz="1"/>
            </w:tcBorders>
            <w:tcMar>
              <w:top w:type="dxa" w:w="40"/>
              <w:left w:type="dxa" w:w="80"/>
              <w:bottom w:type="dxa" w:w="40"/>
              <w:right w:type="dxa" w:w="80"/>
            </w:tcMar>
            <w:vAlign w:val="center"/>
          </w:tcPr>
          <w:p>
            <w:pPr>
              <w:jc w:val="left"/>
            </w:pPr>
            <w:r>
              <w:rPr>
                <w:rFonts w:ascii="Calibri" w:cs="Calibri" w:eastAsia="Calibri" w:hAnsi="Calibri"/>
                <w:b w:val="false"/>
                <w:bCs w:val="false"/>
                <w:color w:val="000000"/>
                <w:sz w:val="19"/>
                <w:szCs w:val="19"/>
              </w:rPr>
              <w:t xml:space="preserve">Specialized langur team / trapping squad</w:t>
            </w:r>
          </w:p>
        </w:tc>
      </w:tr>
      <w:tr>
        <w:tc>
          <w:tcPr>
            <w:tcW w:type="dxa" w:w="3000"/>
            <w:tcBorders>
              <w:top w:val="single" w:color="999999" w:sz="1"/>
              <w:left w:val="single" w:color="999999" w:sz="1"/>
              <w:bottom w:val="single" w:color="999999" w:sz="1"/>
              <w:right w:val="single" w:color="999999" w:sz="1"/>
            </w:tcBorders>
            <w:tcMar>
              <w:top w:type="dxa" w:w="40"/>
              <w:left w:type="dxa" w:w="80"/>
              <w:bottom w:type="dxa" w:w="40"/>
              <w:right w:type="dxa" w:w="80"/>
            </w:tcMar>
            <w:vAlign w:val="center"/>
          </w:tcPr>
          <w:p>
            <w:pPr>
              <w:jc w:val="left"/>
            </w:pPr>
            <w:r>
              <w:rPr>
                <w:rFonts w:ascii="Calibri" w:cs="Calibri" w:eastAsia="Calibri" w:hAnsi="Calibri"/>
                <w:b w:val="false"/>
                <w:bCs w:val="false"/>
                <w:color w:val="000000"/>
                <w:sz w:val="19"/>
                <w:szCs w:val="19"/>
              </w:rPr>
              <w:t xml:space="preserve">ABC (Animal Birth Control) programme</w:t>
            </w:r>
          </w:p>
        </w:tc>
        <w:tc>
          <w:tcPr>
            <w:tcW w:type="dxa" w:w="1500"/>
            <w:tcBorders>
              <w:top w:val="single" w:color="999999" w:sz="1"/>
              <w:left w:val="single" w:color="999999" w:sz="1"/>
              <w:bottom w:val="single" w:color="999999" w:sz="1"/>
              <w:right w:val="single" w:color="999999" w:sz="1"/>
            </w:tcBorders>
            <w:tcMar>
              <w:top w:type="dxa" w:w="40"/>
              <w:left w:type="dxa" w:w="80"/>
              <w:bottom w:type="dxa" w:w="40"/>
              <w:right w:type="dxa" w:w="80"/>
            </w:tcMar>
            <w:vAlign w:val="center"/>
          </w:tcPr>
          <w:p>
            <w:pPr>
              <w:jc w:val="left"/>
            </w:pPr>
            <w:r>
              <w:rPr>
                <w:rFonts w:ascii="Calibri" w:cs="Calibri" w:eastAsia="Calibri" w:hAnsi="Calibri"/>
                <w:b w:val="false"/>
                <w:bCs w:val="false"/>
                <w:color w:val="000000"/>
                <w:sz w:val="19"/>
                <w:szCs w:val="19"/>
              </w:rPr>
              <w:t xml:space="preserve">Ongoing</w:t>
            </w:r>
          </w:p>
        </w:tc>
        <w:tc>
          <w:tcPr>
            <w:tcW w:type="dxa" w:w="2000"/>
            <w:tcBorders>
              <w:top w:val="single" w:color="999999" w:sz="1"/>
              <w:left w:val="single" w:color="999999" w:sz="1"/>
              <w:bottom w:val="single" w:color="999999" w:sz="1"/>
              <w:right w:val="single" w:color="999999" w:sz="1"/>
            </w:tcBorders>
            <w:tcMar>
              <w:top w:type="dxa" w:w="40"/>
              <w:left w:type="dxa" w:w="80"/>
              <w:bottom w:type="dxa" w:w="40"/>
              <w:right w:type="dxa" w:w="80"/>
            </w:tcMar>
            <w:vAlign w:val="center"/>
          </w:tcPr>
          <w:p>
            <w:pPr>
              <w:jc w:val="left"/>
            </w:pPr>
            <w:r>
              <w:rPr>
                <w:rFonts w:ascii="Calibri" w:cs="Calibri" w:eastAsia="Calibri" w:hAnsi="Calibri"/>
                <w:b w:val="false"/>
                <w:bCs w:val="false"/>
                <w:color w:val="000000"/>
                <w:sz w:val="19"/>
                <w:szCs w:val="19"/>
              </w:rPr>
              <w:t xml:space="preserve">No SLA</w:t>
            </w:r>
          </w:p>
        </w:tc>
        <w:tc>
          <w:tcPr>
            <w:tcW w:type="dxa" w:w="2500"/>
            <w:tcBorders>
              <w:top w:val="single" w:color="999999" w:sz="1"/>
              <w:left w:val="single" w:color="999999" w:sz="1"/>
              <w:bottom w:val="single" w:color="999999" w:sz="1"/>
              <w:right w:val="single" w:color="999999" w:sz="1"/>
            </w:tcBorders>
            <w:tcMar>
              <w:top w:type="dxa" w:w="40"/>
              <w:left w:type="dxa" w:w="80"/>
              <w:bottom w:type="dxa" w:w="40"/>
              <w:right w:type="dxa" w:w="80"/>
            </w:tcMar>
            <w:vAlign w:val="center"/>
          </w:tcPr>
          <w:p>
            <w:pPr>
              <w:jc w:val="left"/>
            </w:pPr>
            <w:r>
              <w:rPr>
                <w:rFonts w:ascii="Calibri" w:cs="Calibri" w:eastAsia="Calibri" w:hAnsi="Calibri"/>
                <w:b w:val="false"/>
                <w:bCs w:val="false"/>
                <w:color w:val="000000"/>
                <w:sz w:val="19"/>
                <w:szCs w:val="19"/>
              </w:rPr>
              <w:t xml:space="preserve">ABC partner veterinary team</w:t>
            </w:r>
          </w:p>
        </w:tc>
      </w:tr>
    </w:tbl>
    <w:p>
      <w:pPr>
        <w:pStyle w:val="Heading3"/>
      </w:pPr>
      <w:r>
        <w:rPr>
          <w:rFonts w:ascii="Calibri" w:cs="Calibri" w:eastAsia="Calibri" w:hAnsi="Calibri"/>
        </w:rPr>
        <w:t xml:space="preserve">8.3 Dog Bite Emergency Protocol</w:t>
      </w:r>
    </w:p>
    <w:p>
      <w:pPr>
        <w:pStyle w:val="ListParagraph"/>
        <w:numPr>
          <w:ilvl w:val="0"/>
          <w:numId w:val="10"/>
        </w:numPr>
        <w:spacing w:after="40" w:before="40"/>
      </w:pPr>
      <w:r>
        <w:rPr>
          <w:rFonts w:ascii="Calibri" w:cs="Calibri" w:eastAsia="Calibri" w:hAnsi="Calibri"/>
          <w:sz w:val="22"/>
          <w:szCs w:val="22"/>
        </w:rPr>
        <w:t xml:space="preserve">Complaint received with victim details, location, and description of the dog.</w:t>
      </w:r>
    </w:p>
    <w:p>
      <w:pPr>
        <w:pStyle w:val="ListParagraph"/>
        <w:numPr>
          <w:ilvl w:val="0"/>
          <w:numId w:val="10"/>
        </w:numPr>
        <w:spacing w:after="40" w:before="40"/>
      </w:pPr>
      <w:r>
        <w:rPr>
          <w:rFonts w:ascii="Calibri" w:cs="Calibri" w:eastAsia="Calibri" w:hAnsi="Calibri"/>
          <w:sz w:val="22"/>
          <w:szCs w:val="22"/>
        </w:rPr>
        <w:t xml:space="preserve">Complainant advised to visit nearest hospital for anti-rabies prophylaxis (ARV) immediately.</w:t>
      </w:r>
    </w:p>
    <w:p>
      <w:pPr>
        <w:pStyle w:val="ListParagraph"/>
        <w:numPr>
          <w:ilvl w:val="0"/>
          <w:numId w:val="10"/>
        </w:numPr>
        <w:spacing w:after="40" w:before="40"/>
      </w:pPr>
      <w:r>
        <w:rPr>
          <w:rFonts w:ascii="Calibri" w:cs="Calibri" w:eastAsia="Calibri" w:hAnsi="Calibri"/>
          <w:sz w:val="22"/>
          <w:szCs w:val="22"/>
        </w:rPr>
        <w:t xml:space="preserve">Animal control team dispatched to capture the reported dog within 2 hours.</w:t>
      </w:r>
    </w:p>
    <w:p>
      <w:pPr>
        <w:pStyle w:val="ListParagraph"/>
        <w:numPr>
          <w:ilvl w:val="0"/>
          <w:numId w:val="10"/>
        </w:numPr>
        <w:spacing w:after="40" w:before="40"/>
      </w:pPr>
      <w:r>
        <w:rPr>
          <w:rFonts w:ascii="Calibri" w:cs="Calibri" w:eastAsia="Calibri" w:hAnsi="Calibri"/>
          <w:sz w:val="22"/>
          <w:szCs w:val="22"/>
        </w:rPr>
        <w:t xml:space="preserve">Captured dog observed for 10 days at municipal animal shelter for rabies symptoms.</w:t>
      </w:r>
    </w:p>
    <w:p>
      <w:pPr>
        <w:pStyle w:val="ListParagraph"/>
        <w:numPr>
          <w:ilvl w:val="0"/>
          <w:numId w:val="10"/>
        </w:numPr>
        <w:spacing w:after="40" w:before="40"/>
      </w:pPr>
      <w:r>
        <w:rPr>
          <w:rFonts w:ascii="Calibri" w:cs="Calibri" w:eastAsia="Calibri" w:hAnsi="Calibri"/>
          <w:sz w:val="22"/>
          <w:szCs w:val="22"/>
        </w:rPr>
        <w:t xml:space="preserve">If dog tests positive for rabies: Immediate notification to Health Department; public advisory in the area.</w:t>
      </w:r>
    </w:p>
    <w:p>
      <w:pPr>
        <w:pStyle w:val="ListParagraph"/>
        <w:numPr>
          <w:ilvl w:val="0"/>
          <w:numId w:val="10"/>
        </w:numPr>
        <w:spacing w:after="40" w:before="40"/>
      </w:pPr>
      <w:r>
        <w:rPr>
          <w:rFonts w:ascii="Calibri" w:cs="Calibri" w:eastAsia="Calibri" w:hAnsi="Calibri"/>
          <w:sz w:val="22"/>
          <w:szCs w:val="22"/>
        </w:rPr>
        <w:t xml:space="preserve">Incident report filed with ward-level ABC committee.</w:t>
      </w:r>
    </w:p>
    <w:p>
      <w:pPr>
        <w:spacing w:before="300"/>
      </w:pPr>
    </w:p>
    <w:p>
      <w:pPr>
        <w:pStyle w:val="Heading2"/>
      </w:pPr>
      <w:r>
        <w:rPr>
          <w:rFonts w:ascii="Calibri" w:cs="Calibri" w:eastAsia="Calibri" w:hAnsi="Calibri"/>
        </w:rPr>
        <w:t xml:space="preserve">SOP-PH-005: MOSQUITO AND VECTOR CONTROL</w:t>
      </w:r>
    </w:p>
    <w:p>
      <w:pPr>
        <w:pStyle w:val="Heading3"/>
      </w:pPr>
      <w:r>
        <w:rPr>
          <w:rFonts w:ascii="Calibri" w:cs="Calibri" w:eastAsia="Calibri" w:hAnsi="Calibri"/>
        </w:rPr>
        <w:t xml:space="preserve">9.1 Purpose and Scope</w:t>
      </w:r>
    </w:p>
    <w:p>
      <w:pPr>
        <w:spacing w:after="120" w:before="60"/>
        <w:jc w:val="left"/>
      </w:pPr>
      <w:r>
        <w:rPr>
          <w:rFonts w:ascii="Calibri" w:cs="Calibri" w:eastAsia="Calibri" w:hAnsi="Calibri"/>
          <w:b w:val="false"/>
          <w:bCs w:val="false"/>
          <w:i w:val="false"/>
          <w:iCs w:val="false"/>
          <w:color w:val="000000"/>
          <w:sz w:val="22"/>
          <w:szCs w:val="22"/>
        </w:rPr>
        <w:t xml:space="preserve">This SOP covers preventive and responsive measures for controlling mosquito breeding, fogging operations, and management of vector-borne disease outbreaks (dengue, malaria, chikungunya) within the municipal area.</w:t>
      </w:r>
    </w:p>
    <w:p>
      <w:pPr>
        <w:pStyle w:val="Heading3"/>
      </w:pPr>
      <w:r>
        <w:rPr>
          <w:rFonts w:ascii="Calibri" w:cs="Calibri" w:eastAsia="Calibri" w:hAnsi="Calibri"/>
        </w:rPr>
        <w:t xml:space="preserve">9.2 Response SLAs</w:t>
      </w:r>
    </w:p>
    <w:p>
      <w:pPr>
        <w:pStyle w:val="ListParagraph"/>
        <w:numPr>
          <w:ilvl w:val="0"/>
          <w:numId w:val="3"/>
        </w:numPr>
        <w:spacing w:after="40" w:before="40"/>
      </w:pPr>
      <w:r>
        <w:rPr>
          <w:rFonts w:ascii="Calibri" w:cs="Calibri" w:eastAsia="Calibri" w:hAnsi="Calibri"/>
          <w:b w:val="false"/>
          <w:bCs w:val="false"/>
          <w:sz w:val="22"/>
          <w:szCs w:val="22"/>
        </w:rPr>
        <w:t xml:space="preserve">Complaint about mosquito breeding: SLA 48 hours for inspection and larvicide application</w:t>
      </w:r>
    </w:p>
    <w:p>
      <w:pPr>
        <w:pStyle w:val="ListParagraph"/>
        <w:numPr>
          <w:ilvl w:val="0"/>
          <w:numId w:val="3"/>
        </w:numPr>
        <w:spacing w:after="40" w:before="40"/>
      </w:pPr>
      <w:r>
        <w:rPr>
          <w:rFonts w:ascii="Calibri" w:cs="Calibri" w:eastAsia="Calibri" w:hAnsi="Calibri"/>
          <w:b w:val="false"/>
          <w:bCs w:val="false"/>
          <w:sz w:val="22"/>
          <w:szCs w:val="22"/>
        </w:rPr>
        <w:t xml:space="preserve">Fogging request: SLA 72 hours (scheduled area-wise based on route plan)</w:t>
      </w:r>
    </w:p>
    <w:p>
      <w:pPr>
        <w:pStyle w:val="ListParagraph"/>
        <w:numPr>
          <w:ilvl w:val="0"/>
          <w:numId w:val="3"/>
        </w:numPr>
        <w:spacing w:after="40" w:before="40"/>
      </w:pPr>
      <w:r>
        <w:rPr>
          <w:rFonts w:ascii="Calibri" w:cs="Calibri" w:eastAsia="Calibri" w:hAnsi="Calibri"/>
          <w:b w:val="false"/>
          <w:bCs w:val="false"/>
          <w:sz w:val="22"/>
          <w:szCs w:val="22"/>
        </w:rPr>
        <w:t xml:space="preserve">Dengue/malaria case reported in sector: Emergency fogging within 24 hours in 500-metre radius</w:t>
      </w:r>
    </w:p>
    <w:p>
      <w:pPr>
        <w:pStyle w:val="ListParagraph"/>
        <w:numPr>
          <w:ilvl w:val="0"/>
          <w:numId w:val="3"/>
        </w:numPr>
        <w:spacing w:after="40" w:before="40"/>
      </w:pPr>
      <w:r>
        <w:rPr>
          <w:rFonts w:ascii="Calibri" w:cs="Calibri" w:eastAsia="Calibri" w:hAnsi="Calibri"/>
          <w:b w:val="false"/>
          <w:bCs w:val="false"/>
          <w:sz w:val="22"/>
          <w:szCs w:val="22"/>
        </w:rPr>
        <w:t xml:space="preserve">Stagnant water source identified: Notice to owner/occupant — 7 days to rectify; failure attracts Rs. 1,000 fine + MCC corrective action</w:t>
      </w:r>
    </w:p>
    <w:p>
      <w:pPr>
        <w:pStyle w:val="Heading3"/>
      </w:pPr>
      <w:r>
        <w:rPr>
          <w:rFonts w:ascii="Calibri" w:cs="Calibri" w:eastAsia="Calibri" w:hAnsi="Calibri"/>
        </w:rPr>
        <w:t xml:space="preserve">9.3 Preventive Schedule</w:t>
      </w:r>
    </w:p>
    <w:p>
      <w:pPr>
        <w:pStyle w:val="ListParagraph"/>
        <w:numPr>
          <w:ilvl w:val="0"/>
          <w:numId w:val="3"/>
        </w:numPr>
        <w:spacing w:after="40" w:before="40"/>
      </w:pPr>
      <w:r>
        <w:rPr>
          <w:rFonts w:ascii="Calibri" w:cs="Calibri" w:eastAsia="Calibri" w:hAnsi="Calibri"/>
          <w:b w:val="false"/>
          <w:bCs w:val="false"/>
          <w:sz w:val="22"/>
          <w:szCs w:val="22"/>
        </w:rPr>
        <w:t xml:space="preserve">Pre-monsoon (May–June): Anti-larval operations in all water bodies, construction sites, and public drains</w:t>
      </w:r>
    </w:p>
    <w:p>
      <w:pPr>
        <w:pStyle w:val="ListParagraph"/>
        <w:numPr>
          <w:ilvl w:val="0"/>
          <w:numId w:val="3"/>
        </w:numPr>
        <w:spacing w:after="40" w:before="40"/>
      </w:pPr>
      <w:r>
        <w:rPr>
          <w:rFonts w:ascii="Calibri" w:cs="Calibri" w:eastAsia="Calibri" w:hAnsi="Calibri"/>
          <w:b w:val="false"/>
          <w:bCs w:val="false"/>
          <w:sz w:val="22"/>
          <w:szCs w:val="22"/>
        </w:rPr>
        <w:t xml:space="preserve">Monsoon (July–September): Weekly fogging in identified hotspot areas; daily surveillance</w:t>
      </w:r>
    </w:p>
    <w:p>
      <w:pPr>
        <w:pStyle w:val="ListParagraph"/>
        <w:numPr>
          <w:ilvl w:val="0"/>
          <w:numId w:val="3"/>
        </w:numPr>
        <w:spacing w:after="40" w:before="40"/>
      </w:pPr>
      <w:r>
        <w:rPr>
          <w:rFonts w:ascii="Calibri" w:cs="Calibri" w:eastAsia="Calibri" w:hAnsi="Calibri"/>
          <w:b w:val="false"/>
          <w:bCs w:val="false"/>
          <w:sz w:val="22"/>
          <w:szCs w:val="22"/>
        </w:rPr>
        <w:t xml:space="preserve">Post-monsoon (October–November): Residual fogging; source reduction campaign</w:t>
      </w:r>
    </w:p>
    <w:p>
      <w:pPr>
        <w:pStyle w:val="ListParagraph"/>
        <w:numPr>
          <w:ilvl w:val="0"/>
          <w:numId w:val="3"/>
        </w:numPr>
        <w:spacing w:after="40" w:before="40"/>
      </w:pPr>
      <w:r>
        <w:rPr>
          <w:rFonts w:ascii="Calibri" w:cs="Calibri" w:eastAsia="Calibri" w:hAnsi="Calibri"/>
          <w:b w:val="false"/>
          <w:bCs w:val="false"/>
          <w:sz w:val="22"/>
          <w:szCs w:val="22"/>
        </w:rPr>
        <w:t xml:space="preserve">Year-round: Monthly survey of coolers, overhead tanks, and discarded containers in all sectors</w:t>
      </w:r>
    </w:p>
    <w:p>
      <w:pPr>
        <w:pStyle w:val="Heading3"/>
      </w:pPr>
      <w:r>
        <w:rPr>
          <w:rFonts w:ascii="Calibri" w:cs="Calibri" w:eastAsia="Calibri" w:hAnsi="Calibri"/>
        </w:rPr>
        <w:t xml:space="preserve">9.4 Dengue Outbreak Response (500m Radius Protocol)</w:t>
      </w:r>
    </w:p>
    <w:p>
      <w:pPr>
        <w:pStyle w:val="ListParagraph"/>
        <w:numPr>
          <w:ilvl w:val="0"/>
          <w:numId w:val="11"/>
        </w:numPr>
        <w:spacing w:after="40" w:before="40"/>
      </w:pPr>
      <w:r>
        <w:rPr>
          <w:rFonts w:ascii="Calibri" w:cs="Calibri" w:eastAsia="Calibri" w:hAnsi="Calibri"/>
          <w:sz w:val="22"/>
          <w:szCs w:val="22"/>
        </w:rPr>
        <w:t xml:space="preserve">Confirmed dengue case reported by hospital/health authority.</w:t>
      </w:r>
    </w:p>
    <w:p>
      <w:pPr>
        <w:pStyle w:val="ListParagraph"/>
        <w:numPr>
          <w:ilvl w:val="0"/>
          <w:numId w:val="11"/>
        </w:numPr>
        <w:spacing w:after="40" w:before="40"/>
      </w:pPr>
      <w:r>
        <w:rPr>
          <w:rFonts w:ascii="Calibri" w:cs="Calibri" w:eastAsia="Calibri" w:hAnsi="Calibri"/>
          <w:sz w:val="22"/>
          <w:szCs w:val="22"/>
        </w:rPr>
        <w:t xml:space="preserve">Epidemiology team identifies the index case location.</w:t>
      </w:r>
    </w:p>
    <w:p>
      <w:pPr>
        <w:pStyle w:val="ListParagraph"/>
        <w:numPr>
          <w:ilvl w:val="0"/>
          <w:numId w:val="11"/>
        </w:numPr>
        <w:spacing w:after="40" w:before="40"/>
      </w:pPr>
      <w:r>
        <w:rPr>
          <w:rFonts w:ascii="Calibri" w:cs="Calibri" w:eastAsia="Calibri" w:hAnsi="Calibri"/>
          <w:sz w:val="22"/>
          <w:szCs w:val="22"/>
        </w:rPr>
        <w:t xml:space="preserve">Emergency fogging within 24 hours in 500m radius of index case.</w:t>
      </w:r>
    </w:p>
    <w:p>
      <w:pPr>
        <w:pStyle w:val="ListParagraph"/>
        <w:numPr>
          <w:ilvl w:val="0"/>
          <w:numId w:val="11"/>
        </w:numPr>
        <w:spacing w:after="40" w:before="40"/>
      </w:pPr>
      <w:r>
        <w:rPr>
          <w:rFonts w:ascii="Calibri" w:cs="Calibri" w:eastAsia="Calibri" w:hAnsi="Calibri"/>
          <w:sz w:val="22"/>
          <w:szCs w:val="22"/>
        </w:rPr>
        <w:t xml:space="preserve">House-to-house anti-larval survey by health inspectors.</w:t>
      </w:r>
    </w:p>
    <w:p>
      <w:pPr>
        <w:pStyle w:val="ListParagraph"/>
        <w:numPr>
          <w:ilvl w:val="0"/>
          <w:numId w:val="11"/>
        </w:numPr>
        <w:spacing w:after="40" w:before="40"/>
      </w:pPr>
      <w:r>
        <w:rPr>
          <w:rFonts w:ascii="Calibri" w:cs="Calibri" w:eastAsia="Calibri" w:hAnsi="Calibri"/>
          <w:sz w:val="22"/>
          <w:szCs w:val="22"/>
        </w:rPr>
        <w:t xml:space="preserve">All potential breeding sites eliminated or treated with temephos.</w:t>
      </w:r>
    </w:p>
    <w:p>
      <w:pPr>
        <w:pStyle w:val="ListParagraph"/>
        <w:numPr>
          <w:ilvl w:val="0"/>
          <w:numId w:val="11"/>
        </w:numPr>
        <w:spacing w:after="40" w:before="40"/>
      </w:pPr>
      <w:r>
        <w:rPr>
          <w:rFonts w:ascii="Calibri" w:cs="Calibri" w:eastAsia="Calibri" w:hAnsi="Calibri"/>
          <w:sz w:val="22"/>
          <w:szCs w:val="22"/>
        </w:rPr>
        <w:t xml:space="preserve">Follow-up fogging on Day 3 and Day 7.</w:t>
      </w:r>
    </w:p>
    <w:p>
      <w:pPr>
        <w:pStyle w:val="ListParagraph"/>
        <w:numPr>
          <w:ilvl w:val="0"/>
          <w:numId w:val="11"/>
        </w:numPr>
        <w:spacing w:after="40" w:before="40"/>
      </w:pPr>
      <w:r>
        <w:rPr>
          <w:rFonts w:ascii="Calibri" w:cs="Calibri" w:eastAsia="Calibri" w:hAnsi="Calibri"/>
          <w:sz w:val="22"/>
          <w:szCs w:val="22"/>
        </w:rPr>
        <w:t xml:space="preserve">Fever surveillance in affected area for 14 days.</w:t>
      </w:r>
    </w:p>
    <w:p>
      <w:r>
        <w:br w:type="page"/>
      </w:r>
    </w:p>
    <w:p>
      <w:pPr>
        <w:pStyle w:val="Heading2"/>
      </w:pPr>
      <w:r>
        <w:rPr>
          <w:rFonts w:ascii="Calibri" w:cs="Calibri" w:eastAsia="Calibri" w:hAnsi="Calibri"/>
        </w:rPr>
        <w:t xml:space="preserve">SOP-PH-006: PUBLIC TOILET MAINTENANCE</w:t>
      </w:r>
    </w:p>
    <w:p>
      <w:pPr>
        <w:pStyle w:val="Heading3"/>
      </w:pPr>
      <w:r>
        <w:rPr>
          <w:rFonts w:ascii="Calibri" w:cs="Calibri" w:eastAsia="Calibri" w:hAnsi="Calibri"/>
        </w:rPr>
        <w:t xml:space="preserve">10.1 Purpose and Scope</w:t>
      </w:r>
    </w:p>
    <w:p>
      <w:pPr>
        <w:spacing w:after="120" w:before="60"/>
        <w:jc w:val="left"/>
      </w:pPr>
      <w:r>
        <w:rPr>
          <w:rFonts w:ascii="Calibri" w:cs="Calibri" w:eastAsia="Calibri" w:hAnsi="Calibri"/>
          <w:b w:val="false"/>
          <w:bCs w:val="false"/>
          <w:i w:val="false"/>
          <w:iCs w:val="false"/>
          <w:color w:val="000000"/>
          <w:sz w:val="22"/>
          <w:szCs w:val="22"/>
        </w:rPr>
        <w:t xml:space="preserve">This SOP defines the maintenance, cleaning, and complaint resolution standards for all Municipal Corporation-operated public/community toilets across Chandigarh.</w:t>
      </w:r>
    </w:p>
    <w:p>
      <w:pPr>
        <w:pStyle w:val="Heading3"/>
      </w:pPr>
      <w:r>
        <w:rPr>
          <w:rFonts w:ascii="Calibri" w:cs="Calibri" w:eastAsia="Calibri" w:hAnsi="Calibri"/>
        </w:rPr>
        <w:t xml:space="preserve">10.2 Complaint SLAs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500"/>
        <w:gridCol w:w="1500"/>
        <w:gridCol w:w="2000"/>
        <w:gridCol w:w="2000"/>
      </w:tblGrid>
      <w:tr>
        <w:trPr>
          <w:tblHeader/>
        </w:trPr>
        <w:tc>
          <w:tcPr>
            <w:tcW w:type="dxa" w:w="3500"/>
            <w:tcBorders>
              <w:top w:val="single" w:color="999999" w:sz="1"/>
              <w:left w:val="single" w:color="999999" w:sz="1"/>
              <w:bottom w:val="single" w:color="999999" w:sz="1"/>
              <w:right w:val="single" w:color="999999" w:sz="1"/>
            </w:tcBorders>
            <w:shd w:fill="1B4F72" w:val="clear"/>
            <w:tcMar>
              <w:top w:type="dxa" w:w="40"/>
              <w:left w:type="dxa" w:w="80"/>
              <w:bottom w:type="dxa" w:w="40"/>
              <w:right w:type="dxa" w:w="80"/>
            </w:tcMar>
            <w:vAlign w:val="center"/>
          </w:tcPr>
          <w:p>
            <w:pPr>
              <w:jc w:val="center"/>
            </w:pPr>
            <w:r>
              <w:rPr>
                <w:rFonts w:ascii="Calibri" w:cs="Calibri" w:eastAsia="Calibri" w:hAnsi="Calibri"/>
                <w:b/>
                <w:bCs/>
                <w:color w:val="FFFFFF"/>
                <w:sz w:val="19"/>
                <w:szCs w:val="19"/>
              </w:rPr>
              <w:t xml:space="preserve">Complaint Type</w:t>
            </w:r>
          </w:p>
        </w:tc>
        <w:tc>
          <w:tcPr>
            <w:tcW w:type="dxa" w:w="1500"/>
            <w:tcBorders>
              <w:top w:val="single" w:color="999999" w:sz="1"/>
              <w:left w:val="single" w:color="999999" w:sz="1"/>
              <w:bottom w:val="single" w:color="999999" w:sz="1"/>
              <w:right w:val="single" w:color="999999" w:sz="1"/>
            </w:tcBorders>
            <w:shd w:fill="1B4F72" w:val="clear"/>
            <w:tcMar>
              <w:top w:type="dxa" w:w="40"/>
              <w:left w:type="dxa" w:w="80"/>
              <w:bottom w:type="dxa" w:w="40"/>
              <w:right w:type="dxa" w:w="80"/>
            </w:tcMar>
            <w:vAlign w:val="center"/>
          </w:tcPr>
          <w:p>
            <w:pPr>
              <w:jc w:val="center"/>
            </w:pPr>
            <w:r>
              <w:rPr>
                <w:rFonts w:ascii="Calibri" w:cs="Calibri" w:eastAsia="Calibri" w:hAnsi="Calibri"/>
                <w:b/>
                <w:bCs/>
                <w:color w:val="FFFFFF"/>
                <w:sz w:val="19"/>
                <w:szCs w:val="19"/>
              </w:rPr>
              <w:t xml:space="preserve">Priority</w:t>
            </w:r>
          </w:p>
        </w:tc>
        <w:tc>
          <w:tcPr>
            <w:tcW w:type="dxa" w:w="2000"/>
            <w:tcBorders>
              <w:top w:val="single" w:color="999999" w:sz="1"/>
              <w:left w:val="single" w:color="999999" w:sz="1"/>
              <w:bottom w:val="single" w:color="999999" w:sz="1"/>
              <w:right w:val="single" w:color="999999" w:sz="1"/>
            </w:tcBorders>
            <w:shd w:fill="1B4F72" w:val="clear"/>
            <w:tcMar>
              <w:top w:type="dxa" w:w="40"/>
              <w:left w:type="dxa" w:w="80"/>
              <w:bottom w:type="dxa" w:w="40"/>
              <w:right w:type="dxa" w:w="80"/>
            </w:tcMar>
            <w:vAlign w:val="center"/>
          </w:tcPr>
          <w:p>
            <w:pPr>
              <w:jc w:val="center"/>
            </w:pPr>
            <w:r>
              <w:rPr>
                <w:rFonts w:ascii="Calibri" w:cs="Calibri" w:eastAsia="Calibri" w:hAnsi="Calibri"/>
                <w:b/>
                <w:bCs/>
                <w:color w:val="FFFFFF"/>
                <w:sz w:val="19"/>
                <w:szCs w:val="19"/>
              </w:rPr>
              <w:t xml:space="preserve">SLA</w:t>
            </w:r>
          </w:p>
        </w:tc>
        <w:tc>
          <w:tcPr>
            <w:tcW w:type="dxa" w:w="2000"/>
            <w:tcBorders>
              <w:top w:val="single" w:color="999999" w:sz="1"/>
              <w:left w:val="single" w:color="999999" w:sz="1"/>
              <w:bottom w:val="single" w:color="999999" w:sz="1"/>
              <w:right w:val="single" w:color="999999" w:sz="1"/>
            </w:tcBorders>
            <w:shd w:fill="1B4F72" w:val="clear"/>
            <w:tcMar>
              <w:top w:type="dxa" w:w="40"/>
              <w:left w:type="dxa" w:w="80"/>
              <w:bottom w:type="dxa" w:w="40"/>
              <w:right w:type="dxa" w:w="80"/>
            </w:tcMar>
            <w:vAlign w:val="center"/>
          </w:tcPr>
          <w:p>
            <w:pPr>
              <w:jc w:val="center"/>
            </w:pPr>
            <w:r>
              <w:rPr>
                <w:rFonts w:ascii="Calibri" w:cs="Calibri" w:eastAsia="Calibri" w:hAnsi="Calibri"/>
                <w:b/>
                <w:bCs/>
                <w:color w:val="FFFFFF"/>
                <w:sz w:val="19"/>
                <w:szCs w:val="19"/>
              </w:rPr>
              <w:t xml:space="preserve">Action</w:t>
            </w:r>
          </w:p>
        </w:tc>
      </w:tr>
      <w:tr>
        <w:tc>
          <w:tcPr>
            <w:tcW w:type="dxa" w:w="3500"/>
            <w:tcBorders>
              <w:top w:val="single" w:color="999999" w:sz="1"/>
              <w:left w:val="single" w:color="999999" w:sz="1"/>
              <w:bottom w:val="single" w:color="999999" w:sz="1"/>
              <w:right w:val="single" w:color="999999" w:sz="1"/>
            </w:tcBorders>
            <w:tcMar>
              <w:top w:type="dxa" w:w="40"/>
              <w:left w:type="dxa" w:w="80"/>
              <w:bottom w:type="dxa" w:w="40"/>
              <w:right w:type="dxa" w:w="80"/>
            </w:tcMar>
            <w:vAlign w:val="center"/>
          </w:tcPr>
          <w:p>
            <w:pPr>
              <w:jc w:val="left"/>
            </w:pPr>
            <w:r>
              <w:rPr>
                <w:rFonts w:ascii="Calibri" w:cs="Calibri" w:eastAsia="Calibri" w:hAnsi="Calibri"/>
                <w:b w:val="false"/>
                <w:bCs w:val="false"/>
                <w:color w:val="000000"/>
                <w:sz w:val="19"/>
                <w:szCs w:val="19"/>
              </w:rPr>
              <w:t xml:space="preserve">Non-functional toilet (locked/broken)</w:t>
            </w:r>
          </w:p>
        </w:tc>
        <w:tc>
          <w:tcPr>
            <w:tcW w:type="dxa" w:w="1500"/>
            <w:tcBorders>
              <w:top w:val="single" w:color="999999" w:sz="1"/>
              <w:left w:val="single" w:color="999999" w:sz="1"/>
              <w:bottom w:val="single" w:color="999999" w:sz="1"/>
              <w:right w:val="single" w:color="999999" w:sz="1"/>
            </w:tcBorders>
            <w:shd w:fill="FCE5CD" w:val="clear"/>
            <w:tcMar>
              <w:top w:type="dxa" w:w="40"/>
              <w:left w:type="dxa" w:w="80"/>
              <w:bottom w:type="dxa" w:w="40"/>
              <w:right w:type="dxa" w:w="80"/>
            </w:tcMar>
            <w:vAlign w:val="center"/>
          </w:tcPr>
          <w:p>
            <w:pPr>
              <w:jc w:val="left"/>
            </w:pPr>
            <w:r>
              <w:rPr>
                <w:rFonts w:ascii="Calibri" w:cs="Calibri" w:eastAsia="Calibri" w:hAnsi="Calibri"/>
                <w:b/>
                <w:bCs/>
                <w:color w:val="000000"/>
                <w:sz w:val="19"/>
                <w:szCs w:val="19"/>
              </w:rPr>
              <w:t xml:space="preserve">P2</w:t>
            </w:r>
          </w:p>
        </w:tc>
        <w:tc>
          <w:tcPr>
            <w:tcW w:type="dxa" w:w="2000"/>
            <w:tcBorders>
              <w:top w:val="single" w:color="999999" w:sz="1"/>
              <w:left w:val="single" w:color="999999" w:sz="1"/>
              <w:bottom w:val="single" w:color="999999" w:sz="1"/>
              <w:right w:val="single" w:color="999999" w:sz="1"/>
            </w:tcBorders>
            <w:tcMar>
              <w:top w:type="dxa" w:w="40"/>
              <w:left w:type="dxa" w:w="80"/>
              <w:bottom w:type="dxa" w:w="40"/>
              <w:right w:type="dxa" w:w="80"/>
            </w:tcMar>
            <w:vAlign w:val="center"/>
          </w:tcPr>
          <w:p>
            <w:pPr>
              <w:jc w:val="left"/>
            </w:pPr>
            <w:r>
              <w:rPr>
                <w:rFonts w:ascii="Calibri" w:cs="Calibri" w:eastAsia="Calibri" w:hAnsi="Calibri"/>
                <w:b w:val="false"/>
                <w:bCs w:val="false"/>
                <w:color w:val="000000"/>
                <w:sz w:val="19"/>
                <w:szCs w:val="19"/>
              </w:rPr>
              <w:t xml:space="preserve">12 hours</w:t>
            </w:r>
          </w:p>
        </w:tc>
        <w:tc>
          <w:tcPr>
            <w:tcW w:type="dxa" w:w="2000"/>
            <w:tcBorders>
              <w:top w:val="single" w:color="999999" w:sz="1"/>
              <w:left w:val="single" w:color="999999" w:sz="1"/>
              <w:bottom w:val="single" w:color="999999" w:sz="1"/>
              <w:right w:val="single" w:color="999999" w:sz="1"/>
            </w:tcBorders>
            <w:tcMar>
              <w:top w:type="dxa" w:w="40"/>
              <w:left w:type="dxa" w:w="80"/>
              <w:bottom w:type="dxa" w:w="40"/>
              <w:right w:type="dxa" w:w="80"/>
            </w:tcMar>
            <w:vAlign w:val="center"/>
          </w:tcPr>
          <w:p>
            <w:pPr>
              <w:jc w:val="left"/>
            </w:pPr>
            <w:r>
              <w:rPr>
                <w:rFonts w:ascii="Calibri" w:cs="Calibri" w:eastAsia="Calibri" w:hAnsi="Calibri"/>
                <w:b w:val="false"/>
                <w:bCs w:val="false"/>
                <w:color w:val="000000"/>
                <w:sz w:val="19"/>
                <w:szCs w:val="19"/>
              </w:rPr>
              <w:t xml:space="preserve">Plumber/maintenance team</w:t>
            </w:r>
          </w:p>
        </w:tc>
      </w:tr>
      <w:tr>
        <w:tc>
          <w:tcPr>
            <w:tcW w:type="dxa" w:w="3500"/>
            <w:tcBorders>
              <w:top w:val="single" w:color="999999" w:sz="1"/>
              <w:left w:val="single" w:color="999999" w:sz="1"/>
              <w:bottom w:val="single" w:color="999999" w:sz="1"/>
              <w:right w:val="single" w:color="999999" w:sz="1"/>
            </w:tcBorders>
            <w:tcMar>
              <w:top w:type="dxa" w:w="40"/>
              <w:left w:type="dxa" w:w="80"/>
              <w:bottom w:type="dxa" w:w="40"/>
              <w:right w:type="dxa" w:w="80"/>
            </w:tcMar>
            <w:vAlign w:val="center"/>
          </w:tcPr>
          <w:p>
            <w:pPr>
              <w:jc w:val="left"/>
            </w:pPr>
            <w:r>
              <w:rPr>
                <w:rFonts w:ascii="Calibri" w:cs="Calibri" w:eastAsia="Calibri" w:hAnsi="Calibri"/>
                <w:b w:val="false"/>
                <w:bCs w:val="false"/>
                <w:color w:val="000000"/>
                <w:sz w:val="19"/>
                <w:szCs w:val="19"/>
              </w:rPr>
              <w:t xml:space="preserve">Unhygienic conditions</w:t>
            </w:r>
          </w:p>
        </w:tc>
        <w:tc>
          <w:tcPr>
            <w:tcW w:type="dxa" w:w="1500"/>
            <w:tcBorders>
              <w:top w:val="single" w:color="999999" w:sz="1"/>
              <w:left w:val="single" w:color="999999" w:sz="1"/>
              <w:bottom w:val="single" w:color="999999" w:sz="1"/>
              <w:right w:val="single" w:color="999999" w:sz="1"/>
            </w:tcBorders>
            <w:shd w:fill="F4CCCC" w:val="clear"/>
            <w:tcMar>
              <w:top w:type="dxa" w:w="40"/>
              <w:left w:type="dxa" w:w="80"/>
              <w:bottom w:type="dxa" w:w="40"/>
              <w:right w:type="dxa" w:w="80"/>
            </w:tcMar>
            <w:vAlign w:val="center"/>
          </w:tcPr>
          <w:p>
            <w:pPr>
              <w:jc w:val="left"/>
            </w:pPr>
            <w:r>
              <w:rPr>
                <w:rFonts w:ascii="Calibri" w:cs="Calibri" w:eastAsia="Calibri" w:hAnsi="Calibri"/>
                <w:b/>
                <w:bCs/>
                <w:color w:val="000000"/>
                <w:sz w:val="19"/>
                <w:szCs w:val="19"/>
              </w:rPr>
              <w:t xml:space="preserve">P1</w:t>
            </w:r>
          </w:p>
        </w:tc>
        <w:tc>
          <w:tcPr>
            <w:tcW w:type="dxa" w:w="2000"/>
            <w:tcBorders>
              <w:top w:val="single" w:color="999999" w:sz="1"/>
              <w:left w:val="single" w:color="999999" w:sz="1"/>
              <w:bottom w:val="single" w:color="999999" w:sz="1"/>
              <w:right w:val="single" w:color="999999" w:sz="1"/>
            </w:tcBorders>
            <w:tcMar>
              <w:top w:type="dxa" w:w="40"/>
              <w:left w:type="dxa" w:w="80"/>
              <w:bottom w:type="dxa" w:w="40"/>
              <w:right w:type="dxa" w:w="80"/>
            </w:tcMar>
            <w:vAlign w:val="center"/>
          </w:tcPr>
          <w:p>
            <w:pPr>
              <w:jc w:val="left"/>
            </w:pPr>
            <w:r>
              <w:rPr>
                <w:rFonts w:ascii="Calibri" w:cs="Calibri" w:eastAsia="Calibri" w:hAnsi="Calibri"/>
                <w:b w:val="false"/>
                <w:bCs w:val="false"/>
                <w:color w:val="000000"/>
                <w:sz w:val="19"/>
                <w:szCs w:val="19"/>
              </w:rPr>
              <w:t xml:space="preserve">4 hours</w:t>
            </w:r>
          </w:p>
        </w:tc>
        <w:tc>
          <w:tcPr>
            <w:tcW w:type="dxa" w:w="2000"/>
            <w:tcBorders>
              <w:top w:val="single" w:color="999999" w:sz="1"/>
              <w:left w:val="single" w:color="999999" w:sz="1"/>
              <w:bottom w:val="single" w:color="999999" w:sz="1"/>
              <w:right w:val="single" w:color="999999" w:sz="1"/>
            </w:tcBorders>
            <w:tcMar>
              <w:top w:type="dxa" w:w="40"/>
              <w:left w:type="dxa" w:w="80"/>
              <w:bottom w:type="dxa" w:w="40"/>
              <w:right w:type="dxa" w:w="80"/>
            </w:tcMar>
            <w:vAlign w:val="center"/>
          </w:tcPr>
          <w:p>
            <w:pPr>
              <w:jc w:val="left"/>
            </w:pPr>
            <w:r>
              <w:rPr>
                <w:rFonts w:ascii="Calibri" w:cs="Calibri" w:eastAsia="Calibri" w:hAnsi="Calibri"/>
                <w:b w:val="false"/>
                <w:bCs w:val="false"/>
                <w:color w:val="000000"/>
                <w:sz w:val="19"/>
                <w:szCs w:val="19"/>
              </w:rPr>
              <w:t xml:space="preserve">Cleaning team + supervisor inspection</w:t>
            </w:r>
          </w:p>
        </w:tc>
      </w:tr>
      <w:tr>
        <w:tc>
          <w:tcPr>
            <w:tcW w:type="dxa" w:w="3500"/>
            <w:tcBorders>
              <w:top w:val="single" w:color="999999" w:sz="1"/>
              <w:left w:val="single" w:color="999999" w:sz="1"/>
              <w:bottom w:val="single" w:color="999999" w:sz="1"/>
              <w:right w:val="single" w:color="999999" w:sz="1"/>
            </w:tcBorders>
            <w:tcMar>
              <w:top w:type="dxa" w:w="40"/>
              <w:left w:type="dxa" w:w="80"/>
              <w:bottom w:type="dxa" w:w="40"/>
              <w:right w:type="dxa" w:w="80"/>
            </w:tcMar>
            <w:vAlign w:val="center"/>
          </w:tcPr>
          <w:p>
            <w:pPr>
              <w:jc w:val="left"/>
            </w:pPr>
            <w:r>
              <w:rPr>
                <w:rFonts w:ascii="Calibri" w:cs="Calibri" w:eastAsia="Calibri" w:hAnsi="Calibri"/>
                <w:b w:val="false"/>
                <w:bCs w:val="false"/>
                <w:color w:val="000000"/>
                <w:sz w:val="19"/>
                <w:szCs w:val="19"/>
              </w:rPr>
              <w:t xml:space="preserve">No water in public toilet</w:t>
            </w:r>
          </w:p>
        </w:tc>
        <w:tc>
          <w:tcPr>
            <w:tcW w:type="dxa" w:w="1500"/>
            <w:tcBorders>
              <w:top w:val="single" w:color="999999" w:sz="1"/>
              <w:left w:val="single" w:color="999999" w:sz="1"/>
              <w:bottom w:val="single" w:color="999999" w:sz="1"/>
              <w:right w:val="single" w:color="999999" w:sz="1"/>
            </w:tcBorders>
            <w:shd w:fill="FCE5CD" w:val="clear"/>
            <w:tcMar>
              <w:top w:type="dxa" w:w="40"/>
              <w:left w:type="dxa" w:w="80"/>
              <w:bottom w:type="dxa" w:w="40"/>
              <w:right w:type="dxa" w:w="80"/>
            </w:tcMar>
            <w:vAlign w:val="center"/>
          </w:tcPr>
          <w:p>
            <w:pPr>
              <w:jc w:val="left"/>
            </w:pPr>
            <w:r>
              <w:rPr>
                <w:rFonts w:ascii="Calibri" w:cs="Calibri" w:eastAsia="Calibri" w:hAnsi="Calibri"/>
                <w:b/>
                <w:bCs/>
                <w:color w:val="000000"/>
                <w:sz w:val="19"/>
                <w:szCs w:val="19"/>
              </w:rPr>
              <w:t xml:space="preserve">P2</w:t>
            </w:r>
          </w:p>
        </w:tc>
        <w:tc>
          <w:tcPr>
            <w:tcW w:type="dxa" w:w="2000"/>
            <w:tcBorders>
              <w:top w:val="single" w:color="999999" w:sz="1"/>
              <w:left w:val="single" w:color="999999" w:sz="1"/>
              <w:bottom w:val="single" w:color="999999" w:sz="1"/>
              <w:right w:val="single" w:color="999999" w:sz="1"/>
            </w:tcBorders>
            <w:tcMar>
              <w:top w:type="dxa" w:w="40"/>
              <w:left w:type="dxa" w:w="80"/>
              <w:bottom w:type="dxa" w:w="40"/>
              <w:right w:type="dxa" w:w="80"/>
            </w:tcMar>
            <w:vAlign w:val="center"/>
          </w:tcPr>
          <w:p>
            <w:pPr>
              <w:jc w:val="left"/>
            </w:pPr>
            <w:r>
              <w:rPr>
                <w:rFonts w:ascii="Calibri" w:cs="Calibri" w:eastAsia="Calibri" w:hAnsi="Calibri"/>
                <w:b w:val="false"/>
                <w:bCs w:val="false"/>
                <w:color w:val="000000"/>
                <w:sz w:val="19"/>
                <w:szCs w:val="19"/>
              </w:rPr>
              <w:t xml:space="preserve">6 hours</w:t>
            </w:r>
          </w:p>
        </w:tc>
        <w:tc>
          <w:tcPr>
            <w:tcW w:type="dxa" w:w="2000"/>
            <w:tcBorders>
              <w:top w:val="single" w:color="999999" w:sz="1"/>
              <w:left w:val="single" w:color="999999" w:sz="1"/>
              <w:bottom w:val="single" w:color="999999" w:sz="1"/>
              <w:right w:val="single" w:color="999999" w:sz="1"/>
            </w:tcBorders>
            <w:tcMar>
              <w:top w:type="dxa" w:w="40"/>
              <w:left w:type="dxa" w:w="80"/>
              <w:bottom w:type="dxa" w:w="40"/>
              <w:right w:type="dxa" w:w="80"/>
            </w:tcMar>
            <w:vAlign w:val="center"/>
          </w:tcPr>
          <w:p>
            <w:pPr>
              <w:jc w:val="left"/>
            </w:pPr>
            <w:r>
              <w:rPr>
                <w:rFonts w:ascii="Calibri" w:cs="Calibri" w:eastAsia="Calibri" w:hAnsi="Calibri"/>
                <w:b w:val="false"/>
                <w:bCs w:val="false"/>
                <w:color w:val="000000"/>
                <w:sz w:val="19"/>
                <w:szCs w:val="19"/>
              </w:rPr>
              <w:t xml:space="preserve">Water supply restoration</w:t>
            </w:r>
          </w:p>
        </w:tc>
      </w:tr>
      <w:tr>
        <w:tc>
          <w:tcPr>
            <w:tcW w:type="dxa" w:w="3500"/>
            <w:tcBorders>
              <w:top w:val="single" w:color="999999" w:sz="1"/>
              <w:left w:val="single" w:color="999999" w:sz="1"/>
              <w:bottom w:val="single" w:color="999999" w:sz="1"/>
              <w:right w:val="single" w:color="999999" w:sz="1"/>
            </w:tcBorders>
            <w:tcMar>
              <w:top w:type="dxa" w:w="40"/>
              <w:left w:type="dxa" w:w="80"/>
              <w:bottom w:type="dxa" w:w="40"/>
              <w:right w:type="dxa" w:w="80"/>
            </w:tcMar>
            <w:vAlign w:val="center"/>
          </w:tcPr>
          <w:p>
            <w:pPr>
              <w:jc w:val="left"/>
            </w:pPr>
            <w:r>
              <w:rPr>
                <w:rFonts w:ascii="Calibri" w:cs="Calibri" w:eastAsia="Calibri" w:hAnsi="Calibri"/>
                <w:b w:val="false"/>
                <w:bCs w:val="false"/>
                <w:color w:val="000000"/>
                <w:sz w:val="19"/>
                <w:szCs w:val="19"/>
              </w:rPr>
              <w:t xml:space="preserve">Broken fixtures/fittings</w:t>
            </w:r>
          </w:p>
        </w:tc>
        <w:tc>
          <w:tcPr>
            <w:tcW w:type="dxa" w:w="1500"/>
            <w:tcBorders>
              <w:top w:val="single" w:color="999999" w:sz="1"/>
              <w:left w:val="single" w:color="999999" w:sz="1"/>
              <w:bottom w:val="single" w:color="999999" w:sz="1"/>
              <w:right w:val="single" w:color="999999" w:sz="1"/>
            </w:tcBorders>
            <w:shd w:fill="FFF2CC" w:val="clear"/>
            <w:tcMar>
              <w:top w:type="dxa" w:w="40"/>
              <w:left w:type="dxa" w:w="80"/>
              <w:bottom w:type="dxa" w:w="40"/>
              <w:right w:type="dxa" w:w="80"/>
            </w:tcMar>
            <w:vAlign w:val="center"/>
          </w:tcPr>
          <w:p>
            <w:pPr>
              <w:jc w:val="left"/>
            </w:pPr>
            <w:r>
              <w:rPr>
                <w:rFonts w:ascii="Calibri" w:cs="Calibri" w:eastAsia="Calibri" w:hAnsi="Calibri"/>
                <w:b/>
                <w:bCs/>
                <w:color w:val="000000"/>
                <w:sz w:val="19"/>
                <w:szCs w:val="19"/>
              </w:rPr>
              <w:t xml:space="preserve">P3</w:t>
            </w:r>
          </w:p>
        </w:tc>
        <w:tc>
          <w:tcPr>
            <w:tcW w:type="dxa" w:w="2000"/>
            <w:tcBorders>
              <w:top w:val="single" w:color="999999" w:sz="1"/>
              <w:left w:val="single" w:color="999999" w:sz="1"/>
              <w:bottom w:val="single" w:color="999999" w:sz="1"/>
              <w:right w:val="single" w:color="999999" w:sz="1"/>
            </w:tcBorders>
            <w:tcMar>
              <w:top w:type="dxa" w:w="40"/>
              <w:left w:type="dxa" w:w="80"/>
              <w:bottom w:type="dxa" w:w="40"/>
              <w:right w:type="dxa" w:w="80"/>
            </w:tcMar>
            <w:vAlign w:val="center"/>
          </w:tcPr>
          <w:p>
            <w:pPr>
              <w:jc w:val="left"/>
            </w:pPr>
            <w:r>
              <w:rPr>
                <w:rFonts w:ascii="Calibri" w:cs="Calibri" w:eastAsia="Calibri" w:hAnsi="Calibri"/>
                <w:b w:val="false"/>
                <w:bCs w:val="false"/>
                <w:color w:val="000000"/>
                <w:sz w:val="19"/>
                <w:szCs w:val="19"/>
              </w:rPr>
              <w:t xml:space="preserve">48 hours</w:t>
            </w:r>
          </w:p>
        </w:tc>
        <w:tc>
          <w:tcPr>
            <w:tcW w:type="dxa" w:w="2000"/>
            <w:tcBorders>
              <w:top w:val="single" w:color="999999" w:sz="1"/>
              <w:left w:val="single" w:color="999999" w:sz="1"/>
              <w:bottom w:val="single" w:color="999999" w:sz="1"/>
              <w:right w:val="single" w:color="999999" w:sz="1"/>
            </w:tcBorders>
            <w:tcMar>
              <w:top w:type="dxa" w:w="40"/>
              <w:left w:type="dxa" w:w="80"/>
              <w:bottom w:type="dxa" w:w="40"/>
              <w:right w:type="dxa" w:w="80"/>
            </w:tcMar>
            <w:vAlign w:val="center"/>
          </w:tcPr>
          <w:p>
            <w:pPr>
              <w:jc w:val="left"/>
            </w:pPr>
            <w:r>
              <w:rPr>
                <w:rFonts w:ascii="Calibri" w:cs="Calibri" w:eastAsia="Calibri" w:hAnsi="Calibri"/>
                <w:b w:val="false"/>
                <w:bCs w:val="false"/>
                <w:color w:val="000000"/>
                <w:sz w:val="19"/>
                <w:szCs w:val="19"/>
              </w:rPr>
              <w:t xml:space="preserve">Plumber dispatch</w:t>
            </w:r>
          </w:p>
        </w:tc>
      </w:tr>
      <w:tr>
        <w:tc>
          <w:tcPr>
            <w:tcW w:type="dxa" w:w="3500"/>
            <w:tcBorders>
              <w:top w:val="single" w:color="999999" w:sz="1"/>
              <w:left w:val="single" w:color="999999" w:sz="1"/>
              <w:bottom w:val="single" w:color="999999" w:sz="1"/>
              <w:right w:val="single" w:color="999999" w:sz="1"/>
            </w:tcBorders>
            <w:tcMar>
              <w:top w:type="dxa" w:w="40"/>
              <w:left w:type="dxa" w:w="80"/>
              <w:bottom w:type="dxa" w:w="40"/>
              <w:right w:type="dxa" w:w="80"/>
            </w:tcMar>
            <w:vAlign w:val="center"/>
          </w:tcPr>
          <w:p>
            <w:pPr>
              <w:jc w:val="left"/>
            </w:pPr>
            <w:r>
              <w:rPr>
                <w:rFonts w:ascii="Calibri" w:cs="Calibri" w:eastAsia="Calibri" w:hAnsi="Calibri"/>
                <w:b w:val="false"/>
                <w:bCs w:val="false"/>
                <w:color w:val="000000"/>
                <w:sz w:val="19"/>
                <w:szCs w:val="19"/>
              </w:rPr>
              <w:t xml:space="preserve">No electricity/lighting</w:t>
            </w:r>
          </w:p>
        </w:tc>
        <w:tc>
          <w:tcPr>
            <w:tcW w:type="dxa" w:w="1500"/>
            <w:tcBorders>
              <w:top w:val="single" w:color="999999" w:sz="1"/>
              <w:left w:val="single" w:color="999999" w:sz="1"/>
              <w:bottom w:val="single" w:color="999999" w:sz="1"/>
              <w:right w:val="single" w:color="999999" w:sz="1"/>
            </w:tcBorders>
            <w:shd w:fill="FCE5CD" w:val="clear"/>
            <w:tcMar>
              <w:top w:type="dxa" w:w="40"/>
              <w:left w:type="dxa" w:w="80"/>
              <w:bottom w:type="dxa" w:w="40"/>
              <w:right w:type="dxa" w:w="80"/>
            </w:tcMar>
            <w:vAlign w:val="center"/>
          </w:tcPr>
          <w:p>
            <w:pPr>
              <w:jc w:val="left"/>
            </w:pPr>
            <w:r>
              <w:rPr>
                <w:rFonts w:ascii="Calibri" w:cs="Calibri" w:eastAsia="Calibri" w:hAnsi="Calibri"/>
                <w:b/>
                <w:bCs/>
                <w:color w:val="000000"/>
                <w:sz w:val="19"/>
                <w:szCs w:val="19"/>
              </w:rPr>
              <w:t xml:space="preserve">P2</w:t>
            </w:r>
          </w:p>
        </w:tc>
        <w:tc>
          <w:tcPr>
            <w:tcW w:type="dxa" w:w="2000"/>
            <w:tcBorders>
              <w:top w:val="single" w:color="999999" w:sz="1"/>
              <w:left w:val="single" w:color="999999" w:sz="1"/>
              <w:bottom w:val="single" w:color="999999" w:sz="1"/>
              <w:right w:val="single" w:color="999999" w:sz="1"/>
            </w:tcBorders>
            <w:tcMar>
              <w:top w:type="dxa" w:w="40"/>
              <w:left w:type="dxa" w:w="80"/>
              <w:bottom w:type="dxa" w:w="40"/>
              <w:right w:type="dxa" w:w="80"/>
            </w:tcMar>
            <w:vAlign w:val="center"/>
          </w:tcPr>
          <w:p>
            <w:pPr>
              <w:jc w:val="left"/>
            </w:pPr>
            <w:r>
              <w:rPr>
                <w:rFonts w:ascii="Calibri" w:cs="Calibri" w:eastAsia="Calibri" w:hAnsi="Calibri"/>
                <w:b w:val="false"/>
                <w:bCs w:val="false"/>
                <w:color w:val="000000"/>
                <w:sz w:val="19"/>
                <w:szCs w:val="19"/>
              </w:rPr>
              <w:t xml:space="preserve">12 hours</w:t>
            </w:r>
          </w:p>
        </w:tc>
        <w:tc>
          <w:tcPr>
            <w:tcW w:type="dxa" w:w="2000"/>
            <w:tcBorders>
              <w:top w:val="single" w:color="999999" w:sz="1"/>
              <w:left w:val="single" w:color="999999" w:sz="1"/>
              <w:bottom w:val="single" w:color="999999" w:sz="1"/>
              <w:right w:val="single" w:color="999999" w:sz="1"/>
            </w:tcBorders>
            <w:tcMar>
              <w:top w:type="dxa" w:w="40"/>
              <w:left w:type="dxa" w:w="80"/>
              <w:bottom w:type="dxa" w:w="40"/>
              <w:right w:type="dxa" w:w="80"/>
            </w:tcMar>
            <w:vAlign w:val="center"/>
          </w:tcPr>
          <w:p>
            <w:pPr>
              <w:jc w:val="left"/>
            </w:pPr>
            <w:r>
              <w:rPr>
                <w:rFonts w:ascii="Calibri" w:cs="Calibri" w:eastAsia="Calibri" w:hAnsi="Calibri"/>
                <w:b w:val="false"/>
                <w:bCs w:val="false"/>
                <w:color w:val="000000"/>
                <w:sz w:val="19"/>
                <w:szCs w:val="19"/>
              </w:rPr>
              <w:t xml:space="preserve">Electrical repair team</w:t>
            </w:r>
          </w:p>
        </w:tc>
      </w:tr>
    </w:tbl>
    <w:p>
      <w:pPr>
        <w:pStyle w:val="Heading3"/>
      </w:pPr>
      <w:r>
        <w:rPr>
          <w:rFonts w:ascii="Calibri" w:cs="Calibri" w:eastAsia="Calibri" w:hAnsi="Calibri"/>
        </w:rPr>
        <w:t xml:space="preserve">10.3 Cleaning Schedule</w:t>
      </w:r>
    </w:p>
    <w:p>
      <w:pPr>
        <w:spacing w:after="80" w:before="60"/>
        <w:jc w:val="left"/>
      </w:pPr>
      <w:r>
        <w:rPr>
          <w:rFonts w:ascii="Calibri" w:cs="Calibri" w:eastAsia="Calibri" w:hAnsi="Calibri"/>
          <w:b w:val="false"/>
          <w:bCs w:val="false"/>
          <w:i w:val="false"/>
          <w:iCs w:val="false"/>
          <w:color w:val="000000"/>
          <w:sz w:val="22"/>
          <w:szCs w:val="22"/>
        </w:rPr>
        <w:t xml:space="preserve">All public toilets shall be cleaned a minimum of 3 times daily:</w:t>
      </w:r>
    </w:p>
    <w:p>
      <w:pPr>
        <w:pStyle w:val="ListParagraph"/>
        <w:numPr>
          <w:ilvl w:val="0"/>
          <w:numId w:val="3"/>
        </w:numPr>
        <w:spacing w:after="40" w:before="40"/>
      </w:pPr>
      <w:r>
        <w:rPr>
          <w:rFonts w:ascii="Calibri" w:cs="Calibri" w:eastAsia="Calibri" w:hAnsi="Calibri"/>
          <w:b w:val="false"/>
          <w:bCs w:val="false"/>
          <w:sz w:val="22"/>
          <w:szCs w:val="22"/>
        </w:rPr>
        <w:t xml:space="preserve">Shift 1: 6:00 AM — Morning cleaning with disinfectant</w:t>
      </w:r>
    </w:p>
    <w:p>
      <w:pPr>
        <w:pStyle w:val="ListParagraph"/>
        <w:numPr>
          <w:ilvl w:val="0"/>
          <w:numId w:val="3"/>
        </w:numPr>
        <w:spacing w:after="40" w:before="40"/>
      </w:pPr>
      <w:r>
        <w:rPr>
          <w:rFonts w:ascii="Calibri" w:cs="Calibri" w:eastAsia="Calibri" w:hAnsi="Calibri"/>
          <w:b w:val="false"/>
          <w:bCs w:val="false"/>
          <w:sz w:val="22"/>
          <w:szCs w:val="22"/>
        </w:rPr>
        <w:t xml:space="preserve">Shift 2: 12:00 PM — Midday cleaning and restocking of consumables (soap, tissue)</w:t>
      </w:r>
    </w:p>
    <w:p>
      <w:pPr>
        <w:pStyle w:val="ListParagraph"/>
        <w:numPr>
          <w:ilvl w:val="0"/>
          <w:numId w:val="3"/>
        </w:numPr>
        <w:spacing w:after="40" w:before="40"/>
      </w:pPr>
      <w:r>
        <w:rPr>
          <w:rFonts w:ascii="Calibri" w:cs="Calibri" w:eastAsia="Calibri" w:hAnsi="Calibri"/>
          <w:b w:val="false"/>
          <w:bCs w:val="false"/>
          <w:sz w:val="22"/>
          <w:szCs w:val="22"/>
        </w:rPr>
        <w:t xml:space="preserve">Shift 3: 6:00 PM — Evening cleaning and damage inspection</w:t>
      </w:r>
    </w:p>
    <w:p>
      <w:pPr>
        <w:pStyle w:val="ListParagraph"/>
        <w:numPr>
          <w:ilvl w:val="0"/>
          <w:numId w:val="3"/>
        </w:numPr>
        <w:spacing w:after="40" w:before="40"/>
      </w:pPr>
      <w:r>
        <w:rPr>
          <w:rFonts w:ascii="Calibri" w:cs="Calibri" w:eastAsia="Calibri" w:hAnsi="Calibri"/>
          <w:b w:val="false"/>
          <w:bCs w:val="false"/>
          <w:sz w:val="22"/>
          <w:szCs w:val="22"/>
        </w:rPr>
        <w:t xml:space="preserve">Additional cleaning on demand during festivals, melas, or high-footfall events</w:t>
      </w:r>
    </w:p>
    <w:p>
      <w:pPr>
        <w:pStyle w:val="Heading3"/>
      </w:pPr>
      <w:r>
        <w:rPr>
          <w:rFonts w:ascii="Calibri" w:cs="Calibri" w:eastAsia="Calibri" w:hAnsi="Calibri"/>
        </w:rPr>
        <w:t xml:space="preserve">10.4 Quality Standards</w:t>
      </w:r>
    </w:p>
    <w:p>
      <w:pPr>
        <w:pStyle w:val="ListParagraph"/>
        <w:numPr>
          <w:ilvl w:val="0"/>
          <w:numId w:val="3"/>
        </w:numPr>
        <w:spacing w:after="40" w:before="40"/>
      </w:pPr>
      <w:r>
        <w:rPr>
          <w:rFonts w:ascii="Calibri" w:cs="Calibri" w:eastAsia="Calibri" w:hAnsi="Calibri"/>
          <w:b w:val="false"/>
          <w:bCs w:val="false"/>
          <w:sz w:val="22"/>
          <w:szCs w:val="22"/>
        </w:rPr>
        <w:t xml:space="preserve">Each public toilet must display: Cleaning log (with time stamps), Caretaker contact number, MCC complaint helpline number</w:t>
      </w:r>
    </w:p>
    <w:p>
      <w:pPr>
        <w:pStyle w:val="ListParagraph"/>
        <w:numPr>
          <w:ilvl w:val="0"/>
          <w:numId w:val="3"/>
        </w:numPr>
        <w:spacing w:after="40" w:before="40"/>
      </w:pPr>
      <w:r>
        <w:rPr>
          <w:rFonts w:ascii="Calibri" w:cs="Calibri" w:eastAsia="Calibri" w:hAnsi="Calibri"/>
          <w:b w:val="false"/>
          <w:bCs w:val="false"/>
          <w:sz w:val="22"/>
          <w:szCs w:val="22"/>
        </w:rPr>
        <w:t xml:space="preserve">Monthly audit by Sanitary Inspector with scoring on: cleanliness, water availability, lighting, ventilation, functional fixtures</w:t>
      </w:r>
    </w:p>
    <w:p>
      <w:pPr>
        <w:pStyle w:val="ListParagraph"/>
        <w:numPr>
          <w:ilvl w:val="0"/>
          <w:numId w:val="3"/>
        </w:numPr>
        <w:spacing w:after="40" w:before="40"/>
      </w:pPr>
      <w:r>
        <w:rPr>
          <w:rFonts w:ascii="Calibri" w:cs="Calibri" w:eastAsia="Calibri" w:hAnsi="Calibri"/>
          <w:b w:val="false"/>
          <w:bCs w:val="false"/>
          <w:sz w:val="22"/>
          <w:szCs w:val="22"/>
        </w:rPr>
        <w:t xml:space="preserve">Minimum quality score: 7/10; toilets scoring below 5/10 for two consecutive months flagged for contractor penalty</w:t>
      </w:r>
    </w:p>
    <w:p>
      <w:r>
        <w:br w:type="page"/>
      </w:r>
    </w:p>
    <w:p>
      <w:pPr>
        <w:pStyle w:val="Heading1"/>
      </w:pPr>
      <w:r>
        <w:rPr>
          <w:rFonts w:ascii="Calibri" w:cs="Calibri" w:eastAsia="Calibri" w:hAnsi="Calibri"/>
        </w:rPr>
        <w:t xml:space="preserve">SECTION 3: GENERAL COMPLAINT SLA MATRIX (SUMMARY)</w:t>
      </w:r>
    </w:p>
    <w:p>
      <w:pPr>
        <w:spacing w:after="200" w:before="120"/>
        <w:jc w:val="left"/>
      </w:pPr>
      <w:r>
        <w:rPr>
          <w:rFonts w:ascii="Calibri" w:cs="Calibri" w:eastAsia="Calibri" w:hAnsi="Calibri"/>
          <w:b w:val="false"/>
          <w:bCs w:val="false"/>
          <w:i w:val="false"/>
          <w:iCs w:val="false"/>
          <w:color w:val="000000"/>
          <w:sz w:val="22"/>
          <w:szCs w:val="22"/>
        </w:rPr>
        <w:t xml:space="preserve">The following comprehensive matrix summarizes all SOPs, their priority classifications, SLA timelines, escalation triggers, and responsible officers. This matrix serves as the primary reference for the AI Orchestrator when determining urgency scores and routing complaints.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
        <w:gridCol w:w="1400"/>
        <w:gridCol w:w="1600"/>
        <w:gridCol w:w="600"/>
        <w:gridCol w:w="900"/>
        <w:gridCol w:w="900"/>
        <w:gridCol w:w="900"/>
        <w:gridCol w:w="1800"/>
      </w:tblGrid>
      <w:tr>
        <w:trPr>
          <w:tblHeader/>
        </w:trPr>
        <w:tc>
          <w:tcPr>
            <w:tcW w:type="dxa" w:w="900"/>
            <w:tcBorders>
              <w:top w:val="single" w:color="999999" w:sz="1"/>
              <w:left w:val="single" w:color="999999" w:sz="1"/>
              <w:bottom w:val="single" w:color="999999" w:sz="1"/>
              <w:right w:val="single" w:color="999999" w:sz="1"/>
            </w:tcBorders>
            <w:shd w:fill="1B4F72" w:val="clear"/>
            <w:tcMar>
              <w:top w:type="dxa" w:w="40"/>
              <w:left w:type="dxa" w:w="80"/>
              <w:bottom w:type="dxa" w:w="40"/>
              <w:right w:type="dxa" w:w="80"/>
            </w:tcMar>
            <w:vAlign w:val="center"/>
          </w:tcPr>
          <w:p>
            <w:pPr>
              <w:jc w:val="center"/>
            </w:pPr>
            <w:r>
              <w:rPr>
                <w:rFonts w:ascii="Calibri" w:cs="Calibri" w:eastAsia="Calibri" w:hAnsi="Calibri"/>
                <w:b/>
                <w:bCs/>
                <w:color w:val="FFFFFF"/>
                <w:sz w:val="16"/>
                <w:szCs w:val="16"/>
              </w:rPr>
              <w:t xml:space="preserve">SOP Code</w:t>
            </w:r>
          </w:p>
        </w:tc>
        <w:tc>
          <w:tcPr>
            <w:tcW w:type="dxa" w:w="1400"/>
            <w:tcBorders>
              <w:top w:val="single" w:color="999999" w:sz="1"/>
              <w:left w:val="single" w:color="999999" w:sz="1"/>
              <w:bottom w:val="single" w:color="999999" w:sz="1"/>
              <w:right w:val="single" w:color="999999" w:sz="1"/>
            </w:tcBorders>
            <w:shd w:fill="1B4F72" w:val="clear"/>
            <w:tcMar>
              <w:top w:type="dxa" w:w="40"/>
              <w:left w:type="dxa" w:w="80"/>
              <w:bottom w:type="dxa" w:w="40"/>
              <w:right w:type="dxa" w:w="80"/>
            </w:tcMar>
            <w:vAlign w:val="center"/>
          </w:tcPr>
          <w:p>
            <w:pPr>
              <w:jc w:val="center"/>
            </w:pPr>
            <w:r>
              <w:rPr>
                <w:rFonts w:ascii="Calibri" w:cs="Calibri" w:eastAsia="Calibri" w:hAnsi="Calibri"/>
                <w:b/>
                <w:bCs/>
                <w:color w:val="FFFFFF"/>
                <w:sz w:val="16"/>
                <w:szCs w:val="16"/>
              </w:rPr>
              <w:t xml:space="preserve">Category</w:t>
            </w:r>
          </w:p>
        </w:tc>
        <w:tc>
          <w:tcPr>
            <w:tcW w:type="dxa" w:w="1600"/>
            <w:tcBorders>
              <w:top w:val="single" w:color="999999" w:sz="1"/>
              <w:left w:val="single" w:color="999999" w:sz="1"/>
              <w:bottom w:val="single" w:color="999999" w:sz="1"/>
              <w:right w:val="single" w:color="999999" w:sz="1"/>
            </w:tcBorders>
            <w:shd w:fill="1B4F72" w:val="clear"/>
            <w:tcMar>
              <w:top w:type="dxa" w:w="40"/>
              <w:left w:type="dxa" w:w="80"/>
              <w:bottom w:type="dxa" w:w="40"/>
              <w:right w:type="dxa" w:w="80"/>
            </w:tcMar>
            <w:vAlign w:val="center"/>
          </w:tcPr>
          <w:p>
            <w:pPr>
              <w:jc w:val="center"/>
            </w:pPr>
            <w:r>
              <w:rPr>
                <w:rFonts w:ascii="Calibri" w:cs="Calibri" w:eastAsia="Calibri" w:hAnsi="Calibri"/>
                <w:b/>
                <w:bCs/>
                <w:color w:val="FFFFFF"/>
                <w:sz w:val="16"/>
                <w:szCs w:val="16"/>
              </w:rPr>
              <w:t xml:space="preserve">Sub-Category</w:t>
            </w:r>
          </w:p>
        </w:tc>
        <w:tc>
          <w:tcPr>
            <w:tcW w:type="dxa" w:w="600"/>
            <w:tcBorders>
              <w:top w:val="single" w:color="999999" w:sz="1"/>
              <w:left w:val="single" w:color="999999" w:sz="1"/>
              <w:bottom w:val="single" w:color="999999" w:sz="1"/>
              <w:right w:val="single" w:color="999999" w:sz="1"/>
            </w:tcBorders>
            <w:shd w:fill="1B4F72" w:val="clear"/>
            <w:tcMar>
              <w:top w:type="dxa" w:w="40"/>
              <w:left w:type="dxa" w:w="80"/>
              <w:bottom w:type="dxa" w:w="40"/>
              <w:right w:type="dxa" w:w="80"/>
            </w:tcMar>
            <w:vAlign w:val="center"/>
          </w:tcPr>
          <w:p>
            <w:pPr>
              <w:jc w:val="center"/>
            </w:pPr>
            <w:r>
              <w:rPr>
                <w:rFonts w:ascii="Calibri" w:cs="Calibri" w:eastAsia="Calibri" w:hAnsi="Calibri"/>
                <w:b/>
                <w:bCs/>
                <w:color w:val="FFFFFF"/>
                <w:sz w:val="16"/>
                <w:szCs w:val="16"/>
              </w:rPr>
              <w:t xml:space="preserve">Priority</w:t>
            </w:r>
          </w:p>
        </w:tc>
        <w:tc>
          <w:tcPr>
            <w:tcW w:type="dxa" w:w="900"/>
            <w:tcBorders>
              <w:top w:val="single" w:color="999999" w:sz="1"/>
              <w:left w:val="single" w:color="999999" w:sz="1"/>
              <w:bottom w:val="single" w:color="999999" w:sz="1"/>
              <w:right w:val="single" w:color="999999" w:sz="1"/>
            </w:tcBorders>
            <w:shd w:fill="1B4F72" w:val="clear"/>
            <w:tcMar>
              <w:top w:type="dxa" w:w="40"/>
              <w:left w:type="dxa" w:w="80"/>
              <w:bottom w:type="dxa" w:w="40"/>
              <w:right w:type="dxa" w:w="80"/>
            </w:tcMar>
            <w:vAlign w:val="center"/>
          </w:tcPr>
          <w:p>
            <w:pPr>
              <w:jc w:val="center"/>
            </w:pPr>
            <w:r>
              <w:rPr>
                <w:rFonts w:ascii="Calibri" w:cs="Calibri" w:eastAsia="Calibri" w:hAnsi="Calibri"/>
                <w:b/>
                <w:bCs/>
                <w:color w:val="FFFFFF"/>
                <w:sz w:val="16"/>
                <w:szCs w:val="16"/>
              </w:rPr>
              <w:t xml:space="preserve">SLA</w:t>
            </w:r>
          </w:p>
        </w:tc>
        <w:tc>
          <w:tcPr>
            <w:tcW w:type="dxa" w:w="900"/>
            <w:tcBorders>
              <w:top w:val="single" w:color="999999" w:sz="1"/>
              <w:left w:val="single" w:color="999999" w:sz="1"/>
              <w:bottom w:val="single" w:color="999999" w:sz="1"/>
              <w:right w:val="single" w:color="999999" w:sz="1"/>
            </w:tcBorders>
            <w:shd w:fill="1B4F72" w:val="clear"/>
            <w:tcMar>
              <w:top w:type="dxa" w:w="40"/>
              <w:left w:type="dxa" w:w="80"/>
              <w:bottom w:type="dxa" w:w="40"/>
              <w:right w:type="dxa" w:w="80"/>
            </w:tcMar>
            <w:vAlign w:val="center"/>
          </w:tcPr>
          <w:p>
            <w:pPr>
              <w:jc w:val="center"/>
            </w:pPr>
            <w:r>
              <w:rPr>
                <w:rFonts w:ascii="Calibri" w:cs="Calibri" w:eastAsia="Calibri" w:hAnsi="Calibri"/>
                <w:b/>
                <w:bCs/>
                <w:color w:val="FFFFFF"/>
                <w:sz w:val="16"/>
                <w:szCs w:val="16"/>
              </w:rPr>
              <w:t xml:space="preserve">Esc. L1 After</w:t>
            </w:r>
          </w:p>
        </w:tc>
        <w:tc>
          <w:tcPr>
            <w:tcW w:type="dxa" w:w="900"/>
            <w:tcBorders>
              <w:top w:val="single" w:color="999999" w:sz="1"/>
              <w:left w:val="single" w:color="999999" w:sz="1"/>
              <w:bottom w:val="single" w:color="999999" w:sz="1"/>
              <w:right w:val="single" w:color="999999" w:sz="1"/>
            </w:tcBorders>
            <w:shd w:fill="1B4F72" w:val="clear"/>
            <w:tcMar>
              <w:top w:type="dxa" w:w="40"/>
              <w:left w:type="dxa" w:w="80"/>
              <w:bottom w:type="dxa" w:w="40"/>
              <w:right w:type="dxa" w:w="80"/>
            </w:tcMar>
            <w:vAlign w:val="center"/>
          </w:tcPr>
          <w:p>
            <w:pPr>
              <w:jc w:val="center"/>
            </w:pPr>
            <w:r>
              <w:rPr>
                <w:rFonts w:ascii="Calibri" w:cs="Calibri" w:eastAsia="Calibri" w:hAnsi="Calibri"/>
                <w:b/>
                <w:bCs/>
                <w:color w:val="FFFFFF"/>
                <w:sz w:val="16"/>
                <w:szCs w:val="16"/>
              </w:rPr>
              <w:t xml:space="preserve">Esc. L2 After</w:t>
            </w:r>
          </w:p>
        </w:tc>
        <w:tc>
          <w:tcPr>
            <w:tcW w:type="dxa" w:w="1800"/>
            <w:tcBorders>
              <w:top w:val="single" w:color="999999" w:sz="1"/>
              <w:left w:val="single" w:color="999999" w:sz="1"/>
              <w:bottom w:val="single" w:color="999999" w:sz="1"/>
              <w:right w:val="single" w:color="999999" w:sz="1"/>
            </w:tcBorders>
            <w:shd w:fill="1B4F72" w:val="clear"/>
            <w:tcMar>
              <w:top w:type="dxa" w:w="40"/>
              <w:left w:type="dxa" w:w="80"/>
              <w:bottom w:type="dxa" w:w="40"/>
              <w:right w:type="dxa" w:w="80"/>
            </w:tcMar>
            <w:vAlign w:val="center"/>
          </w:tcPr>
          <w:p>
            <w:pPr>
              <w:jc w:val="center"/>
            </w:pPr>
            <w:r>
              <w:rPr>
                <w:rFonts w:ascii="Calibri" w:cs="Calibri" w:eastAsia="Calibri" w:hAnsi="Calibri"/>
                <w:b/>
                <w:bCs/>
                <w:color w:val="FFFFFF"/>
                <w:sz w:val="16"/>
                <w:szCs w:val="16"/>
              </w:rPr>
              <w:t xml:space="preserve">Responsible Officer</w:t>
            </w:r>
          </w:p>
        </w:tc>
      </w:tr>
      <w:tr>
        <w:tc>
          <w:tcPr>
            <w:tcW w:type="dxa" w:w="900"/>
            <w:tcBorders>
              <w:top w:val="single" w:color="999999" w:sz="1"/>
              <w:left w:val="single" w:color="999999" w:sz="1"/>
              <w:bottom w:val="single" w:color="999999" w:sz="1"/>
              <w:right w:val="single" w:color="999999" w:sz="1"/>
            </w:tcBorders>
            <w:tcMar>
              <w:top w:type="dxa" w:w="40"/>
              <w:left w:type="dxa" w:w="80"/>
              <w:bottom w:type="dxa" w:w="40"/>
              <w:right w:type="dxa" w:w="80"/>
            </w:tcMar>
            <w:vAlign w:val="center"/>
          </w:tcPr>
          <w:p>
            <w:pPr>
              <w:jc w:val="left"/>
            </w:pPr>
            <w:r>
              <w:rPr>
                <w:rFonts w:ascii="Calibri" w:cs="Calibri" w:eastAsia="Calibri" w:hAnsi="Calibri"/>
                <w:b w:val="false"/>
                <w:bCs w:val="false"/>
                <w:color w:val="000000"/>
                <w:sz w:val="16"/>
                <w:szCs w:val="16"/>
              </w:rPr>
              <w:t xml:space="preserve">PWD-001</w:t>
            </w:r>
          </w:p>
        </w:tc>
        <w:tc>
          <w:tcPr>
            <w:tcW w:type="dxa" w:w="1400"/>
            <w:tcBorders>
              <w:top w:val="single" w:color="999999" w:sz="1"/>
              <w:left w:val="single" w:color="999999" w:sz="1"/>
              <w:bottom w:val="single" w:color="999999" w:sz="1"/>
              <w:right w:val="single" w:color="999999" w:sz="1"/>
            </w:tcBorders>
            <w:tcMar>
              <w:top w:type="dxa" w:w="40"/>
              <w:left w:type="dxa" w:w="80"/>
              <w:bottom w:type="dxa" w:w="40"/>
              <w:right w:type="dxa" w:w="80"/>
            </w:tcMar>
            <w:vAlign w:val="center"/>
          </w:tcPr>
          <w:p>
            <w:pPr>
              <w:jc w:val="left"/>
            </w:pPr>
            <w:r>
              <w:rPr>
                <w:rFonts w:ascii="Calibri" w:cs="Calibri" w:eastAsia="Calibri" w:hAnsi="Calibri"/>
                <w:b w:val="false"/>
                <w:bCs w:val="false"/>
                <w:color w:val="000000"/>
                <w:sz w:val="16"/>
                <w:szCs w:val="16"/>
              </w:rPr>
              <w:t xml:space="preserve">Road Repair</w:t>
            </w:r>
          </w:p>
        </w:tc>
        <w:tc>
          <w:tcPr>
            <w:tcW w:type="dxa" w:w="1600"/>
            <w:tcBorders>
              <w:top w:val="single" w:color="999999" w:sz="1"/>
              <w:left w:val="single" w:color="999999" w:sz="1"/>
              <w:bottom w:val="single" w:color="999999" w:sz="1"/>
              <w:right w:val="single" w:color="999999" w:sz="1"/>
            </w:tcBorders>
            <w:tcMar>
              <w:top w:type="dxa" w:w="40"/>
              <w:left w:type="dxa" w:w="80"/>
              <w:bottom w:type="dxa" w:w="40"/>
              <w:right w:type="dxa" w:w="80"/>
            </w:tcMar>
            <w:vAlign w:val="center"/>
          </w:tcPr>
          <w:p>
            <w:pPr>
              <w:jc w:val="left"/>
            </w:pPr>
            <w:r>
              <w:rPr>
                <w:rFonts w:ascii="Calibri" w:cs="Calibri" w:eastAsia="Calibri" w:hAnsi="Calibri"/>
                <w:b w:val="false"/>
                <w:bCs w:val="false"/>
                <w:color w:val="000000"/>
                <w:sz w:val="16"/>
                <w:szCs w:val="16"/>
              </w:rPr>
              <w:t xml:space="preserve">Pothole — Major road/NH</w:t>
            </w:r>
          </w:p>
        </w:tc>
        <w:tc>
          <w:tcPr>
            <w:tcW w:type="dxa" w:w="600"/>
            <w:tcBorders>
              <w:top w:val="single" w:color="999999" w:sz="1"/>
              <w:left w:val="single" w:color="999999" w:sz="1"/>
              <w:bottom w:val="single" w:color="999999" w:sz="1"/>
              <w:right w:val="single" w:color="999999" w:sz="1"/>
            </w:tcBorders>
            <w:shd w:fill="F4CCCC" w:val="clear"/>
            <w:tcMar>
              <w:top w:type="dxa" w:w="40"/>
              <w:left w:type="dxa" w:w="80"/>
              <w:bottom w:type="dxa" w:w="40"/>
              <w:right w:type="dxa" w:w="80"/>
            </w:tcMar>
            <w:vAlign w:val="center"/>
          </w:tcPr>
          <w:p>
            <w:pPr>
              <w:jc w:val="left"/>
            </w:pPr>
            <w:r>
              <w:rPr>
                <w:rFonts w:ascii="Calibri" w:cs="Calibri" w:eastAsia="Calibri" w:hAnsi="Calibri"/>
                <w:b/>
                <w:bCs/>
                <w:color w:val="000000"/>
                <w:sz w:val="16"/>
                <w:szCs w:val="16"/>
              </w:rPr>
              <w:t xml:space="preserve">P1</w:t>
            </w:r>
          </w:p>
        </w:tc>
        <w:tc>
          <w:tcPr>
            <w:tcW w:type="dxa" w:w="900"/>
            <w:tcBorders>
              <w:top w:val="single" w:color="999999" w:sz="1"/>
              <w:left w:val="single" w:color="999999" w:sz="1"/>
              <w:bottom w:val="single" w:color="999999" w:sz="1"/>
              <w:right w:val="single" w:color="999999" w:sz="1"/>
            </w:tcBorders>
            <w:tcMar>
              <w:top w:type="dxa" w:w="40"/>
              <w:left w:type="dxa" w:w="80"/>
              <w:bottom w:type="dxa" w:w="40"/>
              <w:right w:type="dxa" w:w="80"/>
            </w:tcMar>
            <w:vAlign w:val="center"/>
          </w:tcPr>
          <w:p>
            <w:pPr>
              <w:jc w:val="left"/>
            </w:pPr>
            <w:r>
              <w:rPr>
                <w:rFonts w:ascii="Calibri" w:cs="Calibri" w:eastAsia="Calibri" w:hAnsi="Calibri"/>
                <w:b w:val="false"/>
                <w:bCs w:val="false"/>
                <w:color w:val="000000"/>
                <w:sz w:val="16"/>
                <w:szCs w:val="16"/>
              </w:rPr>
              <w:t xml:space="preserve">24 hrs</w:t>
            </w:r>
          </w:p>
        </w:tc>
        <w:tc>
          <w:tcPr>
            <w:tcW w:type="dxa" w:w="900"/>
            <w:tcBorders>
              <w:top w:val="single" w:color="999999" w:sz="1"/>
              <w:left w:val="single" w:color="999999" w:sz="1"/>
              <w:bottom w:val="single" w:color="999999" w:sz="1"/>
              <w:right w:val="single" w:color="999999" w:sz="1"/>
            </w:tcBorders>
            <w:tcMar>
              <w:top w:type="dxa" w:w="40"/>
              <w:left w:type="dxa" w:w="80"/>
              <w:bottom w:type="dxa" w:w="40"/>
              <w:right w:type="dxa" w:w="80"/>
            </w:tcMar>
            <w:vAlign w:val="center"/>
          </w:tcPr>
          <w:p>
            <w:pPr>
              <w:jc w:val="left"/>
            </w:pPr>
            <w:r>
              <w:rPr>
                <w:rFonts w:ascii="Calibri" w:cs="Calibri" w:eastAsia="Calibri" w:hAnsi="Calibri"/>
                <w:b w:val="false"/>
                <w:bCs w:val="false"/>
                <w:color w:val="000000"/>
                <w:sz w:val="16"/>
                <w:szCs w:val="16"/>
              </w:rPr>
              <w:t xml:space="preserve">36 hrs</w:t>
            </w:r>
          </w:p>
        </w:tc>
        <w:tc>
          <w:tcPr>
            <w:tcW w:type="dxa" w:w="900"/>
            <w:tcBorders>
              <w:top w:val="single" w:color="999999" w:sz="1"/>
              <w:left w:val="single" w:color="999999" w:sz="1"/>
              <w:bottom w:val="single" w:color="999999" w:sz="1"/>
              <w:right w:val="single" w:color="999999" w:sz="1"/>
            </w:tcBorders>
            <w:tcMar>
              <w:top w:type="dxa" w:w="40"/>
              <w:left w:type="dxa" w:w="80"/>
              <w:bottom w:type="dxa" w:w="40"/>
              <w:right w:type="dxa" w:w="80"/>
            </w:tcMar>
            <w:vAlign w:val="center"/>
          </w:tcPr>
          <w:p>
            <w:pPr>
              <w:jc w:val="left"/>
            </w:pPr>
            <w:r>
              <w:rPr>
                <w:rFonts w:ascii="Calibri" w:cs="Calibri" w:eastAsia="Calibri" w:hAnsi="Calibri"/>
                <w:b w:val="false"/>
                <w:bCs w:val="false"/>
                <w:color w:val="000000"/>
                <w:sz w:val="16"/>
                <w:szCs w:val="16"/>
              </w:rPr>
              <w:t xml:space="preserve">48 hrs</w:t>
            </w:r>
          </w:p>
        </w:tc>
        <w:tc>
          <w:tcPr>
            <w:tcW w:type="dxa" w:w="1800"/>
            <w:tcBorders>
              <w:top w:val="single" w:color="999999" w:sz="1"/>
              <w:left w:val="single" w:color="999999" w:sz="1"/>
              <w:bottom w:val="single" w:color="999999" w:sz="1"/>
              <w:right w:val="single" w:color="999999" w:sz="1"/>
            </w:tcBorders>
            <w:tcMar>
              <w:top w:type="dxa" w:w="40"/>
              <w:left w:type="dxa" w:w="80"/>
              <w:bottom w:type="dxa" w:w="40"/>
              <w:right w:type="dxa" w:w="80"/>
            </w:tcMar>
            <w:vAlign w:val="center"/>
          </w:tcPr>
          <w:p>
            <w:pPr>
              <w:jc w:val="left"/>
            </w:pPr>
            <w:r>
              <w:rPr>
                <w:rFonts w:ascii="Calibri" w:cs="Calibri" w:eastAsia="Calibri" w:hAnsi="Calibri"/>
                <w:b w:val="false"/>
                <w:bCs w:val="false"/>
                <w:color w:val="000000"/>
                <w:sz w:val="16"/>
                <w:szCs w:val="16"/>
              </w:rPr>
              <w:t xml:space="preserve">JE (Roads)</w:t>
            </w:r>
          </w:p>
        </w:tc>
      </w:tr>
      <w:tr>
        <w:tc>
          <w:tcPr>
            <w:tcW w:type="dxa" w:w="900"/>
            <w:tcBorders>
              <w:top w:val="single" w:color="999999" w:sz="1"/>
              <w:left w:val="single" w:color="999999" w:sz="1"/>
              <w:bottom w:val="single" w:color="999999" w:sz="1"/>
              <w:right w:val="single" w:color="999999" w:sz="1"/>
            </w:tcBorders>
            <w:tcMar>
              <w:top w:type="dxa" w:w="40"/>
              <w:left w:type="dxa" w:w="80"/>
              <w:bottom w:type="dxa" w:w="40"/>
              <w:right w:type="dxa" w:w="80"/>
            </w:tcMar>
            <w:vAlign w:val="center"/>
          </w:tcPr>
          <w:p>
            <w:pPr>
              <w:jc w:val="left"/>
            </w:pPr>
            <w:r>
              <w:rPr>
                <w:rFonts w:ascii="Calibri" w:cs="Calibri" w:eastAsia="Calibri" w:hAnsi="Calibri"/>
                <w:b w:val="false"/>
                <w:bCs w:val="false"/>
                <w:color w:val="000000"/>
                <w:sz w:val="16"/>
                <w:szCs w:val="16"/>
              </w:rPr>
              <w:t xml:space="preserve">PWD-001</w:t>
            </w:r>
          </w:p>
        </w:tc>
        <w:tc>
          <w:tcPr>
            <w:tcW w:type="dxa" w:w="1400"/>
            <w:tcBorders>
              <w:top w:val="single" w:color="999999" w:sz="1"/>
              <w:left w:val="single" w:color="999999" w:sz="1"/>
              <w:bottom w:val="single" w:color="999999" w:sz="1"/>
              <w:right w:val="single" w:color="999999" w:sz="1"/>
            </w:tcBorders>
            <w:tcMar>
              <w:top w:type="dxa" w:w="40"/>
              <w:left w:type="dxa" w:w="80"/>
              <w:bottom w:type="dxa" w:w="40"/>
              <w:right w:type="dxa" w:w="80"/>
            </w:tcMar>
            <w:vAlign w:val="center"/>
          </w:tcPr>
          <w:p>
            <w:pPr>
              <w:jc w:val="left"/>
            </w:pPr>
            <w:r>
              <w:rPr>
                <w:rFonts w:ascii="Calibri" w:cs="Calibri" w:eastAsia="Calibri" w:hAnsi="Calibri"/>
                <w:b w:val="false"/>
                <w:bCs w:val="false"/>
                <w:color w:val="000000"/>
                <w:sz w:val="16"/>
                <w:szCs w:val="16"/>
              </w:rPr>
              <w:t xml:space="preserve">Road Repair</w:t>
            </w:r>
          </w:p>
        </w:tc>
        <w:tc>
          <w:tcPr>
            <w:tcW w:type="dxa" w:w="1600"/>
            <w:tcBorders>
              <w:top w:val="single" w:color="999999" w:sz="1"/>
              <w:left w:val="single" w:color="999999" w:sz="1"/>
              <w:bottom w:val="single" w:color="999999" w:sz="1"/>
              <w:right w:val="single" w:color="999999" w:sz="1"/>
            </w:tcBorders>
            <w:tcMar>
              <w:top w:type="dxa" w:w="40"/>
              <w:left w:type="dxa" w:w="80"/>
              <w:bottom w:type="dxa" w:w="40"/>
              <w:right w:type="dxa" w:w="80"/>
            </w:tcMar>
            <w:vAlign w:val="center"/>
          </w:tcPr>
          <w:p>
            <w:pPr>
              <w:jc w:val="left"/>
            </w:pPr>
            <w:r>
              <w:rPr>
                <w:rFonts w:ascii="Calibri" w:cs="Calibri" w:eastAsia="Calibri" w:hAnsi="Calibri"/>
                <w:b w:val="false"/>
                <w:bCs w:val="false"/>
                <w:color w:val="000000"/>
                <w:sz w:val="16"/>
                <w:szCs w:val="16"/>
              </w:rPr>
              <w:t xml:space="preserve">Pothole — Sector road</w:t>
            </w:r>
          </w:p>
        </w:tc>
        <w:tc>
          <w:tcPr>
            <w:tcW w:type="dxa" w:w="600"/>
            <w:tcBorders>
              <w:top w:val="single" w:color="999999" w:sz="1"/>
              <w:left w:val="single" w:color="999999" w:sz="1"/>
              <w:bottom w:val="single" w:color="999999" w:sz="1"/>
              <w:right w:val="single" w:color="999999" w:sz="1"/>
            </w:tcBorders>
            <w:shd w:fill="FCE5CD" w:val="clear"/>
            <w:tcMar>
              <w:top w:type="dxa" w:w="40"/>
              <w:left w:type="dxa" w:w="80"/>
              <w:bottom w:type="dxa" w:w="40"/>
              <w:right w:type="dxa" w:w="80"/>
            </w:tcMar>
            <w:vAlign w:val="center"/>
          </w:tcPr>
          <w:p>
            <w:pPr>
              <w:jc w:val="left"/>
            </w:pPr>
            <w:r>
              <w:rPr>
                <w:rFonts w:ascii="Calibri" w:cs="Calibri" w:eastAsia="Calibri" w:hAnsi="Calibri"/>
                <w:b/>
                <w:bCs/>
                <w:color w:val="000000"/>
                <w:sz w:val="16"/>
                <w:szCs w:val="16"/>
              </w:rPr>
              <w:t xml:space="preserve">P2</w:t>
            </w:r>
          </w:p>
        </w:tc>
        <w:tc>
          <w:tcPr>
            <w:tcW w:type="dxa" w:w="900"/>
            <w:tcBorders>
              <w:top w:val="single" w:color="999999" w:sz="1"/>
              <w:left w:val="single" w:color="999999" w:sz="1"/>
              <w:bottom w:val="single" w:color="999999" w:sz="1"/>
              <w:right w:val="single" w:color="999999" w:sz="1"/>
            </w:tcBorders>
            <w:tcMar>
              <w:top w:type="dxa" w:w="40"/>
              <w:left w:type="dxa" w:w="80"/>
              <w:bottom w:type="dxa" w:w="40"/>
              <w:right w:type="dxa" w:w="80"/>
            </w:tcMar>
            <w:vAlign w:val="center"/>
          </w:tcPr>
          <w:p>
            <w:pPr>
              <w:jc w:val="left"/>
            </w:pPr>
            <w:r>
              <w:rPr>
                <w:rFonts w:ascii="Calibri" w:cs="Calibri" w:eastAsia="Calibri" w:hAnsi="Calibri"/>
                <w:b w:val="false"/>
                <w:bCs w:val="false"/>
                <w:color w:val="000000"/>
                <w:sz w:val="16"/>
                <w:szCs w:val="16"/>
              </w:rPr>
              <w:t xml:space="preserve">72 hrs</w:t>
            </w:r>
          </w:p>
        </w:tc>
        <w:tc>
          <w:tcPr>
            <w:tcW w:type="dxa" w:w="900"/>
            <w:tcBorders>
              <w:top w:val="single" w:color="999999" w:sz="1"/>
              <w:left w:val="single" w:color="999999" w:sz="1"/>
              <w:bottom w:val="single" w:color="999999" w:sz="1"/>
              <w:right w:val="single" w:color="999999" w:sz="1"/>
            </w:tcBorders>
            <w:tcMar>
              <w:top w:type="dxa" w:w="40"/>
              <w:left w:type="dxa" w:w="80"/>
              <w:bottom w:type="dxa" w:w="40"/>
              <w:right w:type="dxa" w:w="80"/>
            </w:tcMar>
            <w:vAlign w:val="center"/>
          </w:tcPr>
          <w:p>
            <w:pPr>
              <w:jc w:val="left"/>
            </w:pPr>
            <w:r>
              <w:rPr>
                <w:rFonts w:ascii="Calibri" w:cs="Calibri" w:eastAsia="Calibri" w:hAnsi="Calibri"/>
                <w:b w:val="false"/>
                <w:bCs w:val="false"/>
                <w:color w:val="000000"/>
                <w:sz w:val="16"/>
                <w:szCs w:val="16"/>
              </w:rPr>
              <w:t xml:space="preserve">108 hrs</w:t>
            </w:r>
          </w:p>
        </w:tc>
        <w:tc>
          <w:tcPr>
            <w:tcW w:type="dxa" w:w="900"/>
            <w:tcBorders>
              <w:top w:val="single" w:color="999999" w:sz="1"/>
              <w:left w:val="single" w:color="999999" w:sz="1"/>
              <w:bottom w:val="single" w:color="999999" w:sz="1"/>
              <w:right w:val="single" w:color="999999" w:sz="1"/>
            </w:tcBorders>
            <w:tcMar>
              <w:top w:type="dxa" w:w="40"/>
              <w:left w:type="dxa" w:w="80"/>
              <w:bottom w:type="dxa" w:w="40"/>
              <w:right w:type="dxa" w:w="80"/>
            </w:tcMar>
            <w:vAlign w:val="center"/>
          </w:tcPr>
          <w:p>
            <w:pPr>
              <w:jc w:val="left"/>
            </w:pPr>
            <w:r>
              <w:rPr>
                <w:rFonts w:ascii="Calibri" w:cs="Calibri" w:eastAsia="Calibri" w:hAnsi="Calibri"/>
                <w:b w:val="false"/>
                <w:bCs w:val="false"/>
                <w:color w:val="000000"/>
                <w:sz w:val="16"/>
                <w:szCs w:val="16"/>
              </w:rPr>
              <w:t xml:space="preserve">144 hrs</w:t>
            </w:r>
          </w:p>
        </w:tc>
        <w:tc>
          <w:tcPr>
            <w:tcW w:type="dxa" w:w="1800"/>
            <w:tcBorders>
              <w:top w:val="single" w:color="999999" w:sz="1"/>
              <w:left w:val="single" w:color="999999" w:sz="1"/>
              <w:bottom w:val="single" w:color="999999" w:sz="1"/>
              <w:right w:val="single" w:color="999999" w:sz="1"/>
            </w:tcBorders>
            <w:tcMar>
              <w:top w:type="dxa" w:w="40"/>
              <w:left w:type="dxa" w:w="80"/>
              <w:bottom w:type="dxa" w:w="40"/>
              <w:right w:type="dxa" w:w="80"/>
            </w:tcMar>
            <w:vAlign w:val="center"/>
          </w:tcPr>
          <w:p>
            <w:pPr>
              <w:jc w:val="left"/>
            </w:pPr>
            <w:r>
              <w:rPr>
                <w:rFonts w:ascii="Calibri" w:cs="Calibri" w:eastAsia="Calibri" w:hAnsi="Calibri"/>
                <w:b w:val="false"/>
                <w:bCs w:val="false"/>
                <w:color w:val="000000"/>
                <w:sz w:val="16"/>
                <w:szCs w:val="16"/>
              </w:rPr>
              <w:t xml:space="preserve">JE (Roads)</w:t>
            </w:r>
          </w:p>
        </w:tc>
      </w:tr>
      <w:tr>
        <w:tc>
          <w:tcPr>
            <w:tcW w:type="dxa" w:w="900"/>
            <w:tcBorders>
              <w:top w:val="single" w:color="999999" w:sz="1"/>
              <w:left w:val="single" w:color="999999" w:sz="1"/>
              <w:bottom w:val="single" w:color="999999" w:sz="1"/>
              <w:right w:val="single" w:color="999999" w:sz="1"/>
            </w:tcBorders>
            <w:tcMar>
              <w:top w:type="dxa" w:w="40"/>
              <w:left w:type="dxa" w:w="80"/>
              <w:bottom w:type="dxa" w:w="40"/>
              <w:right w:type="dxa" w:w="80"/>
            </w:tcMar>
            <w:vAlign w:val="center"/>
          </w:tcPr>
          <w:p>
            <w:pPr>
              <w:jc w:val="left"/>
            </w:pPr>
            <w:r>
              <w:rPr>
                <w:rFonts w:ascii="Calibri" w:cs="Calibri" w:eastAsia="Calibri" w:hAnsi="Calibri"/>
                <w:b w:val="false"/>
                <w:bCs w:val="false"/>
                <w:color w:val="000000"/>
                <w:sz w:val="16"/>
                <w:szCs w:val="16"/>
              </w:rPr>
              <w:t xml:space="preserve">PWD-001</w:t>
            </w:r>
          </w:p>
        </w:tc>
        <w:tc>
          <w:tcPr>
            <w:tcW w:type="dxa" w:w="1400"/>
            <w:tcBorders>
              <w:top w:val="single" w:color="999999" w:sz="1"/>
              <w:left w:val="single" w:color="999999" w:sz="1"/>
              <w:bottom w:val="single" w:color="999999" w:sz="1"/>
              <w:right w:val="single" w:color="999999" w:sz="1"/>
            </w:tcBorders>
            <w:tcMar>
              <w:top w:type="dxa" w:w="40"/>
              <w:left w:type="dxa" w:w="80"/>
              <w:bottom w:type="dxa" w:w="40"/>
              <w:right w:type="dxa" w:w="80"/>
            </w:tcMar>
            <w:vAlign w:val="center"/>
          </w:tcPr>
          <w:p>
            <w:pPr>
              <w:jc w:val="left"/>
            </w:pPr>
            <w:r>
              <w:rPr>
                <w:rFonts w:ascii="Calibri" w:cs="Calibri" w:eastAsia="Calibri" w:hAnsi="Calibri"/>
                <w:b w:val="false"/>
                <w:bCs w:val="false"/>
                <w:color w:val="000000"/>
                <w:sz w:val="16"/>
                <w:szCs w:val="16"/>
              </w:rPr>
              <w:t xml:space="preserve">Road Repair</w:t>
            </w:r>
          </w:p>
        </w:tc>
        <w:tc>
          <w:tcPr>
            <w:tcW w:type="dxa" w:w="1600"/>
            <w:tcBorders>
              <w:top w:val="single" w:color="999999" w:sz="1"/>
              <w:left w:val="single" w:color="999999" w:sz="1"/>
              <w:bottom w:val="single" w:color="999999" w:sz="1"/>
              <w:right w:val="single" w:color="999999" w:sz="1"/>
            </w:tcBorders>
            <w:tcMar>
              <w:top w:type="dxa" w:w="40"/>
              <w:left w:type="dxa" w:w="80"/>
              <w:bottom w:type="dxa" w:w="40"/>
              <w:right w:type="dxa" w:w="80"/>
            </w:tcMar>
            <w:vAlign w:val="center"/>
          </w:tcPr>
          <w:p>
            <w:pPr>
              <w:jc w:val="left"/>
            </w:pPr>
            <w:r>
              <w:rPr>
                <w:rFonts w:ascii="Calibri" w:cs="Calibri" w:eastAsia="Calibri" w:hAnsi="Calibri"/>
                <w:b w:val="false"/>
                <w:bCs w:val="false"/>
                <w:color w:val="000000"/>
                <w:sz w:val="16"/>
                <w:szCs w:val="16"/>
              </w:rPr>
              <w:t xml:space="preserve">Pothole — Internal lane</w:t>
            </w:r>
          </w:p>
        </w:tc>
        <w:tc>
          <w:tcPr>
            <w:tcW w:type="dxa" w:w="600"/>
            <w:tcBorders>
              <w:top w:val="single" w:color="999999" w:sz="1"/>
              <w:left w:val="single" w:color="999999" w:sz="1"/>
              <w:bottom w:val="single" w:color="999999" w:sz="1"/>
              <w:right w:val="single" w:color="999999" w:sz="1"/>
            </w:tcBorders>
            <w:shd w:fill="FFF2CC" w:val="clear"/>
            <w:tcMar>
              <w:top w:type="dxa" w:w="40"/>
              <w:left w:type="dxa" w:w="80"/>
              <w:bottom w:type="dxa" w:w="40"/>
              <w:right w:type="dxa" w:w="80"/>
            </w:tcMar>
            <w:vAlign w:val="center"/>
          </w:tcPr>
          <w:p>
            <w:pPr>
              <w:jc w:val="left"/>
            </w:pPr>
            <w:r>
              <w:rPr>
                <w:rFonts w:ascii="Calibri" w:cs="Calibri" w:eastAsia="Calibri" w:hAnsi="Calibri"/>
                <w:b/>
                <w:bCs/>
                <w:color w:val="000000"/>
                <w:sz w:val="16"/>
                <w:szCs w:val="16"/>
              </w:rPr>
              <w:t xml:space="preserve">P3</w:t>
            </w:r>
          </w:p>
        </w:tc>
        <w:tc>
          <w:tcPr>
            <w:tcW w:type="dxa" w:w="900"/>
            <w:tcBorders>
              <w:top w:val="single" w:color="999999" w:sz="1"/>
              <w:left w:val="single" w:color="999999" w:sz="1"/>
              <w:bottom w:val="single" w:color="999999" w:sz="1"/>
              <w:right w:val="single" w:color="999999" w:sz="1"/>
            </w:tcBorders>
            <w:tcMar>
              <w:top w:type="dxa" w:w="40"/>
              <w:left w:type="dxa" w:w="80"/>
              <w:bottom w:type="dxa" w:w="40"/>
              <w:right w:type="dxa" w:w="80"/>
            </w:tcMar>
            <w:vAlign w:val="center"/>
          </w:tcPr>
          <w:p>
            <w:pPr>
              <w:jc w:val="left"/>
            </w:pPr>
            <w:r>
              <w:rPr>
                <w:rFonts w:ascii="Calibri" w:cs="Calibri" w:eastAsia="Calibri" w:hAnsi="Calibri"/>
                <w:b w:val="false"/>
                <w:bCs w:val="false"/>
                <w:color w:val="000000"/>
                <w:sz w:val="16"/>
                <w:szCs w:val="16"/>
              </w:rPr>
              <w:t xml:space="preserve">14 days</w:t>
            </w:r>
          </w:p>
        </w:tc>
        <w:tc>
          <w:tcPr>
            <w:tcW w:type="dxa" w:w="900"/>
            <w:tcBorders>
              <w:top w:val="single" w:color="999999" w:sz="1"/>
              <w:left w:val="single" w:color="999999" w:sz="1"/>
              <w:bottom w:val="single" w:color="999999" w:sz="1"/>
              <w:right w:val="single" w:color="999999" w:sz="1"/>
            </w:tcBorders>
            <w:tcMar>
              <w:top w:type="dxa" w:w="40"/>
              <w:left w:type="dxa" w:w="80"/>
              <w:bottom w:type="dxa" w:w="40"/>
              <w:right w:type="dxa" w:w="80"/>
            </w:tcMar>
            <w:vAlign w:val="center"/>
          </w:tcPr>
          <w:p>
            <w:pPr>
              <w:jc w:val="left"/>
            </w:pPr>
            <w:r>
              <w:rPr>
                <w:rFonts w:ascii="Calibri" w:cs="Calibri" w:eastAsia="Calibri" w:hAnsi="Calibri"/>
                <w:b w:val="false"/>
                <w:bCs w:val="false"/>
                <w:color w:val="000000"/>
                <w:sz w:val="16"/>
                <w:szCs w:val="16"/>
              </w:rPr>
              <w:t xml:space="preserve">21 days</w:t>
            </w:r>
          </w:p>
        </w:tc>
        <w:tc>
          <w:tcPr>
            <w:tcW w:type="dxa" w:w="900"/>
            <w:tcBorders>
              <w:top w:val="single" w:color="999999" w:sz="1"/>
              <w:left w:val="single" w:color="999999" w:sz="1"/>
              <w:bottom w:val="single" w:color="999999" w:sz="1"/>
              <w:right w:val="single" w:color="999999" w:sz="1"/>
            </w:tcBorders>
            <w:tcMar>
              <w:top w:type="dxa" w:w="40"/>
              <w:left w:type="dxa" w:w="80"/>
              <w:bottom w:type="dxa" w:w="40"/>
              <w:right w:type="dxa" w:w="80"/>
            </w:tcMar>
            <w:vAlign w:val="center"/>
          </w:tcPr>
          <w:p>
            <w:pPr>
              <w:jc w:val="left"/>
            </w:pPr>
            <w:r>
              <w:rPr>
                <w:rFonts w:ascii="Calibri" w:cs="Calibri" w:eastAsia="Calibri" w:hAnsi="Calibri"/>
                <w:b w:val="false"/>
                <w:bCs w:val="false"/>
                <w:color w:val="000000"/>
                <w:sz w:val="16"/>
                <w:szCs w:val="16"/>
              </w:rPr>
              <w:t xml:space="preserve">28 days</w:t>
            </w:r>
          </w:p>
        </w:tc>
        <w:tc>
          <w:tcPr>
            <w:tcW w:type="dxa" w:w="1800"/>
            <w:tcBorders>
              <w:top w:val="single" w:color="999999" w:sz="1"/>
              <w:left w:val="single" w:color="999999" w:sz="1"/>
              <w:bottom w:val="single" w:color="999999" w:sz="1"/>
              <w:right w:val="single" w:color="999999" w:sz="1"/>
            </w:tcBorders>
            <w:tcMar>
              <w:top w:type="dxa" w:w="40"/>
              <w:left w:type="dxa" w:w="80"/>
              <w:bottom w:type="dxa" w:w="40"/>
              <w:right w:type="dxa" w:w="80"/>
            </w:tcMar>
            <w:vAlign w:val="center"/>
          </w:tcPr>
          <w:p>
            <w:pPr>
              <w:jc w:val="left"/>
            </w:pPr>
            <w:r>
              <w:rPr>
                <w:rFonts w:ascii="Calibri" w:cs="Calibri" w:eastAsia="Calibri" w:hAnsi="Calibri"/>
                <w:b w:val="false"/>
                <w:bCs w:val="false"/>
                <w:color w:val="000000"/>
                <w:sz w:val="16"/>
                <w:szCs w:val="16"/>
              </w:rPr>
              <w:t xml:space="preserve">JE (Roads)</w:t>
            </w:r>
          </w:p>
        </w:tc>
      </w:tr>
      <w:tr>
        <w:tc>
          <w:tcPr>
            <w:tcW w:type="dxa" w:w="900"/>
            <w:tcBorders>
              <w:top w:val="single" w:color="999999" w:sz="1"/>
              <w:left w:val="single" w:color="999999" w:sz="1"/>
              <w:bottom w:val="single" w:color="999999" w:sz="1"/>
              <w:right w:val="single" w:color="999999" w:sz="1"/>
            </w:tcBorders>
            <w:tcMar>
              <w:top w:type="dxa" w:w="40"/>
              <w:left w:type="dxa" w:w="80"/>
              <w:bottom w:type="dxa" w:w="40"/>
              <w:right w:type="dxa" w:w="80"/>
            </w:tcMar>
            <w:vAlign w:val="center"/>
          </w:tcPr>
          <w:p>
            <w:pPr>
              <w:jc w:val="left"/>
            </w:pPr>
            <w:r>
              <w:rPr>
                <w:rFonts w:ascii="Calibri" w:cs="Calibri" w:eastAsia="Calibri" w:hAnsi="Calibri"/>
                <w:b w:val="false"/>
                <w:bCs w:val="false"/>
                <w:color w:val="000000"/>
                <w:sz w:val="16"/>
                <w:szCs w:val="16"/>
              </w:rPr>
              <w:t xml:space="preserve">PWD-001</w:t>
            </w:r>
          </w:p>
        </w:tc>
        <w:tc>
          <w:tcPr>
            <w:tcW w:type="dxa" w:w="1400"/>
            <w:tcBorders>
              <w:top w:val="single" w:color="999999" w:sz="1"/>
              <w:left w:val="single" w:color="999999" w:sz="1"/>
              <w:bottom w:val="single" w:color="999999" w:sz="1"/>
              <w:right w:val="single" w:color="999999" w:sz="1"/>
            </w:tcBorders>
            <w:tcMar>
              <w:top w:type="dxa" w:w="40"/>
              <w:left w:type="dxa" w:w="80"/>
              <w:bottom w:type="dxa" w:w="40"/>
              <w:right w:type="dxa" w:w="80"/>
            </w:tcMar>
            <w:vAlign w:val="center"/>
          </w:tcPr>
          <w:p>
            <w:pPr>
              <w:jc w:val="left"/>
            </w:pPr>
            <w:r>
              <w:rPr>
                <w:rFonts w:ascii="Calibri" w:cs="Calibri" w:eastAsia="Calibri" w:hAnsi="Calibri"/>
                <w:b w:val="false"/>
                <w:bCs w:val="false"/>
                <w:color w:val="000000"/>
                <w:sz w:val="16"/>
                <w:szCs w:val="16"/>
              </w:rPr>
              <w:t xml:space="preserve">Road Repair</w:t>
            </w:r>
          </w:p>
        </w:tc>
        <w:tc>
          <w:tcPr>
            <w:tcW w:type="dxa" w:w="1600"/>
            <w:tcBorders>
              <w:top w:val="single" w:color="999999" w:sz="1"/>
              <w:left w:val="single" w:color="999999" w:sz="1"/>
              <w:bottom w:val="single" w:color="999999" w:sz="1"/>
              <w:right w:val="single" w:color="999999" w:sz="1"/>
            </w:tcBorders>
            <w:tcMar>
              <w:top w:type="dxa" w:w="40"/>
              <w:left w:type="dxa" w:w="80"/>
              <w:bottom w:type="dxa" w:w="40"/>
              <w:right w:type="dxa" w:w="80"/>
            </w:tcMar>
            <w:vAlign w:val="center"/>
          </w:tcPr>
          <w:p>
            <w:pPr>
              <w:jc w:val="left"/>
            </w:pPr>
            <w:r>
              <w:rPr>
                <w:rFonts w:ascii="Calibri" w:cs="Calibri" w:eastAsia="Calibri" w:hAnsi="Calibri"/>
                <w:b w:val="false"/>
                <w:bCs w:val="false"/>
                <w:color w:val="000000"/>
                <w:sz w:val="16"/>
                <w:szCs w:val="16"/>
              </w:rPr>
              <w:t xml:space="preserve">Surface wear (no hazard)</w:t>
            </w:r>
          </w:p>
        </w:tc>
        <w:tc>
          <w:tcPr>
            <w:tcW w:type="dxa" w:w="600"/>
            <w:tcBorders>
              <w:top w:val="single" w:color="999999" w:sz="1"/>
              <w:left w:val="single" w:color="999999" w:sz="1"/>
              <w:bottom w:val="single" w:color="999999" w:sz="1"/>
              <w:right w:val="single" w:color="999999" w:sz="1"/>
            </w:tcBorders>
            <w:shd w:fill="D9EAD3" w:val="clear"/>
            <w:tcMar>
              <w:top w:type="dxa" w:w="40"/>
              <w:left w:type="dxa" w:w="80"/>
              <w:bottom w:type="dxa" w:w="40"/>
              <w:right w:type="dxa" w:w="80"/>
            </w:tcMar>
            <w:vAlign w:val="center"/>
          </w:tcPr>
          <w:p>
            <w:pPr>
              <w:jc w:val="left"/>
            </w:pPr>
            <w:r>
              <w:rPr>
                <w:rFonts w:ascii="Calibri" w:cs="Calibri" w:eastAsia="Calibri" w:hAnsi="Calibri"/>
                <w:b/>
                <w:bCs/>
                <w:color w:val="000000"/>
                <w:sz w:val="16"/>
                <w:szCs w:val="16"/>
              </w:rPr>
              <w:t xml:space="preserve">P4</w:t>
            </w:r>
          </w:p>
        </w:tc>
        <w:tc>
          <w:tcPr>
            <w:tcW w:type="dxa" w:w="900"/>
            <w:tcBorders>
              <w:top w:val="single" w:color="999999" w:sz="1"/>
              <w:left w:val="single" w:color="999999" w:sz="1"/>
              <w:bottom w:val="single" w:color="999999" w:sz="1"/>
              <w:right w:val="single" w:color="999999" w:sz="1"/>
            </w:tcBorders>
            <w:tcMar>
              <w:top w:type="dxa" w:w="40"/>
              <w:left w:type="dxa" w:w="80"/>
              <w:bottom w:type="dxa" w:w="40"/>
              <w:right w:type="dxa" w:w="80"/>
            </w:tcMar>
            <w:vAlign w:val="center"/>
          </w:tcPr>
          <w:p>
            <w:pPr>
              <w:jc w:val="left"/>
            </w:pPr>
            <w:r>
              <w:rPr>
                <w:rFonts w:ascii="Calibri" w:cs="Calibri" w:eastAsia="Calibri" w:hAnsi="Calibri"/>
                <w:b w:val="false"/>
                <w:bCs w:val="false"/>
                <w:color w:val="000000"/>
                <w:sz w:val="16"/>
                <w:szCs w:val="16"/>
              </w:rPr>
              <w:t xml:space="preserve">30 days</w:t>
            </w:r>
          </w:p>
        </w:tc>
        <w:tc>
          <w:tcPr>
            <w:tcW w:type="dxa" w:w="900"/>
            <w:tcBorders>
              <w:top w:val="single" w:color="999999" w:sz="1"/>
              <w:left w:val="single" w:color="999999" w:sz="1"/>
              <w:bottom w:val="single" w:color="999999" w:sz="1"/>
              <w:right w:val="single" w:color="999999" w:sz="1"/>
            </w:tcBorders>
            <w:tcMar>
              <w:top w:type="dxa" w:w="40"/>
              <w:left w:type="dxa" w:w="80"/>
              <w:bottom w:type="dxa" w:w="40"/>
              <w:right w:type="dxa" w:w="80"/>
            </w:tcMar>
            <w:vAlign w:val="center"/>
          </w:tcPr>
          <w:p>
            <w:pPr>
              <w:jc w:val="left"/>
            </w:pPr>
            <w:r>
              <w:rPr>
                <w:rFonts w:ascii="Calibri" w:cs="Calibri" w:eastAsia="Calibri" w:hAnsi="Calibri"/>
                <w:b w:val="false"/>
                <w:bCs w:val="false"/>
                <w:color w:val="000000"/>
                <w:sz w:val="16"/>
                <w:szCs w:val="16"/>
              </w:rPr>
              <w:t xml:space="preserve">45 days</w:t>
            </w:r>
          </w:p>
        </w:tc>
        <w:tc>
          <w:tcPr>
            <w:tcW w:type="dxa" w:w="900"/>
            <w:tcBorders>
              <w:top w:val="single" w:color="999999" w:sz="1"/>
              <w:left w:val="single" w:color="999999" w:sz="1"/>
              <w:bottom w:val="single" w:color="999999" w:sz="1"/>
              <w:right w:val="single" w:color="999999" w:sz="1"/>
            </w:tcBorders>
            <w:tcMar>
              <w:top w:type="dxa" w:w="40"/>
              <w:left w:type="dxa" w:w="80"/>
              <w:bottom w:type="dxa" w:w="40"/>
              <w:right w:type="dxa" w:w="80"/>
            </w:tcMar>
            <w:vAlign w:val="center"/>
          </w:tcPr>
          <w:p>
            <w:pPr>
              <w:jc w:val="left"/>
            </w:pPr>
            <w:r>
              <w:rPr>
                <w:rFonts w:ascii="Calibri" w:cs="Calibri" w:eastAsia="Calibri" w:hAnsi="Calibri"/>
                <w:b w:val="false"/>
                <w:bCs w:val="false"/>
                <w:color w:val="000000"/>
                <w:sz w:val="16"/>
                <w:szCs w:val="16"/>
              </w:rPr>
              <w:t xml:space="preserve">60 days</w:t>
            </w:r>
          </w:p>
        </w:tc>
        <w:tc>
          <w:tcPr>
            <w:tcW w:type="dxa" w:w="1800"/>
            <w:tcBorders>
              <w:top w:val="single" w:color="999999" w:sz="1"/>
              <w:left w:val="single" w:color="999999" w:sz="1"/>
              <w:bottom w:val="single" w:color="999999" w:sz="1"/>
              <w:right w:val="single" w:color="999999" w:sz="1"/>
            </w:tcBorders>
            <w:tcMar>
              <w:top w:type="dxa" w:w="40"/>
              <w:left w:type="dxa" w:w="80"/>
              <w:bottom w:type="dxa" w:w="40"/>
              <w:right w:type="dxa" w:w="80"/>
            </w:tcMar>
            <w:vAlign w:val="center"/>
          </w:tcPr>
          <w:p>
            <w:pPr>
              <w:jc w:val="left"/>
            </w:pPr>
            <w:r>
              <w:rPr>
                <w:rFonts w:ascii="Calibri" w:cs="Calibri" w:eastAsia="Calibri" w:hAnsi="Calibri"/>
                <w:b w:val="false"/>
                <w:bCs w:val="false"/>
                <w:color w:val="000000"/>
                <w:sz w:val="16"/>
                <w:szCs w:val="16"/>
              </w:rPr>
              <w:t xml:space="preserve">JE (Roads)</w:t>
            </w:r>
          </w:p>
        </w:tc>
      </w:tr>
      <w:tr>
        <w:tc>
          <w:tcPr>
            <w:tcW w:type="dxa" w:w="900"/>
            <w:tcBorders>
              <w:top w:val="single" w:color="999999" w:sz="1"/>
              <w:left w:val="single" w:color="999999" w:sz="1"/>
              <w:bottom w:val="single" w:color="999999" w:sz="1"/>
              <w:right w:val="single" w:color="999999" w:sz="1"/>
            </w:tcBorders>
            <w:tcMar>
              <w:top w:type="dxa" w:w="40"/>
              <w:left w:type="dxa" w:w="80"/>
              <w:bottom w:type="dxa" w:w="40"/>
              <w:right w:type="dxa" w:w="80"/>
            </w:tcMar>
            <w:vAlign w:val="center"/>
          </w:tcPr>
          <w:p>
            <w:pPr>
              <w:jc w:val="left"/>
            </w:pPr>
            <w:r>
              <w:rPr>
                <w:rFonts w:ascii="Calibri" w:cs="Calibri" w:eastAsia="Calibri" w:hAnsi="Calibri"/>
                <w:b w:val="false"/>
                <w:bCs w:val="false"/>
                <w:color w:val="000000"/>
                <w:sz w:val="16"/>
                <w:szCs w:val="16"/>
              </w:rPr>
              <w:t xml:space="preserve">PWD-002</w:t>
            </w:r>
          </w:p>
        </w:tc>
        <w:tc>
          <w:tcPr>
            <w:tcW w:type="dxa" w:w="1400"/>
            <w:tcBorders>
              <w:top w:val="single" w:color="999999" w:sz="1"/>
              <w:left w:val="single" w:color="999999" w:sz="1"/>
              <w:bottom w:val="single" w:color="999999" w:sz="1"/>
              <w:right w:val="single" w:color="999999" w:sz="1"/>
            </w:tcBorders>
            <w:tcMar>
              <w:top w:type="dxa" w:w="40"/>
              <w:left w:type="dxa" w:w="80"/>
              <w:bottom w:type="dxa" w:w="40"/>
              <w:right w:type="dxa" w:w="80"/>
            </w:tcMar>
            <w:vAlign w:val="center"/>
          </w:tcPr>
          <w:p>
            <w:pPr>
              <w:jc w:val="left"/>
            </w:pPr>
            <w:r>
              <w:rPr>
                <w:rFonts w:ascii="Calibri" w:cs="Calibri" w:eastAsia="Calibri" w:hAnsi="Calibri"/>
                <w:b w:val="false"/>
                <w:bCs w:val="false"/>
                <w:color w:val="000000"/>
                <w:sz w:val="16"/>
                <w:szCs w:val="16"/>
              </w:rPr>
              <w:t xml:space="preserve">Streetlight</w:t>
            </w:r>
          </w:p>
        </w:tc>
        <w:tc>
          <w:tcPr>
            <w:tcW w:type="dxa" w:w="1600"/>
            <w:tcBorders>
              <w:top w:val="single" w:color="999999" w:sz="1"/>
              <w:left w:val="single" w:color="999999" w:sz="1"/>
              <w:bottom w:val="single" w:color="999999" w:sz="1"/>
              <w:right w:val="single" w:color="999999" w:sz="1"/>
            </w:tcBorders>
            <w:tcMar>
              <w:top w:type="dxa" w:w="40"/>
              <w:left w:type="dxa" w:w="80"/>
              <w:bottom w:type="dxa" w:w="40"/>
              <w:right w:type="dxa" w:w="80"/>
            </w:tcMar>
            <w:vAlign w:val="center"/>
          </w:tcPr>
          <w:p>
            <w:pPr>
              <w:jc w:val="left"/>
            </w:pPr>
            <w:r>
              <w:rPr>
                <w:rFonts w:ascii="Calibri" w:cs="Calibri" w:eastAsia="Calibri" w:hAnsi="Calibri"/>
                <w:b w:val="false"/>
                <w:bCs w:val="false"/>
                <w:color w:val="000000"/>
                <w:sz w:val="16"/>
                <w:szCs w:val="16"/>
              </w:rPr>
              <w:t xml:space="preserve">Darkness — Major road</w:t>
            </w:r>
          </w:p>
        </w:tc>
        <w:tc>
          <w:tcPr>
            <w:tcW w:type="dxa" w:w="600"/>
            <w:tcBorders>
              <w:top w:val="single" w:color="999999" w:sz="1"/>
              <w:left w:val="single" w:color="999999" w:sz="1"/>
              <w:bottom w:val="single" w:color="999999" w:sz="1"/>
              <w:right w:val="single" w:color="999999" w:sz="1"/>
            </w:tcBorders>
            <w:shd w:fill="F4CCCC" w:val="clear"/>
            <w:tcMar>
              <w:top w:type="dxa" w:w="40"/>
              <w:left w:type="dxa" w:w="80"/>
              <w:bottom w:type="dxa" w:w="40"/>
              <w:right w:type="dxa" w:w="80"/>
            </w:tcMar>
            <w:vAlign w:val="center"/>
          </w:tcPr>
          <w:p>
            <w:pPr>
              <w:jc w:val="left"/>
            </w:pPr>
            <w:r>
              <w:rPr>
                <w:rFonts w:ascii="Calibri" w:cs="Calibri" w:eastAsia="Calibri" w:hAnsi="Calibri"/>
                <w:b/>
                <w:bCs/>
                <w:color w:val="000000"/>
                <w:sz w:val="16"/>
                <w:szCs w:val="16"/>
              </w:rPr>
              <w:t xml:space="preserve">P1</w:t>
            </w:r>
          </w:p>
        </w:tc>
        <w:tc>
          <w:tcPr>
            <w:tcW w:type="dxa" w:w="900"/>
            <w:tcBorders>
              <w:top w:val="single" w:color="999999" w:sz="1"/>
              <w:left w:val="single" w:color="999999" w:sz="1"/>
              <w:bottom w:val="single" w:color="999999" w:sz="1"/>
              <w:right w:val="single" w:color="999999" w:sz="1"/>
            </w:tcBorders>
            <w:tcMar>
              <w:top w:type="dxa" w:w="40"/>
              <w:left w:type="dxa" w:w="80"/>
              <w:bottom w:type="dxa" w:w="40"/>
              <w:right w:type="dxa" w:w="80"/>
            </w:tcMar>
            <w:vAlign w:val="center"/>
          </w:tcPr>
          <w:p>
            <w:pPr>
              <w:jc w:val="left"/>
            </w:pPr>
            <w:r>
              <w:rPr>
                <w:rFonts w:ascii="Calibri" w:cs="Calibri" w:eastAsia="Calibri" w:hAnsi="Calibri"/>
                <w:b w:val="false"/>
                <w:bCs w:val="false"/>
                <w:color w:val="000000"/>
                <w:sz w:val="16"/>
                <w:szCs w:val="16"/>
              </w:rPr>
              <w:t xml:space="preserve">12 hrs</w:t>
            </w:r>
          </w:p>
        </w:tc>
        <w:tc>
          <w:tcPr>
            <w:tcW w:type="dxa" w:w="900"/>
            <w:tcBorders>
              <w:top w:val="single" w:color="999999" w:sz="1"/>
              <w:left w:val="single" w:color="999999" w:sz="1"/>
              <w:bottom w:val="single" w:color="999999" w:sz="1"/>
              <w:right w:val="single" w:color="999999" w:sz="1"/>
            </w:tcBorders>
            <w:tcMar>
              <w:top w:type="dxa" w:w="40"/>
              <w:left w:type="dxa" w:w="80"/>
              <w:bottom w:type="dxa" w:w="40"/>
              <w:right w:type="dxa" w:w="80"/>
            </w:tcMar>
            <w:vAlign w:val="center"/>
          </w:tcPr>
          <w:p>
            <w:pPr>
              <w:jc w:val="left"/>
            </w:pPr>
            <w:r>
              <w:rPr>
                <w:rFonts w:ascii="Calibri" w:cs="Calibri" w:eastAsia="Calibri" w:hAnsi="Calibri"/>
                <w:b w:val="false"/>
                <w:bCs w:val="false"/>
                <w:color w:val="000000"/>
                <w:sz w:val="16"/>
                <w:szCs w:val="16"/>
              </w:rPr>
              <w:t xml:space="preserve">18 hrs</w:t>
            </w:r>
          </w:p>
        </w:tc>
        <w:tc>
          <w:tcPr>
            <w:tcW w:type="dxa" w:w="900"/>
            <w:tcBorders>
              <w:top w:val="single" w:color="999999" w:sz="1"/>
              <w:left w:val="single" w:color="999999" w:sz="1"/>
              <w:bottom w:val="single" w:color="999999" w:sz="1"/>
              <w:right w:val="single" w:color="999999" w:sz="1"/>
            </w:tcBorders>
            <w:tcMar>
              <w:top w:type="dxa" w:w="40"/>
              <w:left w:type="dxa" w:w="80"/>
              <w:bottom w:type="dxa" w:w="40"/>
              <w:right w:type="dxa" w:w="80"/>
            </w:tcMar>
            <w:vAlign w:val="center"/>
          </w:tcPr>
          <w:p>
            <w:pPr>
              <w:jc w:val="left"/>
            </w:pPr>
            <w:r>
              <w:rPr>
                <w:rFonts w:ascii="Calibri" w:cs="Calibri" w:eastAsia="Calibri" w:hAnsi="Calibri"/>
                <w:b w:val="false"/>
                <w:bCs w:val="false"/>
                <w:color w:val="000000"/>
                <w:sz w:val="16"/>
                <w:szCs w:val="16"/>
              </w:rPr>
              <w:t xml:space="preserve">24 hrs</w:t>
            </w:r>
          </w:p>
        </w:tc>
        <w:tc>
          <w:tcPr>
            <w:tcW w:type="dxa" w:w="1800"/>
            <w:tcBorders>
              <w:top w:val="single" w:color="999999" w:sz="1"/>
              <w:left w:val="single" w:color="999999" w:sz="1"/>
              <w:bottom w:val="single" w:color="999999" w:sz="1"/>
              <w:right w:val="single" w:color="999999" w:sz="1"/>
            </w:tcBorders>
            <w:tcMar>
              <w:top w:type="dxa" w:w="40"/>
              <w:left w:type="dxa" w:w="80"/>
              <w:bottom w:type="dxa" w:w="40"/>
              <w:right w:type="dxa" w:w="80"/>
            </w:tcMar>
            <w:vAlign w:val="center"/>
          </w:tcPr>
          <w:p>
            <w:pPr>
              <w:jc w:val="left"/>
            </w:pPr>
            <w:r>
              <w:rPr>
                <w:rFonts w:ascii="Calibri" w:cs="Calibri" w:eastAsia="Calibri" w:hAnsi="Calibri"/>
                <w:b w:val="false"/>
                <w:bCs w:val="false"/>
                <w:color w:val="000000"/>
                <w:sz w:val="16"/>
                <w:szCs w:val="16"/>
              </w:rPr>
              <w:t xml:space="preserve">JE (Electrical)</w:t>
            </w:r>
          </w:p>
        </w:tc>
      </w:tr>
      <w:tr>
        <w:tc>
          <w:tcPr>
            <w:tcW w:type="dxa" w:w="900"/>
            <w:tcBorders>
              <w:top w:val="single" w:color="999999" w:sz="1"/>
              <w:left w:val="single" w:color="999999" w:sz="1"/>
              <w:bottom w:val="single" w:color="999999" w:sz="1"/>
              <w:right w:val="single" w:color="999999" w:sz="1"/>
            </w:tcBorders>
            <w:tcMar>
              <w:top w:type="dxa" w:w="40"/>
              <w:left w:type="dxa" w:w="80"/>
              <w:bottom w:type="dxa" w:w="40"/>
              <w:right w:type="dxa" w:w="80"/>
            </w:tcMar>
            <w:vAlign w:val="center"/>
          </w:tcPr>
          <w:p>
            <w:pPr>
              <w:jc w:val="left"/>
            </w:pPr>
            <w:r>
              <w:rPr>
                <w:rFonts w:ascii="Calibri" w:cs="Calibri" w:eastAsia="Calibri" w:hAnsi="Calibri"/>
                <w:b w:val="false"/>
                <w:bCs w:val="false"/>
                <w:color w:val="000000"/>
                <w:sz w:val="16"/>
                <w:szCs w:val="16"/>
              </w:rPr>
              <w:t xml:space="preserve">PWD-002</w:t>
            </w:r>
          </w:p>
        </w:tc>
        <w:tc>
          <w:tcPr>
            <w:tcW w:type="dxa" w:w="1400"/>
            <w:tcBorders>
              <w:top w:val="single" w:color="999999" w:sz="1"/>
              <w:left w:val="single" w:color="999999" w:sz="1"/>
              <w:bottom w:val="single" w:color="999999" w:sz="1"/>
              <w:right w:val="single" w:color="999999" w:sz="1"/>
            </w:tcBorders>
            <w:tcMar>
              <w:top w:type="dxa" w:w="40"/>
              <w:left w:type="dxa" w:w="80"/>
              <w:bottom w:type="dxa" w:w="40"/>
              <w:right w:type="dxa" w:w="80"/>
            </w:tcMar>
            <w:vAlign w:val="center"/>
          </w:tcPr>
          <w:p>
            <w:pPr>
              <w:jc w:val="left"/>
            </w:pPr>
            <w:r>
              <w:rPr>
                <w:rFonts w:ascii="Calibri" w:cs="Calibri" w:eastAsia="Calibri" w:hAnsi="Calibri"/>
                <w:b w:val="false"/>
                <w:bCs w:val="false"/>
                <w:color w:val="000000"/>
                <w:sz w:val="16"/>
                <w:szCs w:val="16"/>
              </w:rPr>
              <w:t xml:space="preserve">Streetlight</w:t>
            </w:r>
          </w:p>
        </w:tc>
        <w:tc>
          <w:tcPr>
            <w:tcW w:type="dxa" w:w="1600"/>
            <w:tcBorders>
              <w:top w:val="single" w:color="999999" w:sz="1"/>
              <w:left w:val="single" w:color="999999" w:sz="1"/>
              <w:bottom w:val="single" w:color="999999" w:sz="1"/>
              <w:right w:val="single" w:color="999999" w:sz="1"/>
            </w:tcBorders>
            <w:tcMar>
              <w:top w:type="dxa" w:w="40"/>
              <w:left w:type="dxa" w:w="80"/>
              <w:bottom w:type="dxa" w:w="40"/>
              <w:right w:type="dxa" w:w="80"/>
            </w:tcMar>
            <w:vAlign w:val="center"/>
          </w:tcPr>
          <w:p>
            <w:pPr>
              <w:jc w:val="left"/>
            </w:pPr>
            <w:r>
              <w:rPr>
                <w:rFonts w:ascii="Calibri" w:cs="Calibri" w:eastAsia="Calibri" w:hAnsi="Calibri"/>
                <w:b w:val="false"/>
                <w:bCs w:val="false"/>
                <w:color w:val="000000"/>
                <w:sz w:val="16"/>
                <w:szCs w:val="16"/>
              </w:rPr>
              <w:t xml:space="preserve">Cluster failure (3+)</w:t>
            </w:r>
          </w:p>
        </w:tc>
        <w:tc>
          <w:tcPr>
            <w:tcW w:type="dxa" w:w="600"/>
            <w:tcBorders>
              <w:top w:val="single" w:color="999999" w:sz="1"/>
              <w:left w:val="single" w:color="999999" w:sz="1"/>
              <w:bottom w:val="single" w:color="999999" w:sz="1"/>
              <w:right w:val="single" w:color="999999" w:sz="1"/>
            </w:tcBorders>
            <w:shd w:fill="FCE5CD" w:val="clear"/>
            <w:tcMar>
              <w:top w:type="dxa" w:w="40"/>
              <w:left w:type="dxa" w:w="80"/>
              <w:bottom w:type="dxa" w:w="40"/>
              <w:right w:type="dxa" w:w="80"/>
            </w:tcMar>
            <w:vAlign w:val="center"/>
          </w:tcPr>
          <w:p>
            <w:pPr>
              <w:jc w:val="left"/>
            </w:pPr>
            <w:r>
              <w:rPr>
                <w:rFonts w:ascii="Calibri" w:cs="Calibri" w:eastAsia="Calibri" w:hAnsi="Calibri"/>
                <w:b/>
                <w:bCs/>
                <w:color w:val="000000"/>
                <w:sz w:val="16"/>
                <w:szCs w:val="16"/>
              </w:rPr>
              <w:t xml:space="preserve">P2</w:t>
            </w:r>
          </w:p>
        </w:tc>
        <w:tc>
          <w:tcPr>
            <w:tcW w:type="dxa" w:w="900"/>
            <w:tcBorders>
              <w:top w:val="single" w:color="999999" w:sz="1"/>
              <w:left w:val="single" w:color="999999" w:sz="1"/>
              <w:bottom w:val="single" w:color="999999" w:sz="1"/>
              <w:right w:val="single" w:color="999999" w:sz="1"/>
            </w:tcBorders>
            <w:tcMar>
              <w:top w:type="dxa" w:w="40"/>
              <w:left w:type="dxa" w:w="80"/>
              <w:bottom w:type="dxa" w:w="40"/>
              <w:right w:type="dxa" w:w="80"/>
            </w:tcMar>
            <w:vAlign w:val="center"/>
          </w:tcPr>
          <w:p>
            <w:pPr>
              <w:jc w:val="left"/>
            </w:pPr>
            <w:r>
              <w:rPr>
                <w:rFonts w:ascii="Calibri" w:cs="Calibri" w:eastAsia="Calibri" w:hAnsi="Calibri"/>
                <w:b w:val="false"/>
                <w:bCs w:val="false"/>
                <w:color w:val="000000"/>
                <w:sz w:val="16"/>
                <w:szCs w:val="16"/>
              </w:rPr>
              <w:t xml:space="preserve">24 hrs</w:t>
            </w:r>
          </w:p>
        </w:tc>
        <w:tc>
          <w:tcPr>
            <w:tcW w:type="dxa" w:w="900"/>
            <w:tcBorders>
              <w:top w:val="single" w:color="999999" w:sz="1"/>
              <w:left w:val="single" w:color="999999" w:sz="1"/>
              <w:bottom w:val="single" w:color="999999" w:sz="1"/>
              <w:right w:val="single" w:color="999999" w:sz="1"/>
            </w:tcBorders>
            <w:tcMar>
              <w:top w:type="dxa" w:w="40"/>
              <w:left w:type="dxa" w:w="80"/>
              <w:bottom w:type="dxa" w:w="40"/>
              <w:right w:type="dxa" w:w="80"/>
            </w:tcMar>
            <w:vAlign w:val="center"/>
          </w:tcPr>
          <w:p>
            <w:pPr>
              <w:jc w:val="left"/>
            </w:pPr>
            <w:r>
              <w:rPr>
                <w:rFonts w:ascii="Calibri" w:cs="Calibri" w:eastAsia="Calibri" w:hAnsi="Calibri"/>
                <w:b w:val="false"/>
                <w:bCs w:val="false"/>
                <w:color w:val="000000"/>
                <w:sz w:val="16"/>
                <w:szCs w:val="16"/>
              </w:rPr>
              <w:t xml:space="preserve">36 hrs</w:t>
            </w:r>
          </w:p>
        </w:tc>
        <w:tc>
          <w:tcPr>
            <w:tcW w:type="dxa" w:w="900"/>
            <w:tcBorders>
              <w:top w:val="single" w:color="999999" w:sz="1"/>
              <w:left w:val="single" w:color="999999" w:sz="1"/>
              <w:bottom w:val="single" w:color="999999" w:sz="1"/>
              <w:right w:val="single" w:color="999999" w:sz="1"/>
            </w:tcBorders>
            <w:tcMar>
              <w:top w:type="dxa" w:w="40"/>
              <w:left w:type="dxa" w:w="80"/>
              <w:bottom w:type="dxa" w:w="40"/>
              <w:right w:type="dxa" w:w="80"/>
            </w:tcMar>
            <w:vAlign w:val="center"/>
          </w:tcPr>
          <w:p>
            <w:pPr>
              <w:jc w:val="left"/>
            </w:pPr>
            <w:r>
              <w:rPr>
                <w:rFonts w:ascii="Calibri" w:cs="Calibri" w:eastAsia="Calibri" w:hAnsi="Calibri"/>
                <w:b w:val="false"/>
                <w:bCs w:val="false"/>
                <w:color w:val="000000"/>
                <w:sz w:val="16"/>
                <w:szCs w:val="16"/>
              </w:rPr>
              <w:t xml:space="preserve">48 hrs</w:t>
            </w:r>
          </w:p>
        </w:tc>
        <w:tc>
          <w:tcPr>
            <w:tcW w:type="dxa" w:w="1800"/>
            <w:tcBorders>
              <w:top w:val="single" w:color="999999" w:sz="1"/>
              <w:left w:val="single" w:color="999999" w:sz="1"/>
              <w:bottom w:val="single" w:color="999999" w:sz="1"/>
              <w:right w:val="single" w:color="999999" w:sz="1"/>
            </w:tcBorders>
            <w:tcMar>
              <w:top w:type="dxa" w:w="40"/>
              <w:left w:type="dxa" w:w="80"/>
              <w:bottom w:type="dxa" w:w="40"/>
              <w:right w:type="dxa" w:w="80"/>
            </w:tcMar>
            <w:vAlign w:val="center"/>
          </w:tcPr>
          <w:p>
            <w:pPr>
              <w:jc w:val="left"/>
            </w:pPr>
            <w:r>
              <w:rPr>
                <w:rFonts w:ascii="Calibri" w:cs="Calibri" w:eastAsia="Calibri" w:hAnsi="Calibri"/>
                <w:b w:val="false"/>
                <w:bCs w:val="false"/>
                <w:color w:val="000000"/>
                <w:sz w:val="16"/>
                <w:szCs w:val="16"/>
              </w:rPr>
              <w:t xml:space="preserve">JE (Electrical)</w:t>
            </w:r>
          </w:p>
        </w:tc>
      </w:tr>
      <w:tr>
        <w:tc>
          <w:tcPr>
            <w:tcW w:type="dxa" w:w="900"/>
            <w:tcBorders>
              <w:top w:val="single" w:color="999999" w:sz="1"/>
              <w:left w:val="single" w:color="999999" w:sz="1"/>
              <w:bottom w:val="single" w:color="999999" w:sz="1"/>
              <w:right w:val="single" w:color="999999" w:sz="1"/>
            </w:tcBorders>
            <w:tcMar>
              <w:top w:type="dxa" w:w="40"/>
              <w:left w:type="dxa" w:w="80"/>
              <w:bottom w:type="dxa" w:w="40"/>
              <w:right w:type="dxa" w:w="80"/>
            </w:tcMar>
            <w:vAlign w:val="center"/>
          </w:tcPr>
          <w:p>
            <w:pPr>
              <w:jc w:val="left"/>
            </w:pPr>
            <w:r>
              <w:rPr>
                <w:rFonts w:ascii="Calibri" w:cs="Calibri" w:eastAsia="Calibri" w:hAnsi="Calibri"/>
                <w:b w:val="false"/>
                <w:bCs w:val="false"/>
                <w:color w:val="000000"/>
                <w:sz w:val="16"/>
                <w:szCs w:val="16"/>
              </w:rPr>
              <w:t xml:space="preserve">PWD-002</w:t>
            </w:r>
          </w:p>
        </w:tc>
        <w:tc>
          <w:tcPr>
            <w:tcW w:type="dxa" w:w="1400"/>
            <w:tcBorders>
              <w:top w:val="single" w:color="999999" w:sz="1"/>
              <w:left w:val="single" w:color="999999" w:sz="1"/>
              <w:bottom w:val="single" w:color="999999" w:sz="1"/>
              <w:right w:val="single" w:color="999999" w:sz="1"/>
            </w:tcBorders>
            <w:tcMar>
              <w:top w:type="dxa" w:w="40"/>
              <w:left w:type="dxa" w:w="80"/>
              <w:bottom w:type="dxa" w:w="40"/>
              <w:right w:type="dxa" w:w="80"/>
            </w:tcMar>
            <w:vAlign w:val="center"/>
          </w:tcPr>
          <w:p>
            <w:pPr>
              <w:jc w:val="left"/>
            </w:pPr>
            <w:r>
              <w:rPr>
                <w:rFonts w:ascii="Calibri" w:cs="Calibri" w:eastAsia="Calibri" w:hAnsi="Calibri"/>
                <w:b w:val="false"/>
                <w:bCs w:val="false"/>
                <w:color w:val="000000"/>
                <w:sz w:val="16"/>
                <w:szCs w:val="16"/>
              </w:rPr>
              <w:t xml:space="preserve">Streetlight</w:t>
            </w:r>
          </w:p>
        </w:tc>
        <w:tc>
          <w:tcPr>
            <w:tcW w:type="dxa" w:w="1600"/>
            <w:tcBorders>
              <w:top w:val="single" w:color="999999" w:sz="1"/>
              <w:left w:val="single" w:color="999999" w:sz="1"/>
              <w:bottom w:val="single" w:color="999999" w:sz="1"/>
              <w:right w:val="single" w:color="999999" w:sz="1"/>
            </w:tcBorders>
            <w:tcMar>
              <w:top w:type="dxa" w:w="40"/>
              <w:left w:type="dxa" w:w="80"/>
              <w:bottom w:type="dxa" w:w="40"/>
              <w:right w:type="dxa" w:w="80"/>
            </w:tcMar>
            <w:vAlign w:val="center"/>
          </w:tcPr>
          <w:p>
            <w:pPr>
              <w:jc w:val="left"/>
            </w:pPr>
            <w:r>
              <w:rPr>
                <w:rFonts w:ascii="Calibri" w:cs="Calibri" w:eastAsia="Calibri" w:hAnsi="Calibri"/>
                <w:b w:val="false"/>
                <w:bCs w:val="false"/>
                <w:color w:val="000000"/>
                <w:sz w:val="16"/>
                <w:szCs w:val="16"/>
              </w:rPr>
              <w:t xml:space="preserve">Single light failure</w:t>
            </w:r>
          </w:p>
        </w:tc>
        <w:tc>
          <w:tcPr>
            <w:tcW w:type="dxa" w:w="600"/>
            <w:tcBorders>
              <w:top w:val="single" w:color="999999" w:sz="1"/>
              <w:left w:val="single" w:color="999999" w:sz="1"/>
              <w:bottom w:val="single" w:color="999999" w:sz="1"/>
              <w:right w:val="single" w:color="999999" w:sz="1"/>
            </w:tcBorders>
            <w:shd w:fill="FFF2CC" w:val="clear"/>
            <w:tcMar>
              <w:top w:type="dxa" w:w="40"/>
              <w:left w:type="dxa" w:w="80"/>
              <w:bottom w:type="dxa" w:w="40"/>
              <w:right w:type="dxa" w:w="80"/>
            </w:tcMar>
            <w:vAlign w:val="center"/>
          </w:tcPr>
          <w:p>
            <w:pPr>
              <w:jc w:val="left"/>
            </w:pPr>
            <w:r>
              <w:rPr>
                <w:rFonts w:ascii="Calibri" w:cs="Calibri" w:eastAsia="Calibri" w:hAnsi="Calibri"/>
                <w:b/>
                <w:bCs/>
                <w:color w:val="000000"/>
                <w:sz w:val="16"/>
                <w:szCs w:val="16"/>
              </w:rPr>
              <w:t xml:space="preserve">P3</w:t>
            </w:r>
          </w:p>
        </w:tc>
        <w:tc>
          <w:tcPr>
            <w:tcW w:type="dxa" w:w="900"/>
            <w:tcBorders>
              <w:top w:val="single" w:color="999999" w:sz="1"/>
              <w:left w:val="single" w:color="999999" w:sz="1"/>
              <w:bottom w:val="single" w:color="999999" w:sz="1"/>
              <w:right w:val="single" w:color="999999" w:sz="1"/>
            </w:tcBorders>
            <w:tcMar>
              <w:top w:type="dxa" w:w="40"/>
              <w:left w:type="dxa" w:w="80"/>
              <w:bottom w:type="dxa" w:w="40"/>
              <w:right w:type="dxa" w:w="80"/>
            </w:tcMar>
            <w:vAlign w:val="center"/>
          </w:tcPr>
          <w:p>
            <w:pPr>
              <w:jc w:val="left"/>
            </w:pPr>
            <w:r>
              <w:rPr>
                <w:rFonts w:ascii="Calibri" w:cs="Calibri" w:eastAsia="Calibri" w:hAnsi="Calibri"/>
                <w:b w:val="false"/>
                <w:bCs w:val="false"/>
                <w:color w:val="000000"/>
                <w:sz w:val="16"/>
                <w:szCs w:val="16"/>
              </w:rPr>
              <w:t xml:space="preserve">72 hrs</w:t>
            </w:r>
          </w:p>
        </w:tc>
        <w:tc>
          <w:tcPr>
            <w:tcW w:type="dxa" w:w="900"/>
            <w:tcBorders>
              <w:top w:val="single" w:color="999999" w:sz="1"/>
              <w:left w:val="single" w:color="999999" w:sz="1"/>
              <w:bottom w:val="single" w:color="999999" w:sz="1"/>
              <w:right w:val="single" w:color="999999" w:sz="1"/>
            </w:tcBorders>
            <w:tcMar>
              <w:top w:type="dxa" w:w="40"/>
              <w:left w:type="dxa" w:w="80"/>
              <w:bottom w:type="dxa" w:w="40"/>
              <w:right w:type="dxa" w:w="80"/>
            </w:tcMar>
            <w:vAlign w:val="center"/>
          </w:tcPr>
          <w:p>
            <w:pPr>
              <w:jc w:val="left"/>
            </w:pPr>
            <w:r>
              <w:rPr>
                <w:rFonts w:ascii="Calibri" w:cs="Calibri" w:eastAsia="Calibri" w:hAnsi="Calibri"/>
                <w:b w:val="false"/>
                <w:bCs w:val="false"/>
                <w:color w:val="000000"/>
                <w:sz w:val="16"/>
                <w:szCs w:val="16"/>
              </w:rPr>
              <w:t xml:space="preserve">108 hrs</w:t>
            </w:r>
          </w:p>
        </w:tc>
        <w:tc>
          <w:tcPr>
            <w:tcW w:type="dxa" w:w="900"/>
            <w:tcBorders>
              <w:top w:val="single" w:color="999999" w:sz="1"/>
              <w:left w:val="single" w:color="999999" w:sz="1"/>
              <w:bottom w:val="single" w:color="999999" w:sz="1"/>
              <w:right w:val="single" w:color="999999" w:sz="1"/>
            </w:tcBorders>
            <w:tcMar>
              <w:top w:type="dxa" w:w="40"/>
              <w:left w:type="dxa" w:w="80"/>
              <w:bottom w:type="dxa" w:w="40"/>
              <w:right w:type="dxa" w:w="80"/>
            </w:tcMar>
            <w:vAlign w:val="center"/>
          </w:tcPr>
          <w:p>
            <w:pPr>
              <w:jc w:val="left"/>
            </w:pPr>
            <w:r>
              <w:rPr>
                <w:rFonts w:ascii="Calibri" w:cs="Calibri" w:eastAsia="Calibri" w:hAnsi="Calibri"/>
                <w:b w:val="false"/>
                <w:bCs w:val="false"/>
                <w:color w:val="000000"/>
                <w:sz w:val="16"/>
                <w:szCs w:val="16"/>
              </w:rPr>
              <w:t xml:space="preserve">144 hrs</w:t>
            </w:r>
          </w:p>
        </w:tc>
        <w:tc>
          <w:tcPr>
            <w:tcW w:type="dxa" w:w="1800"/>
            <w:tcBorders>
              <w:top w:val="single" w:color="999999" w:sz="1"/>
              <w:left w:val="single" w:color="999999" w:sz="1"/>
              <w:bottom w:val="single" w:color="999999" w:sz="1"/>
              <w:right w:val="single" w:color="999999" w:sz="1"/>
            </w:tcBorders>
            <w:tcMar>
              <w:top w:type="dxa" w:w="40"/>
              <w:left w:type="dxa" w:w="80"/>
              <w:bottom w:type="dxa" w:w="40"/>
              <w:right w:type="dxa" w:w="80"/>
            </w:tcMar>
            <w:vAlign w:val="center"/>
          </w:tcPr>
          <w:p>
            <w:pPr>
              <w:jc w:val="left"/>
            </w:pPr>
            <w:r>
              <w:rPr>
                <w:rFonts w:ascii="Calibri" w:cs="Calibri" w:eastAsia="Calibri" w:hAnsi="Calibri"/>
                <w:b w:val="false"/>
                <w:bCs w:val="false"/>
                <w:color w:val="000000"/>
                <w:sz w:val="16"/>
                <w:szCs w:val="16"/>
              </w:rPr>
              <w:t xml:space="preserve">JE (Electrical)</w:t>
            </w:r>
          </w:p>
        </w:tc>
      </w:tr>
      <w:tr>
        <w:tc>
          <w:tcPr>
            <w:tcW w:type="dxa" w:w="900"/>
            <w:tcBorders>
              <w:top w:val="single" w:color="999999" w:sz="1"/>
              <w:left w:val="single" w:color="999999" w:sz="1"/>
              <w:bottom w:val="single" w:color="999999" w:sz="1"/>
              <w:right w:val="single" w:color="999999" w:sz="1"/>
            </w:tcBorders>
            <w:tcMar>
              <w:top w:type="dxa" w:w="40"/>
              <w:left w:type="dxa" w:w="80"/>
              <w:bottom w:type="dxa" w:w="40"/>
              <w:right w:type="dxa" w:w="80"/>
            </w:tcMar>
            <w:vAlign w:val="center"/>
          </w:tcPr>
          <w:p>
            <w:pPr>
              <w:jc w:val="left"/>
            </w:pPr>
            <w:r>
              <w:rPr>
                <w:rFonts w:ascii="Calibri" w:cs="Calibri" w:eastAsia="Calibri" w:hAnsi="Calibri"/>
                <w:b w:val="false"/>
                <w:bCs w:val="false"/>
                <w:color w:val="000000"/>
                <w:sz w:val="16"/>
                <w:szCs w:val="16"/>
              </w:rPr>
              <w:t xml:space="preserve">PWD-002</w:t>
            </w:r>
          </w:p>
        </w:tc>
        <w:tc>
          <w:tcPr>
            <w:tcW w:type="dxa" w:w="1400"/>
            <w:tcBorders>
              <w:top w:val="single" w:color="999999" w:sz="1"/>
              <w:left w:val="single" w:color="999999" w:sz="1"/>
              <w:bottom w:val="single" w:color="999999" w:sz="1"/>
              <w:right w:val="single" w:color="999999" w:sz="1"/>
            </w:tcBorders>
            <w:tcMar>
              <w:top w:type="dxa" w:w="40"/>
              <w:left w:type="dxa" w:w="80"/>
              <w:bottom w:type="dxa" w:w="40"/>
              <w:right w:type="dxa" w:w="80"/>
            </w:tcMar>
            <w:vAlign w:val="center"/>
          </w:tcPr>
          <w:p>
            <w:pPr>
              <w:jc w:val="left"/>
            </w:pPr>
            <w:r>
              <w:rPr>
                <w:rFonts w:ascii="Calibri" w:cs="Calibri" w:eastAsia="Calibri" w:hAnsi="Calibri"/>
                <w:b w:val="false"/>
                <w:bCs w:val="false"/>
                <w:color w:val="000000"/>
                <w:sz w:val="16"/>
                <w:szCs w:val="16"/>
              </w:rPr>
              <w:t xml:space="preserve">Streetlight</w:t>
            </w:r>
          </w:p>
        </w:tc>
        <w:tc>
          <w:tcPr>
            <w:tcW w:type="dxa" w:w="1600"/>
            <w:tcBorders>
              <w:top w:val="single" w:color="999999" w:sz="1"/>
              <w:left w:val="single" w:color="999999" w:sz="1"/>
              <w:bottom w:val="single" w:color="999999" w:sz="1"/>
              <w:right w:val="single" w:color="999999" w:sz="1"/>
            </w:tcBorders>
            <w:tcMar>
              <w:top w:type="dxa" w:w="40"/>
              <w:left w:type="dxa" w:w="80"/>
              <w:bottom w:type="dxa" w:w="40"/>
              <w:right w:type="dxa" w:w="80"/>
            </w:tcMar>
            <w:vAlign w:val="center"/>
          </w:tcPr>
          <w:p>
            <w:pPr>
              <w:jc w:val="left"/>
            </w:pPr>
            <w:r>
              <w:rPr>
                <w:rFonts w:ascii="Calibri" w:cs="Calibri" w:eastAsia="Calibri" w:hAnsi="Calibri"/>
                <w:b w:val="false"/>
                <w:bCs w:val="false"/>
                <w:color w:val="000000"/>
                <w:sz w:val="16"/>
                <w:szCs w:val="16"/>
              </w:rPr>
              <w:t xml:space="preserve">Dim/flickering light</w:t>
            </w:r>
          </w:p>
        </w:tc>
        <w:tc>
          <w:tcPr>
            <w:tcW w:type="dxa" w:w="600"/>
            <w:tcBorders>
              <w:top w:val="single" w:color="999999" w:sz="1"/>
              <w:left w:val="single" w:color="999999" w:sz="1"/>
              <w:bottom w:val="single" w:color="999999" w:sz="1"/>
              <w:right w:val="single" w:color="999999" w:sz="1"/>
            </w:tcBorders>
            <w:shd w:fill="D9EAD3" w:val="clear"/>
            <w:tcMar>
              <w:top w:type="dxa" w:w="40"/>
              <w:left w:type="dxa" w:w="80"/>
              <w:bottom w:type="dxa" w:w="40"/>
              <w:right w:type="dxa" w:w="80"/>
            </w:tcMar>
            <w:vAlign w:val="center"/>
          </w:tcPr>
          <w:p>
            <w:pPr>
              <w:jc w:val="left"/>
            </w:pPr>
            <w:r>
              <w:rPr>
                <w:rFonts w:ascii="Calibri" w:cs="Calibri" w:eastAsia="Calibri" w:hAnsi="Calibri"/>
                <w:b/>
                <w:bCs/>
                <w:color w:val="000000"/>
                <w:sz w:val="16"/>
                <w:szCs w:val="16"/>
              </w:rPr>
              <w:t xml:space="preserve">P4</w:t>
            </w:r>
          </w:p>
        </w:tc>
        <w:tc>
          <w:tcPr>
            <w:tcW w:type="dxa" w:w="900"/>
            <w:tcBorders>
              <w:top w:val="single" w:color="999999" w:sz="1"/>
              <w:left w:val="single" w:color="999999" w:sz="1"/>
              <w:bottom w:val="single" w:color="999999" w:sz="1"/>
              <w:right w:val="single" w:color="999999" w:sz="1"/>
            </w:tcBorders>
            <w:tcMar>
              <w:top w:type="dxa" w:w="40"/>
              <w:left w:type="dxa" w:w="80"/>
              <w:bottom w:type="dxa" w:w="40"/>
              <w:right w:type="dxa" w:w="80"/>
            </w:tcMar>
            <w:vAlign w:val="center"/>
          </w:tcPr>
          <w:p>
            <w:pPr>
              <w:jc w:val="left"/>
            </w:pPr>
            <w:r>
              <w:rPr>
                <w:rFonts w:ascii="Calibri" w:cs="Calibri" w:eastAsia="Calibri" w:hAnsi="Calibri"/>
                <w:b w:val="false"/>
                <w:bCs w:val="false"/>
                <w:color w:val="000000"/>
                <w:sz w:val="16"/>
                <w:szCs w:val="16"/>
              </w:rPr>
              <w:t xml:space="preserve">7 days</w:t>
            </w:r>
          </w:p>
        </w:tc>
        <w:tc>
          <w:tcPr>
            <w:tcW w:type="dxa" w:w="900"/>
            <w:tcBorders>
              <w:top w:val="single" w:color="999999" w:sz="1"/>
              <w:left w:val="single" w:color="999999" w:sz="1"/>
              <w:bottom w:val="single" w:color="999999" w:sz="1"/>
              <w:right w:val="single" w:color="999999" w:sz="1"/>
            </w:tcBorders>
            <w:tcMar>
              <w:top w:type="dxa" w:w="40"/>
              <w:left w:type="dxa" w:w="80"/>
              <w:bottom w:type="dxa" w:w="40"/>
              <w:right w:type="dxa" w:w="80"/>
            </w:tcMar>
            <w:vAlign w:val="center"/>
          </w:tcPr>
          <w:p>
            <w:pPr>
              <w:jc w:val="left"/>
            </w:pPr>
            <w:r>
              <w:rPr>
                <w:rFonts w:ascii="Calibri" w:cs="Calibri" w:eastAsia="Calibri" w:hAnsi="Calibri"/>
                <w:b w:val="false"/>
                <w:bCs w:val="false"/>
                <w:color w:val="000000"/>
                <w:sz w:val="16"/>
                <w:szCs w:val="16"/>
              </w:rPr>
              <w:t xml:space="preserve">10.5 days</w:t>
            </w:r>
          </w:p>
        </w:tc>
        <w:tc>
          <w:tcPr>
            <w:tcW w:type="dxa" w:w="900"/>
            <w:tcBorders>
              <w:top w:val="single" w:color="999999" w:sz="1"/>
              <w:left w:val="single" w:color="999999" w:sz="1"/>
              <w:bottom w:val="single" w:color="999999" w:sz="1"/>
              <w:right w:val="single" w:color="999999" w:sz="1"/>
            </w:tcBorders>
            <w:tcMar>
              <w:top w:type="dxa" w:w="40"/>
              <w:left w:type="dxa" w:w="80"/>
              <w:bottom w:type="dxa" w:w="40"/>
              <w:right w:type="dxa" w:w="80"/>
            </w:tcMar>
            <w:vAlign w:val="center"/>
          </w:tcPr>
          <w:p>
            <w:pPr>
              <w:jc w:val="left"/>
            </w:pPr>
            <w:r>
              <w:rPr>
                <w:rFonts w:ascii="Calibri" w:cs="Calibri" w:eastAsia="Calibri" w:hAnsi="Calibri"/>
                <w:b w:val="false"/>
                <w:bCs w:val="false"/>
                <w:color w:val="000000"/>
                <w:sz w:val="16"/>
                <w:szCs w:val="16"/>
              </w:rPr>
              <w:t xml:space="preserve">14 days</w:t>
            </w:r>
          </w:p>
        </w:tc>
        <w:tc>
          <w:tcPr>
            <w:tcW w:type="dxa" w:w="1800"/>
            <w:tcBorders>
              <w:top w:val="single" w:color="999999" w:sz="1"/>
              <w:left w:val="single" w:color="999999" w:sz="1"/>
              <w:bottom w:val="single" w:color="999999" w:sz="1"/>
              <w:right w:val="single" w:color="999999" w:sz="1"/>
            </w:tcBorders>
            <w:tcMar>
              <w:top w:type="dxa" w:w="40"/>
              <w:left w:type="dxa" w:w="80"/>
              <w:bottom w:type="dxa" w:w="40"/>
              <w:right w:type="dxa" w:w="80"/>
            </w:tcMar>
            <w:vAlign w:val="center"/>
          </w:tcPr>
          <w:p>
            <w:pPr>
              <w:jc w:val="left"/>
            </w:pPr>
            <w:r>
              <w:rPr>
                <w:rFonts w:ascii="Calibri" w:cs="Calibri" w:eastAsia="Calibri" w:hAnsi="Calibri"/>
                <w:b w:val="false"/>
                <w:bCs w:val="false"/>
                <w:color w:val="000000"/>
                <w:sz w:val="16"/>
                <w:szCs w:val="16"/>
              </w:rPr>
              <w:t xml:space="preserve">JE (Electrical)</w:t>
            </w:r>
          </w:p>
        </w:tc>
      </w:tr>
      <w:tr>
        <w:tc>
          <w:tcPr>
            <w:tcW w:type="dxa" w:w="900"/>
            <w:tcBorders>
              <w:top w:val="single" w:color="999999" w:sz="1"/>
              <w:left w:val="single" w:color="999999" w:sz="1"/>
              <w:bottom w:val="single" w:color="999999" w:sz="1"/>
              <w:right w:val="single" w:color="999999" w:sz="1"/>
            </w:tcBorders>
            <w:tcMar>
              <w:top w:type="dxa" w:w="40"/>
              <w:left w:type="dxa" w:w="80"/>
              <w:bottom w:type="dxa" w:w="40"/>
              <w:right w:type="dxa" w:w="80"/>
            </w:tcMar>
            <w:vAlign w:val="center"/>
          </w:tcPr>
          <w:p>
            <w:pPr>
              <w:jc w:val="left"/>
            </w:pPr>
            <w:r>
              <w:rPr>
                <w:rFonts w:ascii="Calibri" w:cs="Calibri" w:eastAsia="Calibri" w:hAnsi="Calibri"/>
                <w:b w:val="false"/>
                <w:bCs w:val="false"/>
                <w:color w:val="000000"/>
                <w:sz w:val="16"/>
                <w:szCs w:val="16"/>
              </w:rPr>
              <w:t xml:space="preserve">PWD-003</w:t>
            </w:r>
          </w:p>
        </w:tc>
        <w:tc>
          <w:tcPr>
            <w:tcW w:type="dxa" w:w="1400"/>
            <w:tcBorders>
              <w:top w:val="single" w:color="999999" w:sz="1"/>
              <w:left w:val="single" w:color="999999" w:sz="1"/>
              <w:bottom w:val="single" w:color="999999" w:sz="1"/>
              <w:right w:val="single" w:color="999999" w:sz="1"/>
            </w:tcBorders>
            <w:tcMar>
              <w:top w:type="dxa" w:w="40"/>
              <w:left w:type="dxa" w:w="80"/>
              <w:bottom w:type="dxa" w:w="40"/>
              <w:right w:type="dxa" w:w="80"/>
            </w:tcMar>
            <w:vAlign w:val="center"/>
          </w:tcPr>
          <w:p>
            <w:pPr>
              <w:jc w:val="left"/>
            </w:pPr>
            <w:r>
              <w:rPr>
                <w:rFonts w:ascii="Calibri" w:cs="Calibri" w:eastAsia="Calibri" w:hAnsi="Calibri"/>
                <w:b w:val="false"/>
                <w:bCs w:val="false"/>
                <w:color w:val="000000"/>
                <w:sz w:val="16"/>
                <w:szCs w:val="16"/>
              </w:rPr>
              <w:t xml:space="preserve">Road Cutting</w:t>
            </w:r>
          </w:p>
        </w:tc>
        <w:tc>
          <w:tcPr>
            <w:tcW w:type="dxa" w:w="1600"/>
            <w:tcBorders>
              <w:top w:val="single" w:color="999999" w:sz="1"/>
              <w:left w:val="single" w:color="999999" w:sz="1"/>
              <w:bottom w:val="single" w:color="999999" w:sz="1"/>
              <w:right w:val="single" w:color="999999" w:sz="1"/>
            </w:tcBorders>
            <w:tcMar>
              <w:top w:type="dxa" w:w="40"/>
              <w:left w:type="dxa" w:w="80"/>
              <w:bottom w:type="dxa" w:w="40"/>
              <w:right w:type="dxa" w:w="80"/>
            </w:tcMar>
            <w:vAlign w:val="center"/>
          </w:tcPr>
          <w:p>
            <w:pPr>
              <w:jc w:val="left"/>
            </w:pPr>
            <w:r>
              <w:rPr>
                <w:rFonts w:ascii="Calibri" w:cs="Calibri" w:eastAsia="Calibri" w:hAnsi="Calibri"/>
                <w:b w:val="false"/>
                <w:bCs w:val="false"/>
                <w:color w:val="000000"/>
                <w:sz w:val="16"/>
                <w:szCs w:val="16"/>
              </w:rPr>
              <w:t xml:space="preserve">Restoration overdue</w:t>
            </w:r>
          </w:p>
        </w:tc>
        <w:tc>
          <w:tcPr>
            <w:tcW w:type="dxa" w:w="600"/>
            <w:tcBorders>
              <w:top w:val="single" w:color="999999" w:sz="1"/>
              <w:left w:val="single" w:color="999999" w:sz="1"/>
              <w:bottom w:val="single" w:color="999999" w:sz="1"/>
              <w:right w:val="single" w:color="999999" w:sz="1"/>
            </w:tcBorders>
            <w:shd w:fill="FCE5CD" w:val="clear"/>
            <w:tcMar>
              <w:top w:type="dxa" w:w="40"/>
              <w:left w:type="dxa" w:w="80"/>
              <w:bottom w:type="dxa" w:w="40"/>
              <w:right w:type="dxa" w:w="80"/>
            </w:tcMar>
            <w:vAlign w:val="center"/>
          </w:tcPr>
          <w:p>
            <w:pPr>
              <w:jc w:val="left"/>
            </w:pPr>
            <w:r>
              <w:rPr>
                <w:rFonts w:ascii="Calibri" w:cs="Calibri" w:eastAsia="Calibri" w:hAnsi="Calibri"/>
                <w:b/>
                <w:bCs/>
                <w:color w:val="000000"/>
                <w:sz w:val="16"/>
                <w:szCs w:val="16"/>
              </w:rPr>
              <w:t xml:space="preserve">P2</w:t>
            </w:r>
          </w:p>
        </w:tc>
        <w:tc>
          <w:tcPr>
            <w:tcW w:type="dxa" w:w="900"/>
            <w:tcBorders>
              <w:top w:val="single" w:color="999999" w:sz="1"/>
              <w:left w:val="single" w:color="999999" w:sz="1"/>
              <w:bottom w:val="single" w:color="999999" w:sz="1"/>
              <w:right w:val="single" w:color="999999" w:sz="1"/>
            </w:tcBorders>
            <w:tcMar>
              <w:top w:type="dxa" w:w="40"/>
              <w:left w:type="dxa" w:w="80"/>
              <w:bottom w:type="dxa" w:w="40"/>
              <w:right w:type="dxa" w:w="80"/>
            </w:tcMar>
            <w:vAlign w:val="center"/>
          </w:tcPr>
          <w:p>
            <w:pPr>
              <w:jc w:val="left"/>
            </w:pPr>
            <w:r>
              <w:rPr>
                <w:rFonts w:ascii="Calibri" w:cs="Calibri" w:eastAsia="Calibri" w:hAnsi="Calibri"/>
                <w:b w:val="false"/>
                <w:bCs w:val="false"/>
                <w:color w:val="000000"/>
                <w:sz w:val="16"/>
                <w:szCs w:val="16"/>
              </w:rPr>
              <w:t xml:space="preserve">7 days</w:t>
            </w:r>
          </w:p>
        </w:tc>
        <w:tc>
          <w:tcPr>
            <w:tcW w:type="dxa" w:w="900"/>
            <w:tcBorders>
              <w:top w:val="single" w:color="999999" w:sz="1"/>
              <w:left w:val="single" w:color="999999" w:sz="1"/>
              <w:bottom w:val="single" w:color="999999" w:sz="1"/>
              <w:right w:val="single" w:color="999999" w:sz="1"/>
            </w:tcBorders>
            <w:tcMar>
              <w:top w:type="dxa" w:w="40"/>
              <w:left w:type="dxa" w:w="80"/>
              <w:bottom w:type="dxa" w:w="40"/>
              <w:right w:type="dxa" w:w="80"/>
            </w:tcMar>
            <w:vAlign w:val="center"/>
          </w:tcPr>
          <w:p>
            <w:pPr>
              <w:jc w:val="left"/>
            </w:pPr>
            <w:r>
              <w:rPr>
                <w:rFonts w:ascii="Calibri" w:cs="Calibri" w:eastAsia="Calibri" w:hAnsi="Calibri"/>
                <w:b w:val="false"/>
                <w:bCs w:val="false"/>
                <w:color w:val="000000"/>
                <w:sz w:val="16"/>
                <w:szCs w:val="16"/>
              </w:rPr>
              <w:t xml:space="preserve">10.5 days</w:t>
            </w:r>
          </w:p>
        </w:tc>
        <w:tc>
          <w:tcPr>
            <w:tcW w:type="dxa" w:w="900"/>
            <w:tcBorders>
              <w:top w:val="single" w:color="999999" w:sz="1"/>
              <w:left w:val="single" w:color="999999" w:sz="1"/>
              <w:bottom w:val="single" w:color="999999" w:sz="1"/>
              <w:right w:val="single" w:color="999999" w:sz="1"/>
            </w:tcBorders>
            <w:tcMar>
              <w:top w:type="dxa" w:w="40"/>
              <w:left w:type="dxa" w:w="80"/>
              <w:bottom w:type="dxa" w:w="40"/>
              <w:right w:type="dxa" w:w="80"/>
            </w:tcMar>
            <w:vAlign w:val="center"/>
          </w:tcPr>
          <w:p>
            <w:pPr>
              <w:jc w:val="left"/>
            </w:pPr>
            <w:r>
              <w:rPr>
                <w:rFonts w:ascii="Calibri" w:cs="Calibri" w:eastAsia="Calibri" w:hAnsi="Calibri"/>
                <w:b w:val="false"/>
                <w:bCs w:val="false"/>
                <w:color w:val="000000"/>
                <w:sz w:val="16"/>
                <w:szCs w:val="16"/>
              </w:rPr>
              <w:t xml:space="preserve">14 days</w:t>
            </w:r>
          </w:p>
        </w:tc>
        <w:tc>
          <w:tcPr>
            <w:tcW w:type="dxa" w:w="1800"/>
            <w:tcBorders>
              <w:top w:val="single" w:color="999999" w:sz="1"/>
              <w:left w:val="single" w:color="999999" w:sz="1"/>
              <w:bottom w:val="single" w:color="999999" w:sz="1"/>
              <w:right w:val="single" w:color="999999" w:sz="1"/>
            </w:tcBorders>
            <w:tcMar>
              <w:top w:type="dxa" w:w="40"/>
              <w:left w:type="dxa" w:w="80"/>
              <w:bottom w:type="dxa" w:w="40"/>
              <w:right w:type="dxa" w:w="80"/>
            </w:tcMar>
            <w:vAlign w:val="center"/>
          </w:tcPr>
          <w:p>
            <w:pPr>
              <w:jc w:val="left"/>
            </w:pPr>
            <w:r>
              <w:rPr>
                <w:rFonts w:ascii="Calibri" w:cs="Calibri" w:eastAsia="Calibri" w:hAnsi="Calibri"/>
                <w:b w:val="false"/>
                <w:bCs w:val="false"/>
                <w:color w:val="000000"/>
                <w:sz w:val="16"/>
                <w:szCs w:val="16"/>
              </w:rPr>
              <w:t xml:space="preserve">JE (Roads)</w:t>
            </w:r>
          </w:p>
        </w:tc>
      </w:tr>
      <w:tr>
        <w:tc>
          <w:tcPr>
            <w:tcW w:type="dxa" w:w="900"/>
            <w:tcBorders>
              <w:top w:val="single" w:color="999999" w:sz="1"/>
              <w:left w:val="single" w:color="999999" w:sz="1"/>
              <w:bottom w:val="single" w:color="999999" w:sz="1"/>
              <w:right w:val="single" w:color="999999" w:sz="1"/>
            </w:tcBorders>
            <w:tcMar>
              <w:top w:type="dxa" w:w="40"/>
              <w:left w:type="dxa" w:w="80"/>
              <w:bottom w:type="dxa" w:w="40"/>
              <w:right w:type="dxa" w:w="80"/>
            </w:tcMar>
            <w:vAlign w:val="center"/>
          </w:tcPr>
          <w:p>
            <w:pPr>
              <w:jc w:val="left"/>
            </w:pPr>
            <w:r>
              <w:rPr>
                <w:rFonts w:ascii="Calibri" w:cs="Calibri" w:eastAsia="Calibri" w:hAnsi="Calibri"/>
                <w:b w:val="false"/>
                <w:bCs w:val="false"/>
                <w:color w:val="000000"/>
                <w:sz w:val="16"/>
                <w:szCs w:val="16"/>
              </w:rPr>
              <w:t xml:space="preserve">PWD-004</w:t>
            </w:r>
          </w:p>
        </w:tc>
        <w:tc>
          <w:tcPr>
            <w:tcW w:type="dxa" w:w="1400"/>
            <w:tcBorders>
              <w:top w:val="single" w:color="999999" w:sz="1"/>
              <w:left w:val="single" w:color="999999" w:sz="1"/>
              <w:bottom w:val="single" w:color="999999" w:sz="1"/>
              <w:right w:val="single" w:color="999999" w:sz="1"/>
            </w:tcBorders>
            <w:tcMar>
              <w:top w:type="dxa" w:w="40"/>
              <w:left w:type="dxa" w:w="80"/>
              <w:bottom w:type="dxa" w:w="40"/>
              <w:right w:type="dxa" w:w="80"/>
            </w:tcMar>
            <w:vAlign w:val="center"/>
          </w:tcPr>
          <w:p>
            <w:pPr>
              <w:jc w:val="left"/>
            </w:pPr>
            <w:r>
              <w:rPr>
                <w:rFonts w:ascii="Calibri" w:cs="Calibri" w:eastAsia="Calibri" w:hAnsi="Calibri"/>
                <w:b w:val="false"/>
                <w:bCs w:val="false"/>
                <w:color w:val="000000"/>
                <w:sz w:val="16"/>
                <w:szCs w:val="16"/>
              </w:rPr>
              <w:t xml:space="preserve">Drain Cleaning</w:t>
            </w:r>
          </w:p>
        </w:tc>
        <w:tc>
          <w:tcPr>
            <w:tcW w:type="dxa" w:w="1600"/>
            <w:tcBorders>
              <w:top w:val="single" w:color="999999" w:sz="1"/>
              <w:left w:val="single" w:color="999999" w:sz="1"/>
              <w:bottom w:val="single" w:color="999999" w:sz="1"/>
              <w:right w:val="single" w:color="999999" w:sz="1"/>
            </w:tcBorders>
            <w:tcMar>
              <w:top w:type="dxa" w:w="40"/>
              <w:left w:type="dxa" w:w="80"/>
              <w:bottom w:type="dxa" w:w="40"/>
              <w:right w:type="dxa" w:w="80"/>
            </w:tcMar>
            <w:vAlign w:val="center"/>
          </w:tcPr>
          <w:p>
            <w:pPr>
              <w:jc w:val="left"/>
            </w:pPr>
            <w:r>
              <w:rPr>
                <w:rFonts w:ascii="Calibri" w:cs="Calibri" w:eastAsia="Calibri" w:hAnsi="Calibri"/>
                <w:b w:val="false"/>
                <w:bCs w:val="false"/>
                <w:color w:val="000000"/>
                <w:sz w:val="16"/>
                <w:szCs w:val="16"/>
              </w:rPr>
              <w:t xml:space="preserve">Waterlogging (monsoon)</w:t>
            </w:r>
          </w:p>
        </w:tc>
        <w:tc>
          <w:tcPr>
            <w:tcW w:type="dxa" w:w="600"/>
            <w:tcBorders>
              <w:top w:val="single" w:color="999999" w:sz="1"/>
              <w:left w:val="single" w:color="999999" w:sz="1"/>
              <w:bottom w:val="single" w:color="999999" w:sz="1"/>
              <w:right w:val="single" w:color="999999" w:sz="1"/>
            </w:tcBorders>
            <w:shd w:fill="F4CCCC" w:val="clear"/>
            <w:tcMar>
              <w:top w:type="dxa" w:w="40"/>
              <w:left w:type="dxa" w:w="80"/>
              <w:bottom w:type="dxa" w:w="40"/>
              <w:right w:type="dxa" w:w="80"/>
            </w:tcMar>
            <w:vAlign w:val="center"/>
          </w:tcPr>
          <w:p>
            <w:pPr>
              <w:jc w:val="left"/>
            </w:pPr>
            <w:r>
              <w:rPr>
                <w:rFonts w:ascii="Calibri" w:cs="Calibri" w:eastAsia="Calibri" w:hAnsi="Calibri"/>
                <w:b/>
                <w:bCs/>
                <w:color w:val="000000"/>
                <w:sz w:val="16"/>
                <w:szCs w:val="16"/>
              </w:rPr>
              <w:t xml:space="preserve">P1</w:t>
            </w:r>
          </w:p>
        </w:tc>
        <w:tc>
          <w:tcPr>
            <w:tcW w:type="dxa" w:w="900"/>
            <w:tcBorders>
              <w:top w:val="single" w:color="999999" w:sz="1"/>
              <w:left w:val="single" w:color="999999" w:sz="1"/>
              <w:bottom w:val="single" w:color="999999" w:sz="1"/>
              <w:right w:val="single" w:color="999999" w:sz="1"/>
            </w:tcBorders>
            <w:tcMar>
              <w:top w:type="dxa" w:w="40"/>
              <w:left w:type="dxa" w:w="80"/>
              <w:bottom w:type="dxa" w:w="40"/>
              <w:right w:type="dxa" w:w="80"/>
            </w:tcMar>
            <w:vAlign w:val="center"/>
          </w:tcPr>
          <w:p>
            <w:pPr>
              <w:jc w:val="left"/>
            </w:pPr>
            <w:r>
              <w:rPr>
                <w:rFonts w:ascii="Calibri" w:cs="Calibri" w:eastAsia="Calibri" w:hAnsi="Calibri"/>
                <w:b w:val="false"/>
                <w:bCs w:val="false"/>
                <w:color w:val="000000"/>
                <w:sz w:val="16"/>
                <w:szCs w:val="16"/>
              </w:rPr>
              <w:t xml:space="preserve">6 hrs</w:t>
            </w:r>
          </w:p>
        </w:tc>
        <w:tc>
          <w:tcPr>
            <w:tcW w:type="dxa" w:w="900"/>
            <w:tcBorders>
              <w:top w:val="single" w:color="999999" w:sz="1"/>
              <w:left w:val="single" w:color="999999" w:sz="1"/>
              <w:bottom w:val="single" w:color="999999" w:sz="1"/>
              <w:right w:val="single" w:color="999999" w:sz="1"/>
            </w:tcBorders>
            <w:tcMar>
              <w:top w:type="dxa" w:w="40"/>
              <w:left w:type="dxa" w:w="80"/>
              <w:bottom w:type="dxa" w:w="40"/>
              <w:right w:type="dxa" w:w="80"/>
            </w:tcMar>
            <w:vAlign w:val="center"/>
          </w:tcPr>
          <w:p>
            <w:pPr>
              <w:jc w:val="left"/>
            </w:pPr>
            <w:r>
              <w:rPr>
                <w:rFonts w:ascii="Calibri" w:cs="Calibri" w:eastAsia="Calibri" w:hAnsi="Calibri"/>
                <w:b w:val="false"/>
                <w:bCs w:val="false"/>
                <w:color w:val="000000"/>
                <w:sz w:val="16"/>
                <w:szCs w:val="16"/>
              </w:rPr>
              <w:t xml:space="preserve">9 hrs</w:t>
            </w:r>
          </w:p>
        </w:tc>
        <w:tc>
          <w:tcPr>
            <w:tcW w:type="dxa" w:w="900"/>
            <w:tcBorders>
              <w:top w:val="single" w:color="999999" w:sz="1"/>
              <w:left w:val="single" w:color="999999" w:sz="1"/>
              <w:bottom w:val="single" w:color="999999" w:sz="1"/>
              <w:right w:val="single" w:color="999999" w:sz="1"/>
            </w:tcBorders>
            <w:tcMar>
              <w:top w:type="dxa" w:w="40"/>
              <w:left w:type="dxa" w:w="80"/>
              <w:bottom w:type="dxa" w:w="40"/>
              <w:right w:type="dxa" w:w="80"/>
            </w:tcMar>
            <w:vAlign w:val="center"/>
          </w:tcPr>
          <w:p>
            <w:pPr>
              <w:jc w:val="left"/>
            </w:pPr>
            <w:r>
              <w:rPr>
                <w:rFonts w:ascii="Calibri" w:cs="Calibri" w:eastAsia="Calibri" w:hAnsi="Calibri"/>
                <w:b w:val="false"/>
                <w:bCs w:val="false"/>
                <w:color w:val="000000"/>
                <w:sz w:val="16"/>
                <w:szCs w:val="16"/>
              </w:rPr>
              <w:t xml:space="preserve">12 hrs</w:t>
            </w:r>
          </w:p>
        </w:tc>
        <w:tc>
          <w:tcPr>
            <w:tcW w:type="dxa" w:w="1800"/>
            <w:tcBorders>
              <w:top w:val="single" w:color="999999" w:sz="1"/>
              <w:left w:val="single" w:color="999999" w:sz="1"/>
              <w:bottom w:val="single" w:color="999999" w:sz="1"/>
              <w:right w:val="single" w:color="999999" w:sz="1"/>
            </w:tcBorders>
            <w:tcMar>
              <w:top w:type="dxa" w:w="40"/>
              <w:left w:type="dxa" w:w="80"/>
              <w:bottom w:type="dxa" w:w="40"/>
              <w:right w:type="dxa" w:w="80"/>
            </w:tcMar>
            <w:vAlign w:val="center"/>
          </w:tcPr>
          <w:p>
            <w:pPr>
              <w:jc w:val="left"/>
            </w:pPr>
            <w:r>
              <w:rPr>
                <w:rFonts w:ascii="Calibri" w:cs="Calibri" w:eastAsia="Calibri" w:hAnsi="Calibri"/>
                <w:b w:val="false"/>
                <w:bCs w:val="false"/>
                <w:color w:val="000000"/>
                <w:sz w:val="16"/>
                <w:szCs w:val="16"/>
              </w:rPr>
              <w:t xml:space="preserve">JE (Drainage)</w:t>
            </w:r>
          </w:p>
        </w:tc>
      </w:tr>
      <w:tr>
        <w:tc>
          <w:tcPr>
            <w:tcW w:type="dxa" w:w="900"/>
            <w:tcBorders>
              <w:top w:val="single" w:color="999999" w:sz="1"/>
              <w:left w:val="single" w:color="999999" w:sz="1"/>
              <w:bottom w:val="single" w:color="999999" w:sz="1"/>
              <w:right w:val="single" w:color="999999" w:sz="1"/>
            </w:tcBorders>
            <w:tcMar>
              <w:top w:type="dxa" w:w="40"/>
              <w:left w:type="dxa" w:w="80"/>
              <w:bottom w:type="dxa" w:w="40"/>
              <w:right w:type="dxa" w:w="80"/>
            </w:tcMar>
            <w:vAlign w:val="center"/>
          </w:tcPr>
          <w:p>
            <w:pPr>
              <w:jc w:val="left"/>
            </w:pPr>
            <w:r>
              <w:rPr>
                <w:rFonts w:ascii="Calibri" w:cs="Calibri" w:eastAsia="Calibri" w:hAnsi="Calibri"/>
                <w:b w:val="false"/>
                <w:bCs w:val="false"/>
                <w:color w:val="000000"/>
                <w:sz w:val="16"/>
                <w:szCs w:val="16"/>
              </w:rPr>
              <w:t xml:space="preserve">PWD-004</w:t>
            </w:r>
          </w:p>
        </w:tc>
        <w:tc>
          <w:tcPr>
            <w:tcW w:type="dxa" w:w="1400"/>
            <w:tcBorders>
              <w:top w:val="single" w:color="999999" w:sz="1"/>
              <w:left w:val="single" w:color="999999" w:sz="1"/>
              <w:bottom w:val="single" w:color="999999" w:sz="1"/>
              <w:right w:val="single" w:color="999999" w:sz="1"/>
            </w:tcBorders>
            <w:tcMar>
              <w:top w:type="dxa" w:w="40"/>
              <w:left w:type="dxa" w:w="80"/>
              <w:bottom w:type="dxa" w:w="40"/>
              <w:right w:type="dxa" w:w="80"/>
            </w:tcMar>
            <w:vAlign w:val="center"/>
          </w:tcPr>
          <w:p>
            <w:pPr>
              <w:jc w:val="left"/>
            </w:pPr>
            <w:r>
              <w:rPr>
                <w:rFonts w:ascii="Calibri" w:cs="Calibri" w:eastAsia="Calibri" w:hAnsi="Calibri"/>
                <w:b w:val="false"/>
                <w:bCs w:val="false"/>
                <w:color w:val="000000"/>
                <w:sz w:val="16"/>
                <w:szCs w:val="16"/>
              </w:rPr>
              <w:t xml:space="preserve">Drain Cleaning</w:t>
            </w:r>
          </w:p>
        </w:tc>
        <w:tc>
          <w:tcPr>
            <w:tcW w:type="dxa" w:w="1600"/>
            <w:tcBorders>
              <w:top w:val="single" w:color="999999" w:sz="1"/>
              <w:left w:val="single" w:color="999999" w:sz="1"/>
              <w:bottom w:val="single" w:color="999999" w:sz="1"/>
              <w:right w:val="single" w:color="999999" w:sz="1"/>
            </w:tcBorders>
            <w:tcMar>
              <w:top w:type="dxa" w:w="40"/>
              <w:left w:type="dxa" w:w="80"/>
              <w:bottom w:type="dxa" w:w="40"/>
              <w:right w:type="dxa" w:w="80"/>
            </w:tcMar>
            <w:vAlign w:val="center"/>
          </w:tcPr>
          <w:p>
            <w:pPr>
              <w:jc w:val="left"/>
            </w:pPr>
            <w:r>
              <w:rPr>
                <w:rFonts w:ascii="Calibri" w:cs="Calibri" w:eastAsia="Calibri" w:hAnsi="Calibri"/>
                <w:b w:val="false"/>
                <w:bCs w:val="false"/>
                <w:color w:val="000000"/>
                <w:sz w:val="16"/>
                <w:szCs w:val="16"/>
              </w:rPr>
              <w:t xml:space="preserve">Pre-monsoon cleaning</w:t>
            </w:r>
          </w:p>
        </w:tc>
        <w:tc>
          <w:tcPr>
            <w:tcW w:type="dxa" w:w="600"/>
            <w:tcBorders>
              <w:top w:val="single" w:color="999999" w:sz="1"/>
              <w:left w:val="single" w:color="999999" w:sz="1"/>
              <w:bottom w:val="single" w:color="999999" w:sz="1"/>
              <w:right w:val="single" w:color="999999" w:sz="1"/>
            </w:tcBorders>
            <w:shd w:fill="FFF2CC" w:val="clear"/>
            <w:tcMar>
              <w:top w:type="dxa" w:w="40"/>
              <w:left w:type="dxa" w:w="80"/>
              <w:bottom w:type="dxa" w:w="40"/>
              <w:right w:type="dxa" w:w="80"/>
            </w:tcMar>
            <w:vAlign w:val="center"/>
          </w:tcPr>
          <w:p>
            <w:pPr>
              <w:jc w:val="left"/>
            </w:pPr>
            <w:r>
              <w:rPr>
                <w:rFonts w:ascii="Calibri" w:cs="Calibri" w:eastAsia="Calibri" w:hAnsi="Calibri"/>
                <w:b/>
                <w:bCs/>
                <w:color w:val="000000"/>
                <w:sz w:val="16"/>
                <w:szCs w:val="16"/>
              </w:rPr>
              <w:t xml:space="preserve">P3</w:t>
            </w:r>
          </w:p>
        </w:tc>
        <w:tc>
          <w:tcPr>
            <w:tcW w:type="dxa" w:w="900"/>
            <w:tcBorders>
              <w:top w:val="single" w:color="999999" w:sz="1"/>
              <w:left w:val="single" w:color="999999" w:sz="1"/>
              <w:bottom w:val="single" w:color="999999" w:sz="1"/>
              <w:right w:val="single" w:color="999999" w:sz="1"/>
            </w:tcBorders>
            <w:tcMar>
              <w:top w:type="dxa" w:w="40"/>
              <w:left w:type="dxa" w:w="80"/>
              <w:bottom w:type="dxa" w:w="40"/>
              <w:right w:type="dxa" w:w="80"/>
            </w:tcMar>
            <w:vAlign w:val="center"/>
          </w:tcPr>
          <w:p>
            <w:pPr>
              <w:jc w:val="left"/>
            </w:pPr>
            <w:r>
              <w:rPr>
                <w:rFonts w:ascii="Calibri" w:cs="Calibri" w:eastAsia="Calibri" w:hAnsi="Calibri"/>
                <w:b w:val="false"/>
                <w:bCs w:val="false"/>
                <w:color w:val="000000"/>
                <w:sz w:val="16"/>
                <w:szCs w:val="16"/>
              </w:rPr>
              <w:t xml:space="preserve">45 days</w:t>
            </w:r>
          </w:p>
        </w:tc>
        <w:tc>
          <w:tcPr>
            <w:tcW w:type="dxa" w:w="900"/>
            <w:tcBorders>
              <w:top w:val="single" w:color="999999" w:sz="1"/>
              <w:left w:val="single" w:color="999999" w:sz="1"/>
              <w:bottom w:val="single" w:color="999999" w:sz="1"/>
              <w:right w:val="single" w:color="999999" w:sz="1"/>
            </w:tcBorders>
            <w:tcMar>
              <w:top w:type="dxa" w:w="40"/>
              <w:left w:type="dxa" w:w="80"/>
              <w:bottom w:type="dxa" w:w="40"/>
              <w:right w:type="dxa" w:w="80"/>
            </w:tcMar>
            <w:vAlign w:val="center"/>
          </w:tcPr>
          <w:p>
            <w:pPr>
              <w:jc w:val="left"/>
            </w:pPr>
            <w:r>
              <w:rPr>
                <w:rFonts w:ascii="Calibri" w:cs="Calibri" w:eastAsia="Calibri" w:hAnsi="Calibri"/>
                <w:b w:val="false"/>
                <w:bCs w:val="false"/>
                <w:color w:val="000000"/>
                <w:sz w:val="16"/>
                <w:szCs w:val="16"/>
              </w:rPr>
              <w:t xml:space="preserve">52 days</w:t>
            </w:r>
          </w:p>
        </w:tc>
        <w:tc>
          <w:tcPr>
            <w:tcW w:type="dxa" w:w="900"/>
            <w:tcBorders>
              <w:top w:val="single" w:color="999999" w:sz="1"/>
              <w:left w:val="single" w:color="999999" w:sz="1"/>
              <w:bottom w:val="single" w:color="999999" w:sz="1"/>
              <w:right w:val="single" w:color="999999" w:sz="1"/>
            </w:tcBorders>
            <w:tcMar>
              <w:top w:type="dxa" w:w="40"/>
              <w:left w:type="dxa" w:w="80"/>
              <w:bottom w:type="dxa" w:w="40"/>
              <w:right w:type="dxa" w:w="80"/>
            </w:tcMar>
            <w:vAlign w:val="center"/>
          </w:tcPr>
          <w:p>
            <w:pPr>
              <w:jc w:val="left"/>
            </w:pPr>
            <w:r>
              <w:rPr>
                <w:rFonts w:ascii="Calibri" w:cs="Calibri" w:eastAsia="Calibri" w:hAnsi="Calibri"/>
                <w:b w:val="false"/>
                <w:bCs w:val="false"/>
                <w:color w:val="000000"/>
                <w:sz w:val="16"/>
                <w:szCs w:val="16"/>
              </w:rPr>
              <w:t xml:space="preserve">60 days</w:t>
            </w:r>
          </w:p>
        </w:tc>
        <w:tc>
          <w:tcPr>
            <w:tcW w:type="dxa" w:w="1800"/>
            <w:tcBorders>
              <w:top w:val="single" w:color="999999" w:sz="1"/>
              <w:left w:val="single" w:color="999999" w:sz="1"/>
              <w:bottom w:val="single" w:color="999999" w:sz="1"/>
              <w:right w:val="single" w:color="999999" w:sz="1"/>
            </w:tcBorders>
            <w:tcMar>
              <w:top w:type="dxa" w:w="40"/>
              <w:left w:type="dxa" w:w="80"/>
              <w:bottom w:type="dxa" w:w="40"/>
              <w:right w:type="dxa" w:w="80"/>
            </w:tcMar>
            <w:vAlign w:val="center"/>
          </w:tcPr>
          <w:p>
            <w:pPr>
              <w:jc w:val="left"/>
            </w:pPr>
            <w:r>
              <w:rPr>
                <w:rFonts w:ascii="Calibri" w:cs="Calibri" w:eastAsia="Calibri" w:hAnsi="Calibri"/>
                <w:b w:val="false"/>
                <w:bCs w:val="false"/>
                <w:color w:val="000000"/>
                <w:sz w:val="16"/>
                <w:szCs w:val="16"/>
              </w:rPr>
              <w:t xml:space="preserve">JE (Drainage)</w:t>
            </w:r>
          </w:p>
        </w:tc>
      </w:tr>
      <w:tr>
        <w:tc>
          <w:tcPr>
            <w:tcW w:type="dxa" w:w="900"/>
            <w:tcBorders>
              <w:top w:val="single" w:color="999999" w:sz="1"/>
              <w:left w:val="single" w:color="999999" w:sz="1"/>
              <w:bottom w:val="single" w:color="999999" w:sz="1"/>
              <w:right w:val="single" w:color="999999" w:sz="1"/>
            </w:tcBorders>
            <w:tcMar>
              <w:top w:type="dxa" w:w="40"/>
              <w:left w:type="dxa" w:w="80"/>
              <w:bottom w:type="dxa" w:w="40"/>
              <w:right w:type="dxa" w:w="80"/>
            </w:tcMar>
            <w:vAlign w:val="center"/>
          </w:tcPr>
          <w:p>
            <w:pPr>
              <w:jc w:val="left"/>
            </w:pPr>
            <w:r>
              <w:rPr>
                <w:rFonts w:ascii="Calibri" w:cs="Calibri" w:eastAsia="Calibri" w:hAnsi="Calibri"/>
                <w:b w:val="false"/>
                <w:bCs w:val="false"/>
                <w:color w:val="000000"/>
                <w:sz w:val="16"/>
                <w:szCs w:val="16"/>
              </w:rPr>
              <w:t xml:space="preserve">PWD-004</w:t>
            </w:r>
          </w:p>
        </w:tc>
        <w:tc>
          <w:tcPr>
            <w:tcW w:type="dxa" w:w="1400"/>
            <w:tcBorders>
              <w:top w:val="single" w:color="999999" w:sz="1"/>
              <w:left w:val="single" w:color="999999" w:sz="1"/>
              <w:bottom w:val="single" w:color="999999" w:sz="1"/>
              <w:right w:val="single" w:color="999999" w:sz="1"/>
            </w:tcBorders>
            <w:tcMar>
              <w:top w:type="dxa" w:w="40"/>
              <w:left w:type="dxa" w:w="80"/>
              <w:bottom w:type="dxa" w:w="40"/>
              <w:right w:type="dxa" w:w="80"/>
            </w:tcMar>
            <w:vAlign w:val="center"/>
          </w:tcPr>
          <w:p>
            <w:pPr>
              <w:jc w:val="left"/>
            </w:pPr>
            <w:r>
              <w:rPr>
                <w:rFonts w:ascii="Calibri" w:cs="Calibri" w:eastAsia="Calibri" w:hAnsi="Calibri"/>
                <w:b w:val="false"/>
                <w:bCs w:val="false"/>
                <w:color w:val="000000"/>
                <w:sz w:val="16"/>
                <w:szCs w:val="16"/>
              </w:rPr>
              <w:t xml:space="preserve">Drain Cleaning</w:t>
            </w:r>
          </w:p>
        </w:tc>
        <w:tc>
          <w:tcPr>
            <w:tcW w:type="dxa" w:w="1600"/>
            <w:tcBorders>
              <w:top w:val="single" w:color="999999" w:sz="1"/>
              <w:left w:val="single" w:color="999999" w:sz="1"/>
              <w:bottom w:val="single" w:color="999999" w:sz="1"/>
              <w:right w:val="single" w:color="999999" w:sz="1"/>
            </w:tcBorders>
            <w:tcMar>
              <w:top w:type="dxa" w:w="40"/>
              <w:left w:type="dxa" w:w="80"/>
              <w:bottom w:type="dxa" w:w="40"/>
              <w:right w:type="dxa" w:w="80"/>
            </w:tcMar>
            <w:vAlign w:val="center"/>
          </w:tcPr>
          <w:p>
            <w:pPr>
              <w:jc w:val="left"/>
            </w:pPr>
            <w:r>
              <w:rPr>
                <w:rFonts w:ascii="Calibri" w:cs="Calibri" w:eastAsia="Calibri" w:hAnsi="Calibri"/>
                <w:b w:val="false"/>
                <w:bCs w:val="false"/>
                <w:color w:val="000000"/>
                <w:sz w:val="16"/>
                <w:szCs w:val="16"/>
              </w:rPr>
              <w:t xml:space="preserve">Structural drain repair</w:t>
            </w:r>
          </w:p>
        </w:tc>
        <w:tc>
          <w:tcPr>
            <w:tcW w:type="dxa" w:w="600"/>
            <w:tcBorders>
              <w:top w:val="single" w:color="999999" w:sz="1"/>
              <w:left w:val="single" w:color="999999" w:sz="1"/>
              <w:bottom w:val="single" w:color="999999" w:sz="1"/>
              <w:right w:val="single" w:color="999999" w:sz="1"/>
            </w:tcBorders>
            <w:shd w:fill="FFF2CC" w:val="clear"/>
            <w:tcMar>
              <w:top w:type="dxa" w:w="40"/>
              <w:left w:type="dxa" w:w="80"/>
              <w:bottom w:type="dxa" w:w="40"/>
              <w:right w:type="dxa" w:w="80"/>
            </w:tcMar>
            <w:vAlign w:val="center"/>
          </w:tcPr>
          <w:p>
            <w:pPr>
              <w:jc w:val="left"/>
            </w:pPr>
            <w:r>
              <w:rPr>
                <w:rFonts w:ascii="Calibri" w:cs="Calibri" w:eastAsia="Calibri" w:hAnsi="Calibri"/>
                <w:b/>
                <w:bCs/>
                <w:color w:val="000000"/>
                <w:sz w:val="16"/>
                <w:szCs w:val="16"/>
              </w:rPr>
              <w:t xml:space="preserve">P3</w:t>
            </w:r>
          </w:p>
        </w:tc>
        <w:tc>
          <w:tcPr>
            <w:tcW w:type="dxa" w:w="900"/>
            <w:tcBorders>
              <w:top w:val="single" w:color="999999" w:sz="1"/>
              <w:left w:val="single" w:color="999999" w:sz="1"/>
              <w:bottom w:val="single" w:color="999999" w:sz="1"/>
              <w:right w:val="single" w:color="999999" w:sz="1"/>
            </w:tcBorders>
            <w:tcMar>
              <w:top w:type="dxa" w:w="40"/>
              <w:left w:type="dxa" w:w="80"/>
              <w:bottom w:type="dxa" w:w="40"/>
              <w:right w:type="dxa" w:w="80"/>
            </w:tcMar>
            <w:vAlign w:val="center"/>
          </w:tcPr>
          <w:p>
            <w:pPr>
              <w:jc w:val="left"/>
            </w:pPr>
            <w:r>
              <w:rPr>
                <w:rFonts w:ascii="Calibri" w:cs="Calibri" w:eastAsia="Calibri" w:hAnsi="Calibri"/>
                <w:b w:val="false"/>
                <w:bCs w:val="false"/>
                <w:color w:val="000000"/>
                <w:sz w:val="16"/>
                <w:szCs w:val="16"/>
              </w:rPr>
              <w:t xml:space="preserve">30 days</w:t>
            </w:r>
          </w:p>
        </w:tc>
        <w:tc>
          <w:tcPr>
            <w:tcW w:type="dxa" w:w="900"/>
            <w:tcBorders>
              <w:top w:val="single" w:color="999999" w:sz="1"/>
              <w:left w:val="single" w:color="999999" w:sz="1"/>
              <w:bottom w:val="single" w:color="999999" w:sz="1"/>
              <w:right w:val="single" w:color="999999" w:sz="1"/>
            </w:tcBorders>
            <w:tcMar>
              <w:top w:type="dxa" w:w="40"/>
              <w:left w:type="dxa" w:w="80"/>
              <w:bottom w:type="dxa" w:w="40"/>
              <w:right w:type="dxa" w:w="80"/>
            </w:tcMar>
            <w:vAlign w:val="center"/>
          </w:tcPr>
          <w:p>
            <w:pPr>
              <w:jc w:val="left"/>
            </w:pPr>
            <w:r>
              <w:rPr>
                <w:rFonts w:ascii="Calibri" w:cs="Calibri" w:eastAsia="Calibri" w:hAnsi="Calibri"/>
                <w:b w:val="false"/>
                <w:bCs w:val="false"/>
                <w:color w:val="000000"/>
                <w:sz w:val="16"/>
                <w:szCs w:val="16"/>
              </w:rPr>
              <w:t xml:space="preserve">45 days</w:t>
            </w:r>
          </w:p>
        </w:tc>
        <w:tc>
          <w:tcPr>
            <w:tcW w:type="dxa" w:w="900"/>
            <w:tcBorders>
              <w:top w:val="single" w:color="999999" w:sz="1"/>
              <w:left w:val="single" w:color="999999" w:sz="1"/>
              <w:bottom w:val="single" w:color="999999" w:sz="1"/>
              <w:right w:val="single" w:color="999999" w:sz="1"/>
            </w:tcBorders>
            <w:tcMar>
              <w:top w:type="dxa" w:w="40"/>
              <w:left w:type="dxa" w:w="80"/>
              <w:bottom w:type="dxa" w:w="40"/>
              <w:right w:type="dxa" w:w="80"/>
            </w:tcMar>
            <w:vAlign w:val="center"/>
          </w:tcPr>
          <w:p>
            <w:pPr>
              <w:jc w:val="left"/>
            </w:pPr>
            <w:r>
              <w:rPr>
                <w:rFonts w:ascii="Calibri" w:cs="Calibri" w:eastAsia="Calibri" w:hAnsi="Calibri"/>
                <w:b w:val="false"/>
                <w:bCs w:val="false"/>
                <w:color w:val="000000"/>
                <w:sz w:val="16"/>
                <w:szCs w:val="16"/>
              </w:rPr>
              <w:t xml:space="preserve">60 days</w:t>
            </w:r>
          </w:p>
        </w:tc>
        <w:tc>
          <w:tcPr>
            <w:tcW w:type="dxa" w:w="1800"/>
            <w:tcBorders>
              <w:top w:val="single" w:color="999999" w:sz="1"/>
              <w:left w:val="single" w:color="999999" w:sz="1"/>
              <w:bottom w:val="single" w:color="999999" w:sz="1"/>
              <w:right w:val="single" w:color="999999" w:sz="1"/>
            </w:tcBorders>
            <w:tcMar>
              <w:top w:type="dxa" w:w="40"/>
              <w:left w:type="dxa" w:w="80"/>
              <w:bottom w:type="dxa" w:w="40"/>
              <w:right w:type="dxa" w:w="80"/>
            </w:tcMar>
            <w:vAlign w:val="center"/>
          </w:tcPr>
          <w:p>
            <w:pPr>
              <w:jc w:val="left"/>
            </w:pPr>
            <w:r>
              <w:rPr>
                <w:rFonts w:ascii="Calibri" w:cs="Calibri" w:eastAsia="Calibri" w:hAnsi="Calibri"/>
                <w:b w:val="false"/>
                <w:bCs w:val="false"/>
                <w:color w:val="000000"/>
                <w:sz w:val="16"/>
                <w:szCs w:val="16"/>
              </w:rPr>
              <w:t xml:space="preserve">JE (Drainage)</w:t>
            </w:r>
          </w:p>
        </w:tc>
      </w:tr>
      <w:tr>
        <w:tc>
          <w:tcPr>
            <w:tcW w:type="dxa" w:w="900"/>
            <w:tcBorders>
              <w:top w:val="single" w:color="999999" w:sz="1"/>
              <w:left w:val="single" w:color="999999" w:sz="1"/>
              <w:bottom w:val="single" w:color="999999" w:sz="1"/>
              <w:right w:val="single" w:color="999999" w:sz="1"/>
            </w:tcBorders>
            <w:tcMar>
              <w:top w:type="dxa" w:w="40"/>
              <w:left w:type="dxa" w:w="80"/>
              <w:bottom w:type="dxa" w:w="40"/>
              <w:right w:type="dxa" w:w="80"/>
            </w:tcMar>
            <w:vAlign w:val="center"/>
          </w:tcPr>
          <w:p>
            <w:pPr>
              <w:jc w:val="left"/>
            </w:pPr>
            <w:r>
              <w:rPr>
                <w:rFonts w:ascii="Calibri" w:cs="Calibri" w:eastAsia="Calibri" w:hAnsi="Calibri"/>
                <w:b w:val="false"/>
                <w:bCs w:val="false"/>
                <w:color w:val="000000"/>
                <w:sz w:val="16"/>
                <w:szCs w:val="16"/>
              </w:rPr>
              <w:t xml:space="preserve">PH-001</w:t>
            </w:r>
          </w:p>
        </w:tc>
        <w:tc>
          <w:tcPr>
            <w:tcW w:type="dxa" w:w="1400"/>
            <w:tcBorders>
              <w:top w:val="single" w:color="999999" w:sz="1"/>
              <w:left w:val="single" w:color="999999" w:sz="1"/>
              <w:bottom w:val="single" w:color="999999" w:sz="1"/>
              <w:right w:val="single" w:color="999999" w:sz="1"/>
            </w:tcBorders>
            <w:tcMar>
              <w:top w:type="dxa" w:w="40"/>
              <w:left w:type="dxa" w:w="80"/>
              <w:bottom w:type="dxa" w:w="40"/>
              <w:right w:type="dxa" w:w="80"/>
            </w:tcMar>
            <w:vAlign w:val="center"/>
          </w:tcPr>
          <w:p>
            <w:pPr>
              <w:jc w:val="left"/>
            </w:pPr>
            <w:r>
              <w:rPr>
                <w:rFonts w:ascii="Calibri" w:cs="Calibri" w:eastAsia="Calibri" w:hAnsi="Calibri"/>
                <w:b w:val="false"/>
                <w:bCs w:val="false"/>
                <w:color w:val="000000"/>
                <w:sz w:val="16"/>
                <w:szCs w:val="16"/>
              </w:rPr>
              <w:t xml:space="preserve">Garbage</w:t>
            </w:r>
          </w:p>
        </w:tc>
        <w:tc>
          <w:tcPr>
            <w:tcW w:type="dxa" w:w="1600"/>
            <w:tcBorders>
              <w:top w:val="single" w:color="999999" w:sz="1"/>
              <w:left w:val="single" w:color="999999" w:sz="1"/>
              <w:bottom w:val="single" w:color="999999" w:sz="1"/>
              <w:right w:val="single" w:color="999999" w:sz="1"/>
            </w:tcBorders>
            <w:tcMar>
              <w:top w:type="dxa" w:w="40"/>
              <w:left w:type="dxa" w:w="80"/>
              <w:bottom w:type="dxa" w:w="40"/>
              <w:right w:type="dxa" w:w="80"/>
            </w:tcMar>
            <w:vAlign w:val="center"/>
          </w:tcPr>
          <w:p>
            <w:pPr>
              <w:jc w:val="left"/>
            </w:pPr>
            <w:r>
              <w:rPr>
                <w:rFonts w:ascii="Calibri" w:cs="Calibri" w:eastAsia="Calibri" w:hAnsi="Calibri"/>
                <w:b w:val="false"/>
                <w:bCs w:val="false"/>
                <w:color w:val="000000"/>
                <w:sz w:val="16"/>
                <w:szCs w:val="16"/>
              </w:rPr>
              <w:t xml:space="preserve">Missed collection</w:t>
            </w:r>
          </w:p>
        </w:tc>
        <w:tc>
          <w:tcPr>
            <w:tcW w:type="dxa" w:w="600"/>
            <w:tcBorders>
              <w:top w:val="single" w:color="999999" w:sz="1"/>
              <w:left w:val="single" w:color="999999" w:sz="1"/>
              <w:bottom w:val="single" w:color="999999" w:sz="1"/>
              <w:right w:val="single" w:color="999999" w:sz="1"/>
            </w:tcBorders>
            <w:shd w:fill="FCE5CD" w:val="clear"/>
            <w:tcMar>
              <w:top w:type="dxa" w:w="40"/>
              <w:left w:type="dxa" w:w="80"/>
              <w:bottom w:type="dxa" w:w="40"/>
              <w:right w:type="dxa" w:w="80"/>
            </w:tcMar>
            <w:vAlign w:val="center"/>
          </w:tcPr>
          <w:p>
            <w:pPr>
              <w:jc w:val="left"/>
            </w:pPr>
            <w:r>
              <w:rPr>
                <w:rFonts w:ascii="Calibri" w:cs="Calibri" w:eastAsia="Calibri" w:hAnsi="Calibri"/>
                <w:b/>
                <w:bCs/>
                <w:color w:val="000000"/>
                <w:sz w:val="16"/>
                <w:szCs w:val="16"/>
              </w:rPr>
              <w:t xml:space="preserve">P2</w:t>
            </w:r>
          </w:p>
        </w:tc>
        <w:tc>
          <w:tcPr>
            <w:tcW w:type="dxa" w:w="900"/>
            <w:tcBorders>
              <w:top w:val="single" w:color="999999" w:sz="1"/>
              <w:left w:val="single" w:color="999999" w:sz="1"/>
              <w:bottom w:val="single" w:color="999999" w:sz="1"/>
              <w:right w:val="single" w:color="999999" w:sz="1"/>
            </w:tcBorders>
            <w:tcMar>
              <w:top w:type="dxa" w:w="40"/>
              <w:left w:type="dxa" w:w="80"/>
              <w:bottom w:type="dxa" w:w="40"/>
              <w:right w:type="dxa" w:w="80"/>
            </w:tcMar>
            <w:vAlign w:val="center"/>
          </w:tcPr>
          <w:p>
            <w:pPr>
              <w:jc w:val="left"/>
            </w:pPr>
            <w:r>
              <w:rPr>
                <w:rFonts w:ascii="Calibri" w:cs="Calibri" w:eastAsia="Calibri" w:hAnsi="Calibri"/>
                <w:b w:val="false"/>
                <w:bCs w:val="false"/>
                <w:color w:val="000000"/>
                <w:sz w:val="16"/>
                <w:szCs w:val="16"/>
              </w:rPr>
              <w:t xml:space="preserve">12 hrs</w:t>
            </w:r>
          </w:p>
        </w:tc>
        <w:tc>
          <w:tcPr>
            <w:tcW w:type="dxa" w:w="900"/>
            <w:tcBorders>
              <w:top w:val="single" w:color="999999" w:sz="1"/>
              <w:left w:val="single" w:color="999999" w:sz="1"/>
              <w:bottom w:val="single" w:color="999999" w:sz="1"/>
              <w:right w:val="single" w:color="999999" w:sz="1"/>
            </w:tcBorders>
            <w:tcMar>
              <w:top w:type="dxa" w:w="40"/>
              <w:left w:type="dxa" w:w="80"/>
              <w:bottom w:type="dxa" w:w="40"/>
              <w:right w:type="dxa" w:w="80"/>
            </w:tcMar>
            <w:vAlign w:val="center"/>
          </w:tcPr>
          <w:p>
            <w:pPr>
              <w:jc w:val="left"/>
            </w:pPr>
            <w:r>
              <w:rPr>
                <w:rFonts w:ascii="Calibri" w:cs="Calibri" w:eastAsia="Calibri" w:hAnsi="Calibri"/>
                <w:b w:val="false"/>
                <w:bCs w:val="false"/>
                <w:color w:val="000000"/>
                <w:sz w:val="16"/>
                <w:szCs w:val="16"/>
              </w:rPr>
              <w:t xml:space="preserve">18 hrs</w:t>
            </w:r>
          </w:p>
        </w:tc>
        <w:tc>
          <w:tcPr>
            <w:tcW w:type="dxa" w:w="900"/>
            <w:tcBorders>
              <w:top w:val="single" w:color="999999" w:sz="1"/>
              <w:left w:val="single" w:color="999999" w:sz="1"/>
              <w:bottom w:val="single" w:color="999999" w:sz="1"/>
              <w:right w:val="single" w:color="999999" w:sz="1"/>
            </w:tcBorders>
            <w:tcMar>
              <w:top w:type="dxa" w:w="40"/>
              <w:left w:type="dxa" w:w="80"/>
              <w:bottom w:type="dxa" w:w="40"/>
              <w:right w:type="dxa" w:w="80"/>
            </w:tcMar>
            <w:vAlign w:val="center"/>
          </w:tcPr>
          <w:p>
            <w:pPr>
              <w:jc w:val="left"/>
            </w:pPr>
            <w:r>
              <w:rPr>
                <w:rFonts w:ascii="Calibri" w:cs="Calibri" w:eastAsia="Calibri" w:hAnsi="Calibri"/>
                <w:b w:val="false"/>
                <w:bCs w:val="false"/>
                <w:color w:val="000000"/>
                <w:sz w:val="16"/>
                <w:szCs w:val="16"/>
              </w:rPr>
              <w:t xml:space="preserve">24 hrs</w:t>
            </w:r>
          </w:p>
        </w:tc>
        <w:tc>
          <w:tcPr>
            <w:tcW w:type="dxa" w:w="1800"/>
            <w:tcBorders>
              <w:top w:val="single" w:color="999999" w:sz="1"/>
              <w:left w:val="single" w:color="999999" w:sz="1"/>
              <w:bottom w:val="single" w:color="999999" w:sz="1"/>
              <w:right w:val="single" w:color="999999" w:sz="1"/>
            </w:tcBorders>
            <w:tcMar>
              <w:top w:type="dxa" w:w="40"/>
              <w:left w:type="dxa" w:w="80"/>
              <w:bottom w:type="dxa" w:w="40"/>
              <w:right w:type="dxa" w:w="80"/>
            </w:tcMar>
            <w:vAlign w:val="center"/>
          </w:tcPr>
          <w:p>
            <w:pPr>
              <w:jc w:val="left"/>
            </w:pPr>
            <w:r>
              <w:rPr>
                <w:rFonts w:ascii="Calibri" w:cs="Calibri" w:eastAsia="Calibri" w:hAnsi="Calibri"/>
                <w:b w:val="false"/>
                <w:bCs w:val="false"/>
                <w:color w:val="000000"/>
                <w:sz w:val="16"/>
                <w:szCs w:val="16"/>
              </w:rPr>
              <w:t xml:space="preserve">Sanitary Inspector</w:t>
            </w:r>
          </w:p>
        </w:tc>
      </w:tr>
      <w:tr>
        <w:tc>
          <w:tcPr>
            <w:tcW w:type="dxa" w:w="900"/>
            <w:tcBorders>
              <w:top w:val="single" w:color="999999" w:sz="1"/>
              <w:left w:val="single" w:color="999999" w:sz="1"/>
              <w:bottom w:val="single" w:color="999999" w:sz="1"/>
              <w:right w:val="single" w:color="999999" w:sz="1"/>
            </w:tcBorders>
            <w:tcMar>
              <w:top w:type="dxa" w:w="40"/>
              <w:left w:type="dxa" w:w="80"/>
              <w:bottom w:type="dxa" w:w="40"/>
              <w:right w:type="dxa" w:w="80"/>
            </w:tcMar>
            <w:vAlign w:val="center"/>
          </w:tcPr>
          <w:p>
            <w:pPr>
              <w:jc w:val="left"/>
            </w:pPr>
            <w:r>
              <w:rPr>
                <w:rFonts w:ascii="Calibri" w:cs="Calibri" w:eastAsia="Calibri" w:hAnsi="Calibri"/>
                <w:b w:val="false"/>
                <w:bCs w:val="false"/>
                <w:color w:val="000000"/>
                <w:sz w:val="16"/>
                <w:szCs w:val="16"/>
              </w:rPr>
              <w:t xml:space="preserve">PH-001</w:t>
            </w:r>
          </w:p>
        </w:tc>
        <w:tc>
          <w:tcPr>
            <w:tcW w:type="dxa" w:w="1400"/>
            <w:tcBorders>
              <w:top w:val="single" w:color="999999" w:sz="1"/>
              <w:left w:val="single" w:color="999999" w:sz="1"/>
              <w:bottom w:val="single" w:color="999999" w:sz="1"/>
              <w:right w:val="single" w:color="999999" w:sz="1"/>
            </w:tcBorders>
            <w:tcMar>
              <w:top w:type="dxa" w:w="40"/>
              <w:left w:type="dxa" w:w="80"/>
              <w:bottom w:type="dxa" w:w="40"/>
              <w:right w:type="dxa" w:w="80"/>
            </w:tcMar>
            <w:vAlign w:val="center"/>
          </w:tcPr>
          <w:p>
            <w:pPr>
              <w:jc w:val="left"/>
            </w:pPr>
            <w:r>
              <w:rPr>
                <w:rFonts w:ascii="Calibri" w:cs="Calibri" w:eastAsia="Calibri" w:hAnsi="Calibri"/>
                <w:b w:val="false"/>
                <w:bCs w:val="false"/>
                <w:color w:val="000000"/>
                <w:sz w:val="16"/>
                <w:szCs w:val="16"/>
              </w:rPr>
              <w:t xml:space="preserve">Garbage</w:t>
            </w:r>
          </w:p>
        </w:tc>
        <w:tc>
          <w:tcPr>
            <w:tcW w:type="dxa" w:w="1600"/>
            <w:tcBorders>
              <w:top w:val="single" w:color="999999" w:sz="1"/>
              <w:left w:val="single" w:color="999999" w:sz="1"/>
              <w:bottom w:val="single" w:color="999999" w:sz="1"/>
              <w:right w:val="single" w:color="999999" w:sz="1"/>
            </w:tcBorders>
            <w:tcMar>
              <w:top w:type="dxa" w:w="40"/>
              <w:left w:type="dxa" w:w="80"/>
              <w:bottom w:type="dxa" w:w="40"/>
              <w:right w:type="dxa" w:w="80"/>
            </w:tcMar>
            <w:vAlign w:val="center"/>
          </w:tcPr>
          <w:p>
            <w:pPr>
              <w:jc w:val="left"/>
            </w:pPr>
            <w:r>
              <w:rPr>
                <w:rFonts w:ascii="Calibri" w:cs="Calibri" w:eastAsia="Calibri" w:hAnsi="Calibri"/>
                <w:b w:val="false"/>
                <w:bCs w:val="false"/>
                <w:color w:val="000000"/>
                <w:sz w:val="16"/>
                <w:szCs w:val="16"/>
              </w:rPr>
              <w:t xml:space="preserve">Overflowing bin</w:t>
            </w:r>
          </w:p>
        </w:tc>
        <w:tc>
          <w:tcPr>
            <w:tcW w:type="dxa" w:w="600"/>
            <w:tcBorders>
              <w:top w:val="single" w:color="999999" w:sz="1"/>
              <w:left w:val="single" w:color="999999" w:sz="1"/>
              <w:bottom w:val="single" w:color="999999" w:sz="1"/>
              <w:right w:val="single" w:color="999999" w:sz="1"/>
            </w:tcBorders>
            <w:shd w:fill="FCE5CD" w:val="clear"/>
            <w:tcMar>
              <w:top w:type="dxa" w:w="40"/>
              <w:left w:type="dxa" w:w="80"/>
              <w:bottom w:type="dxa" w:w="40"/>
              <w:right w:type="dxa" w:w="80"/>
            </w:tcMar>
            <w:vAlign w:val="center"/>
          </w:tcPr>
          <w:p>
            <w:pPr>
              <w:jc w:val="left"/>
            </w:pPr>
            <w:r>
              <w:rPr>
                <w:rFonts w:ascii="Calibri" w:cs="Calibri" w:eastAsia="Calibri" w:hAnsi="Calibri"/>
                <w:b/>
                <w:bCs/>
                <w:color w:val="000000"/>
                <w:sz w:val="16"/>
                <w:szCs w:val="16"/>
              </w:rPr>
              <w:t xml:space="preserve">P2</w:t>
            </w:r>
          </w:p>
        </w:tc>
        <w:tc>
          <w:tcPr>
            <w:tcW w:type="dxa" w:w="900"/>
            <w:tcBorders>
              <w:top w:val="single" w:color="999999" w:sz="1"/>
              <w:left w:val="single" w:color="999999" w:sz="1"/>
              <w:bottom w:val="single" w:color="999999" w:sz="1"/>
              <w:right w:val="single" w:color="999999" w:sz="1"/>
            </w:tcBorders>
            <w:tcMar>
              <w:top w:type="dxa" w:w="40"/>
              <w:left w:type="dxa" w:w="80"/>
              <w:bottom w:type="dxa" w:w="40"/>
              <w:right w:type="dxa" w:w="80"/>
            </w:tcMar>
            <w:vAlign w:val="center"/>
          </w:tcPr>
          <w:p>
            <w:pPr>
              <w:jc w:val="left"/>
            </w:pPr>
            <w:r>
              <w:rPr>
                <w:rFonts w:ascii="Calibri" w:cs="Calibri" w:eastAsia="Calibri" w:hAnsi="Calibri"/>
                <w:b w:val="false"/>
                <w:bCs w:val="false"/>
                <w:color w:val="000000"/>
                <w:sz w:val="16"/>
                <w:szCs w:val="16"/>
              </w:rPr>
              <w:t xml:space="preserve">4 hrs</w:t>
            </w:r>
          </w:p>
        </w:tc>
        <w:tc>
          <w:tcPr>
            <w:tcW w:type="dxa" w:w="900"/>
            <w:tcBorders>
              <w:top w:val="single" w:color="999999" w:sz="1"/>
              <w:left w:val="single" w:color="999999" w:sz="1"/>
              <w:bottom w:val="single" w:color="999999" w:sz="1"/>
              <w:right w:val="single" w:color="999999" w:sz="1"/>
            </w:tcBorders>
            <w:tcMar>
              <w:top w:type="dxa" w:w="40"/>
              <w:left w:type="dxa" w:w="80"/>
              <w:bottom w:type="dxa" w:w="40"/>
              <w:right w:type="dxa" w:w="80"/>
            </w:tcMar>
            <w:vAlign w:val="center"/>
          </w:tcPr>
          <w:p>
            <w:pPr>
              <w:jc w:val="left"/>
            </w:pPr>
            <w:r>
              <w:rPr>
                <w:rFonts w:ascii="Calibri" w:cs="Calibri" w:eastAsia="Calibri" w:hAnsi="Calibri"/>
                <w:b w:val="false"/>
                <w:bCs w:val="false"/>
                <w:color w:val="000000"/>
                <w:sz w:val="16"/>
                <w:szCs w:val="16"/>
              </w:rPr>
              <w:t xml:space="preserve">6 hrs</w:t>
            </w:r>
          </w:p>
        </w:tc>
        <w:tc>
          <w:tcPr>
            <w:tcW w:type="dxa" w:w="900"/>
            <w:tcBorders>
              <w:top w:val="single" w:color="999999" w:sz="1"/>
              <w:left w:val="single" w:color="999999" w:sz="1"/>
              <w:bottom w:val="single" w:color="999999" w:sz="1"/>
              <w:right w:val="single" w:color="999999" w:sz="1"/>
            </w:tcBorders>
            <w:tcMar>
              <w:top w:type="dxa" w:w="40"/>
              <w:left w:type="dxa" w:w="80"/>
              <w:bottom w:type="dxa" w:w="40"/>
              <w:right w:type="dxa" w:w="80"/>
            </w:tcMar>
            <w:vAlign w:val="center"/>
          </w:tcPr>
          <w:p>
            <w:pPr>
              <w:jc w:val="left"/>
            </w:pPr>
            <w:r>
              <w:rPr>
                <w:rFonts w:ascii="Calibri" w:cs="Calibri" w:eastAsia="Calibri" w:hAnsi="Calibri"/>
                <w:b w:val="false"/>
                <w:bCs w:val="false"/>
                <w:color w:val="000000"/>
                <w:sz w:val="16"/>
                <w:szCs w:val="16"/>
              </w:rPr>
              <w:t xml:space="preserve">8 hrs</w:t>
            </w:r>
          </w:p>
        </w:tc>
        <w:tc>
          <w:tcPr>
            <w:tcW w:type="dxa" w:w="1800"/>
            <w:tcBorders>
              <w:top w:val="single" w:color="999999" w:sz="1"/>
              <w:left w:val="single" w:color="999999" w:sz="1"/>
              <w:bottom w:val="single" w:color="999999" w:sz="1"/>
              <w:right w:val="single" w:color="999999" w:sz="1"/>
            </w:tcBorders>
            <w:tcMar>
              <w:top w:type="dxa" w:w="40"/>
              <w:left w:type="dxa" w:w="80"/>
              <w:bottom w:type="dxa" w:w="40"/>
              <w:right w:type="dxa" w:w="80"/>
            </w:tcMar>
            <w:vAlign w:val="center"/>
          </w:tcPr>
          <w:p>
            <w:pPr>
              <w:jc w:val="left"/>
            </w:pPr>
            <w:r>
              <w:rPr>
                <w:rFonts w:ascii="Calibri" w:cs="Calibri" w:eastAsia="Calibri" w:hAnsi="Calibri"/>
                <w:b w:val="false"/>
                <w:bCs w:val="false"/>
                <w:color w:val="000000"/>
                <w:sz w:val="16"/>
                <w:szCs w:val="16"/>
              </w:rPr>
              <w:t xml:space="preserve">Sanitary Inspector</w:t>
            </w:r>
          </w:p>
        </w:tc>
      </w:tr>
      <w:tr>
        <w:tc>
          <w:tcPr>
            <w:tcW w:type="dxa" w:w="900"/>
            <w:tcBorders>
              <w:top w:val="single" w:color="999999" w:sz="1"/>
              <w:left w:val="single" w:color="999999" w:sz="1"/>
              <w:bottom w:val="single" w:color="999999" w:sz="1"/>
              <w:right w:val="single" w:color="999999" w:sz="1"/>
            </w:tcBorders>
            <w:tcMar>
              <w:top w:type="dxa" w:w="40"/>
              <w:left w:type="dxa" w:w="80"/>
              <w:bottom w:type="dxa" w:w="40"/>
              <w:right w:type="dxa" w:w="80"/>
            </w:tcMar>
            <w:vAlign w:val="center"/>
          </w:tcPr>
          <w:p>
            <w:pPr>
              <w:jc w:val="left"/>
            </w:pPr>
            <w:r>
              <w:rPr>
                <w:rFonts w:ascii="Calibri" w:cs="Calibri" w:eastAsia="Calibri" w:hAnsi="Calibri"/>
                <w:b w:val="false"/>
                <w:bCs w:val="false"/>
                <w:color w:val="000000"/>
                <w:sz w:val="16"/>
                <w:szCs w:val="16"/>
              </w:rPr>
              <w:t xml:space="preserve">PH-001</w:t>
            </w:r>
          </w:p>
        </w:tc>
        <w:tc>
          <w:tcPr>
            <w:tcW w:type="dxa" w:w="1400"/>
            <w:tcBorders>
              <w:top w:val="single" w:color="999999" w:sz="1"/>
              <w:left w:val="single" w:color="999999" w:sz="1"/>
              <w:bottom w:val="single" w:color="999999" w:sz="1"/>
              <w:right w:val="single" w:color="999999" w:sz="1"/>
            </w:tcBorders>
            <w:tcMar>
              <w:top w:type="dxa" w:w="40"/>
              <w:left w:type="dxa" w:w="80"/>
              <w:bottom w:type="dxa" w:w="40"/>
              <w:right w:type="dxa" w:w="80"/>
            </w:tcMar>
            <w:vAlign w:val="center"/>
          </w:tcPr>
          <w:p>
            <w:pPr>
              <w:jc w:val="left"/>
            </w:pPr>
            <w:r>
              <w:rPr>
                <w:rFonts w:ascii="Calibri" w:cs="Calibri" w:eastAsia="Calibri" w:hAnsi="Calibri"/>
                <w:b w:val="false"/>
                <w:bCs w:val="false"/>
                <w:color w:val="000000"/>
                <w:sz w:val="16"/>
                <w:szCs w:val="16"/>
              </w:rPr>
              <w:t xml:space="preserve">Garbage</w:t>
            </w:r>
          </w:p>
        </w:tc>
        <w:tc>
          <w:tcPr>
            <w:tcW w:type="dxa" w:w="1600"/>
            <w:tcBorders>
              <w:top w:val="single" w:color="999999" w:sz="1"/>
              <w:left w:val="single" w:color="999999" w:sz="1"/>
              <w:bottom w:val="single" w:color="999999" w:sz="1"/>
              <w:right w:val="single" w:color="999999" w:sz="1"/>
            </w:tcBorders>
            <w:tcMar>
              <w:top w:type="dxa" w:w="40"/>
              <w:left w:type="dxa" w:w="80"/>
              <w:bottom w:type="dxa" w:w="40"/>
              <w:right w:type="dxa" w:w="80"/>
            </w:tcMar>
            <w:vAlign w:val="center"/>
          </w:tcPr>
          <w:p>
            <w:pPr>
              <w:jc w:val="left"/>
            </w:pPr>
            <w:r>
              <w:rPr>
                <w:rFonts w:ascii="Calibri" w:cs="Calibri" w:eastAsia="Calibri" w:hAnsi="Calibri"/>
                <w:b w:val="false"/>
                <w:bCs w:val="false"/>
                <w:color w:val="000000"/>
                <w:sz w:val="16"/>
                <w:szCs w:val="16"/>
              </w:rPr>
              <w:t xml:space="preserve">C&amp;D waste pickup</w:t>
            </w:r>
          </w:p>
        </w:tc>
        <w:tc>
          <w:tcPr>
            <w:tcW w:type="dxa" w:w="600"/>
            <w:tcBorders>
              <w:top w:val="single" w:color="999999" w:sz="1"/>
              <w:left w:val="single" w:color="999999" w:sz="1"/>
              <w:bottom w:val="single" w:color="999999" w:sz="1"/>
              <w:right w:val="single" w:color="999999" w:sz="1"/>
            </w:tcBorders>
            <w:shd w:fill="FFF2CC" w:val="clear"/>
            <w:tcMar>
              <w:top w:type="dxa" w:w="40"/>
              <w:left w:type="dxa" w:w="80"/>
              <w:bottom w:type="dxa" w:w="40"/>
              <w:right w:type="dxa" w:w="80"/>
            </w:tcMar>
            <w:vAlign w:val="center"/>
          </w:tcPr>
          <w:p>
            <w:pPr>
              <w:jc w:val="left"/>
            </w:pPr>
            <w:r>
              <w:rPr>
                <w:rFonts w:ascii="Calibri" w:cs="Calibri" w:eastAsia="Calibri" w:hAnsi="Calibri"/>
                <w:b/>
                <w:bCs/>
                <w:color w:val="000000"/>
                <w:sz w:val="16"/>
                <w:szCs w:val="16"/>
              </w:rPr>
              <w:t xml:space="preserve">P3</w:t>
            </w:r>
          </w:p>
        </w:tc>
        <w:tc>
          <w:tcPr>
            <w:tcW w:type="dxa" w:w="900"/>
            <w:tcBorders>
              <w:top w:val="single" w:color="999999" w:sz="1"/>
              <w:left w:val="single" w:color="999999" w:sz="1"/>
              <w:bottom w:val="single" w:color="999999" w:sz="1"/>
              <w:right w:val="single" w:color="999999" w:sz="1"/>
            </w:tcBorders>
            <w:tcMar>
              <w:top w:type="dxa" w:w="40"/>
              <w:left w:type="dxa" w:w="80"/>
              <w:bottom w:type="dxa" w:w="40"/>
              <w:right w:type="dxa" w:w="80"/>
            </w:tcMar>
            <w:vAlign w:val="center"/>
          </w:tcPr>
          <w:p>
            <w:pPr>
              <w:jc w:val="left"/>
            </w:pPr>
            <w:r>
              <w:rPr>
                <w:rFonts w:ascii="Calibri" w:cs="Calibri" w:eastAsia="Calibri" w:hAnsi="Calibri"/>
                <w:b w:val="false"/>
                <w:bCs w:val="false"/>
                <w:color w:val="000000"/>
                <w:sz w:val="16"/>
                <w:szCs w:val="16"/>
              </w:rPr>
              <w:t xml:space="preserve">48 hrs</w:t>
            </w:r>
          </w:p>
        </w:tc>
        <w:tc>
          <w:tcPr>
            <w:tcW w:type="dxa" w:w="900"/>
            <w:tcBorders>
              <w:top w:val="single" w:color="999999" w:sz="1"/>
              <w:left w:val="single" w:color="999999" w:sz="1"/>
              <w:bottom w:val="single" w:color="999999" w:sz="1"/>
              <w:right w:val="single" w:color="999999" w:sz="1"/>
            </w:tcBorders>
            <w:tcMar>
              <w:top w:type="dxa" w:w="40"/>
              <w:left w:type="dxa" w:w="80"/>
              <w:bottom w:type="dxa" w:w="40"/>
              <w:right w:type="dxa" w:w="80"/>
            </w:tcMar>
            <w:vAlign w:val="center"/>
          </w:tcPr>
          <w:p>
            <w:pPr>
              <w:jc w:val="left"/>
            </w:pPr>
            <w:r>
              <w:rPr>
                <w:rFonts w:ascii="Calibri" w:cs="Calibri" w:eastAsia="Calibri" w:hAnsi="Calibri"/>
                <w:b w:val="false"/>
                <w:bCs w:val="false"/>
                <w:color w:val="000000"/>
                <w:sz w:val="16"/>
                <w:szCs w:val="16"/>
              </w:rPr>
              <w:t xml:space="preserve">72 hrs</w:t>
            </w:r>
          </w:p>
        </w:tc>
        <w:tc>
          <w:tcPr>
            <w:tcW w:type="dxa" w:w="900"/>
            <w:tcBorders>
              <w:top w:val="single" w:color="999999" w:sz="1"/>
              <w:left w:val="single" w:color="999999" w:sz="1"/>
              <w:bottom w:val="single" w:color="999999" w:sz="1"/>
              <w:right w:val="single" w:color="999999" w:sz="1"/>
            </w:tcBorders>
            <w:tcMar>
              <w:top w:type="dxa" w:w="40"/>
              <w:left w:type="dxa" w:w="80"/>
              <w:bottom w:type="dxa" w:w="40"/>
              <w:right w:type="dxa" w:w="80"/>
            </w:tcMar>
            <w:vAlign w:val="center"/>
          </w:tcPr>
          <w:p>
            <w:pPr>
              <w:jc w:val="left"/>
            </w:pPr>
            <w:r>
              <w:rPr>
                <w:rFonts w:ascii="Calibri" w:cs="Calibri" w:eastAsia="Calibri" w:hAnsi="Calibri"/>
                <w:b w:val="false"/>
                <w:bCs w:val="false"/>
                <w:color w:val="000000"/>
                <w:sz w:val="16"/>
                <w:szCs w:val="16"/>
              </w:rPr>
              <w:t xml:space="preserve">96 hrs</w:t>
            </w:r>
          </w:p>
        </w:tc>
        <w:tc>
          <w:tcPr>
            <w:tcW w:type="dxa" w:w="1800"/>
            <w:tcBorders>
              <w:top w:val="single" w:color="999999" w:sz="1"/>
              <w:left w:val="single" w:color="999999" w:sz="1"/>
              <w:bottom w:val="single" w:color="999999" w:sz="1"/>
              <w:right w:val="single" w:color="999999" w:sz="1"/>
            </w:tcBorders>
            <w:tcMar>
              <w:top w:type="dxa" w:w="40"/>
              <w:left w:type="dxa" w:w="80"/>
              <w:bottom w:type="dxa" w:w="40"/>
              <w:right w:type="dxa" w:w="80"/>
            </w:tcMar>
            <w:vAlign w:val="center"/>
          </w:tcPr>
          <w:p>
            <w:pPr>
              <w:jc w:val="left"/>
            </w:pPr>
            <w:r>
              <w:rPr>
                <w:rFonts w:ascii="Calibri" w:cs="Calibri" w:eastAsia="Calibri" w:hAnsi="Calibri"/>
                <w:b w:val="false"/>
                <w:bCs w:val="false"/>
                <w:color w:val="000000"/>
                <w:sz w:val="16"/>
                <w:szCs w:val="16"/>
              </w:rPr>
              <w:t xml:space="preserve">Sanitary Inspector</w:t>
            </w:r>
          </w:p>
        </w:tc>
      </w:tr>
      <w:tr>
        <w:tc>
          <w:tcPr>
            <w:tcW w:type="dxa" w:w="900"/>
            <w:tcBorders>
              <w:top w:val="single" w:color="999999" w:sz="1"/>
              <w:left w:val="single" w:color="999999" w:sz="1"/>
              <w:bottom w:val="single" w:color="999999" w:sz="1"/>
              <w:right w:val="single" w:color="999999" w:sz="1"/>
            </w:tcBorders>
            <w:tcMar>
              <w:top w:type="dxa" w:w="40"/>
              <w:left w:type="dxa" w:w="80"/>
              <w:bottom w:type="dxa" w:w="40"/>
              <w:right w:type="dxa" w:w="80"/>
            </w:tcMar>
            <w:vAlign w:val="center"/>
          </w:tcPr>
          <w:p>
            <w:pPr>
              <w:jc w:val="left"/>
            </w:pPr>
            <w:r>
              <w:rPr>
                <w:rFonts w:ascii="Calibri" w:cs="Calibri" w:eastAsia="Calibri" w:hAnsi="Calibri"/>
                <w:b w:val="false"/>
                <w:bCs w:val="false"/>
                <w:color w:val="000000"/>
                <w:sz w:val="16"/>
                <w:szCs w:val="16"/>
              </w:rPr>
              <w:t xml:space="preserve">PH-002</w:t>
            </w:r>
          </w:p>
        </w:tc>
        <w:tc>
          <w:tcPr>
            <w:tcW w:type="dxa" w:w="1400"/>
            <w:tcBorders>
              <w:top w:val="single" w:color="999999" w:sz="1"/>
              <w:left w:val="single" w:color="999999" w:sz="1"/>
              <w:bottom w:val="single" w:color="999999" w:sz="1"/>
              <w:right w:val="single" w:color="999999" w:sz="1"/>
            </w:tcBorders>
            <w:tcMar>
              <w:top w:type="dxa" w:w="40"/>
              <w:left w:type="dxa" w:w="80"/>
              <w:bottom w:type="dxa" w:w="40"/>
              <w:right w:type="dxa" w:w="80"/>
            </w:tcMar>
            <w:vAlign w:val="center"/>
          </w:tcPr>
          <w:p>
            <w:pPr>
              <w:jc w:val="left"/>
            </w:pPr>
            <w:r>
              <w:rPr>
                <w:rFonts w:ascii="Calibri" w:cs="Calibri" w:eastAsia="Calibri" w:hAnsi="Calibri"/>
                <w:b w:val="false"/>
                <w:bCs w:val="false"/>
                <w:color w:val="000000"/>
                <w:sz w:val="16"/>
                <w:szCs w:val="16"/>
              </w:rPr>
              <w:t xml:space="preserve">Sewer</w:t>
            </w:r>
          </w:p>
        </w:tc>
        <w:tc>
          <w:tcPr>
            <w:tcW w:type="dxa" w:w="1600"/>
            <w:tcBorders>
              <w:top w:val="single" w:color="999999" w:sz="1"/>
              <w:left w:val="single" w:color="999999" w:sz="1"/>
              <w:bottom w:val="single" w:color="999999" w:sz="1"/>
              <w:right w:val="single" w:color="999999" w:sz="1"/>
            </w:tcBorders>
            <w:tcMar>
              <w:top w:type="dxa" w:w="40"/>
              <w:left w:type="dxa" w:w="80"/>
              <w:bottom w:type="dxa" w:w="40"/>
              <w:right w:type="dxa" w:w="80"/>
            </w:tcMar>
            <w:vAlign w:val="center"/>
          </w:tcPr>
          <w:p>
            <w:pPr>
              <w:jc w:val="left"/>
            </w:pPr>
            <w:r>
              <w:rPr>
                <w:rFonts w:ascii="Calibri" w:cs="Calibri" w:eastAsia="Calibri" w:hAnsi="Calibri"/>
                <w:b w:val="false"/>
                <w:bCs w:val="false"/>
                <w:color w:val="000000"/>
                <w:sz w:val="16"/>
                <w:szCs w:val="16"/>
              </w:rPr>
              <w:t xml:space="preserve">Overflow on road</w:t>
            </w:r>
          </w:p>
        </w:tc>
        <w:tc>
          <w:tcPr>
            <w:tcW w:type="dxa" w:w="600"/>
            <w:tcBorders>
              <w:top w:val="single" w:color="999999" w:sz="1"/>
              <w:left w:val="single" w:color="999999" w:sz="1"/>
              <w:bottom w:val="single" w:color="999999" w:sz="1"/>
              <w:right w:val="single" w:color="999999" w:sz="1"/>
            </w:tcBorders>
            <w:shd w:fill="F4CCCC" w:val="clear"/>
            <w:tcMar>
              <w:top w:type="dxa" w:w="40"/>
              <w:left w:type="dxa" w:w="80"/>
              <w:bottom w:type="dxa" w:w="40"/>
              <w:right w:type="dxa" w:w="80"/>
            </w:tcMar>
            <w:vAlign w:val="center"/>
          </w:tcPr>
          <w:p>
            <w:pPr>
              <w:jc w:val="left"/>
            </w:pPr>
            <w:r>
              <w:rPr>
                <w:rFonts w:ascii="Calibri" w:cs="Calibri" w:eastAsia="Calibri" w:hAnsi="Calibri"/>
                <w:b/>
                <w:bCs/>
                <w:color w:val="000000"/>
                <w:sz w:val="16"/>
                <w:szCs w:val="16"/>
              </w:rPr>
              <w:t xml:space="preserve">P1</w:t>
            </w:r>
          </w:p>
        </w:tc>
        <w:tc>
          <w:tcPr>
            <w:tcW w:type="dxa" w:w="900"/>
            <w:tcBorders>
              <w:top w:val="single" w:color="999999" w:sz="1"/>
              <w:left w:val="single" w:color="999999" w:sz="1"/>
              <w:bottom w:val="single" w:color="999999" w:sz="1"/>
              <w:right w:val="single" w:color="999999" w:sz="1"/>
            </w:tcBorders>
            <w:tcMar>
              <w:top w:type="dxa" w:w="40"/>
              <w:left w:type="dxa" w:w="80"/>
              <w:bottom w:type="dxa" w:w="40"/>
              <w:right w:type="dxa" w:w="80"/>
            </w:tcMar>
            <w:vAlign w:val="center"/>
          </w:tcPr>
          <w:p>
            <w:pPr>
              <w:jc w:val="left"/>
            </w:pPr>
            <w:r>
              <w:rPr>
                <w:rFonts w:ascii="Calibri" w:cs="Calibri" w:eastAsia="Calibri" w:hAnsi="Calibri"/>
                <w:b w:val="false"/>
                <w:bCs w:val="false"/>
                <w:color w:val="000000"/>
                <w:sz w:val="16"/>
                <w:szCs w:val="16"/>
              </w:rPr>
              <w:t xml:space="preserve">4 hrs</w:t>
            </w:r>
          </w:p>
        </w:tc>
        <w:tc>
          <w:tcPr>
            <w:tcW w:type="dxa" w:w="900"/>
            <w:tcBorders>
              <w:top w:val="single" w:color="999999" w:sz="1"/>
              <w:left w:val="single" w:color="999999" w:sz="1"/>
              <w:bottom w:val="single" w:color="999999" w:sz="1"/>
              <w:right w:val="single" w:color="999999" w:sz="1"/>
            </w:tcBorders>
            <w:tcMar>
              <w:top w:type="dxa" w:w="40"/>
              <w:left w:type="dxa" w:w="80"/>
              <w:bottom w:type="dxa" w:w="40"/>
              <w:right w:type="dxa" w:w="80"/>
            </w:tcMar>
            <w:vAlign w:val="center"/>
          </w:tcPr>
          <w:p>
            <w:pPr>
              <w:jc w:val="left"/>
            </w:pPr>
            <w:r>
              <w:rPr>
                <w:rFonts w:ascii="Calibri" w:cs="Calibri" w:eastAsia="Calibri" w:hAnsi="Calibri"/>
                <w:b w:val="false"/>
                <w:bCs w:val="false"/>
                <w:color w:val="000000"/>
                <w:sz w:val="16"/>
                <w:szCs w:val="16"/>
              </w:rPr>
              <w:t xml:space="preserve">6 hrs</w:t>
            </w:r>
          </w:p>
        </w:tc>
        <w:tc>
          <w:tcPr>
            <w:tcW w:type="dxa" w:w="900"/>
            <w:tcBorders>
              <w:top w:val="single" w:color="999999" w:sz="1"/>
              <w:left w:val="single" w:color="999999" w:sz="1"/>
              <w:bottom w:val="single" w:color="999999" w:sz="1"/>
              <w:right w:val="single" w:color="999999" w:sz="1"/>
            </w:tcBorders>
            <w:tcMar>
              <w:top w:type="dxa" w:w="40"/>
              <w:left w:type="dxa" w:w="80"/>
              <w:bottom w:type="dxa" w:w="40"/>
              <w:right w:type="dxa" w:w="80"/>
            </w:tcMar>
            <w:vAlign w:val="center"/>
          </w:tcPr>
          <w:p>
            <w:pPr>
              <w:jc w:val="left"/>
            </w:pPr>
            <w:r>
              <w:rPr>
                <w:rFonts w:ascii="Calibri" w:cs="Calibri" w:eastAsia="Calibri" w:hAnsi="Calibri"/>
                <w:b w:val="false"/>
                <w:bCs w:val="false"/>
                <w:color w:val="000000"/>
                <w:sz w:val="16"/>
                <w:szCs w:val="16"/>
              </w:rPr>
              <w:t xml:space="preserve">8 hrs</w:t>
            </w:r>
          </w:p>
        </w:tc>
        <w:tc>
          <w:tcPr>
            <w:tcW w:type="dxa" w:w="1800"/>
            <w:tcBorders>
              <w:top w:val="single" w:color="999999" w:sz="1"/>
              <w:left w:val="single" w:color="999999" w:sz="1"/>
              <w:bottom w:val="single" w:color="999999" w:sz="1"/>
              <w:right w:val="single" w:color="999999" w:sz="1"/>
            </w:tcBorders>
            <w:tcMar>
              <w:top w:type="dxa" w:w="40"/>
              <w:left w:type="dxa" w:w="80"/>
              <w:bottom w:type="dxa" w:w="40"/>
              <w:right w:type="dxa" w:w="80"/>
            </w:tcMar>
            <w:vAlign w:val="center"/>
          </w:tcPr>
          <w:p>
            <w:pPr>
              <w:jc w:val="left"/>
            </w:pPr>
            <w:r>
              <w:rPr>
                <w:rFonts w:ascii="Calibri" w:cs="Calibri" w:eastAsia="Calibri" w:hAnsi="Calibri"/>
                <w:b w:val="false"/>
                <w:bCs w:val="false"/>
                <w:color w:val="000000"/>
                <w:sz w:val="16"/>
                <w:szCs w:val="16"/>
              </w:rPr>
              <w:t xml:space="preserve">Sanitary Inspector</w:t>
            </w:r>
          </w:p>
        </w:tc>
      </w:tr>
      <w:tr>
        <w:tc>
          <w:tcPr>
            <w:tcW w:type="dxa" w:w="900"/>
            <w:tcBorders>
              <w:top w:val="single" w:color="999999" w:sz="1"/>
              <w:left w:val="single" w:color="999999" w:sz="1"/>
              <w:bottom w:val="single" w:color="999999" w:sz="1"/>
              <w:right w:val="single" w:color="999999" w:sz="1"/>
            </w:tcBorders>
            <w:tcMar>
              <w:top w:type="dxa" w:w="40"/>
              <w:left w:type="dxa" w:w="80"/>
              <w:bottom w:type="dxa" w:w="40"/>
              <w:right w:type="dxa" w:w="80"/>
            </w:tcMar>
            <w:vAlign w:val="center"/>
          </w:tcPr>
          <w:p>
            <w:pPr>
              <w:jc w:val="left"/>
            </w:pPr>
            <w:r>
              <w:rPr>
                <w:rFonts w:ascii="Calibri" w:cs="Calibri" w:eastAsia="Calibri" w:hAnsi="Calibri"/>
                <w:b w:val="false"/>
                <w:bCs w:val="false"/>
                <w:color w:val="000000"/>
                <w:sz w:val="16"/>
                <w:szCs w:val="16"/>
              </w:rPr>
              <w:t xml:space="preserve">PH-002</w:t>
            </w:r>
          </w:p>
        </w:tc>
        <w:tc>
          <w:tcPr>
            <w:tcW w:type="dxa" w:w="1400"/>
            <w:tcBorders>
              <w:top w:val="single" w:color="999999" w:sz="1"/>
              <w:left w:val="single" w:color="999999" w:sz="1"/>
              <w:bottom w:val="single" w:color="999999" w:sz="1"/>
              <w:right w:val="single" w:color="999999" w:sz="1"/>
            </w:tcBorders>
            <w:tcMar>
              <w:top w:type="dxa" w:w="40"/>
              <w:left w:type="dxa" w:w="80"/>
              <w:bottom w:type="dxa" w:w="40"/>
              <w:right w:type="dxa" w:w="80"/>
            </w:tcMar>
            <w:vAlign w:val="center"/>
          </w:tcPr>
          <w:p>
            <w:pPr>
              <w:jc w:val="left"/>
            </w:pPr>
            <w:r>
              <w:rPr>
                <w:rFonts w:ascii="Calibri" w:cs="Calibri" w:eastAsia="Calibri" w:hAnsi="Calibri"/>
                <w:b w:val="false"/>
                <w:bCs w:val="false"/>
                <w:color w:val="000000"/>
                <w:sz w:val="16"/>
                <w:szCs w:val="16"/>
              </w:rPr>
              <w:t xml:space="preserve">Sewer</w:t>
            </w:r>
          </w:p>
        </w:tc>
        <w:tc>
          <w:tcPr>
            <w:tcW w:type="dxa" w:w="1600"/>
            <w:tcBorders>
              <w:top w:val="single" w:color="999999" w:sz="1"/>
              <w:left w:val="single" w:color="999999" w:sz="1"/>
              <w:bottom w:val="single" w:color="999999" w:sz="1"/>
              <w:right w:val="single" w:color="999999" w:sz="1"/>
            </w:tcBorders>
            <w:tcMar>
              <w:top w:type="dxa" w:w="40"/>
              <w:left w:type="dxa" w:w="80"/>
              <w:bottom w:type="dxa" w:w="40"/>
              <w:right w:type="dxa" w:w="80"/>
            </w:tcMar>
            <w:vAlign w:val="center"/>
          </w:tcPr>
          <w:p>
            <w:pPr>
              <w:jc w:val="left"/>
            </w:pPr>
            <w:r>
              <w:rPr>
                <w:rFonts w:ascii="Calibri" w:cs="Calibri" w:eastAsia="Calibri" w:hAnsi="Calibri"/>
                <w:b w:val="false"/>
                <w:bCs w:val="false"/>
                <w:color w:val="000000"/>
                <w:sz w:val="16"/>
                <w:szCs w:val="16"/>
              </w:rPr>
              <w:t xml:space="preserve">Backup into premises</w:t>
            </w:r>
          </w:p>
        </w:tc>
        <w:tc>
          <w:tcPr>
            <w:tcW w:type="dxa" w:w="600"/>
            <w:tcBorders>
              <w:top w:val="single" w:color="999999" w:sz="1"/>
              <w:left w:val="single" w:color="999999" w:sz="1"/>
              <w:bottom w:val="single" w:color="999999" w:sz="1"/>
              <w:right w:val="single" w:color="999999" w:sz="1"/>
            </w:tcBorders>
            <w:shd w:fill="FCE5CD" w:val="clear"/>
            <w:tcMar>
              <w:top w:type="dxa" w:w="40"/>
              <w:left w:type="dxa" w:w="80"/>
              <w:bottom w:type="dxa" w:w="40"/>
              <w:right w:type="dxa" w:w="80"/>
            </w:tcMar>
            <w:vAlign w:val="center"/>
          </w:tcPr>
          <w:p>
            <w:pPr>
              <w:jc w:val="left"/>
            </w:pPr>
            <w:r>
              <w:rPr>
                <w:rFonts w:ascii="Calibri" w:cs="Calibri" w:eastAsia="Calibri" w:hAnsi="Calibri"/>
                <w:b/>
                <w:bCs/>
                <w:color w:val="000000"/>
                <w:sz w:val="16"/>
                <w:szCs w:val="16"/>
              </w:rPr>
              <w:t xml:space="preserve">P2</w:t>
            </w:r>
          </w:p>
        </w:tc>
        <w:tc>
          <w:tcPr>
            <w:tcW w:type="dxa" w:w="900"/>
            <w:tcBorders>
              <w:top w:val="single" w:color="999999" w:sz="1"/>
              <w:left w:val="single" w:color="999999" w:sz="1"/>
              <w:bottom w:val="single" w:color="999999" w:sz="1"/>
              <w:right w:val="single" w:color="999999" w:sz="1"/>
            </w:tcBorders>
            <w:tcMar>
              <w:top w:type="dxa" w:w="40"/>
              <w:left w:type="dxa" w:w="80"/>
              <w:bottom w:type="dxa" w:w="40"/>
              <w:right w:type="dxa" w:w="80"/>
            </w:tcMar>
            <w:vAlign w:val="center"/>
          </w:tcPr>
          <w:p>
            <w:pPr>
              <w:jc w:val="left"/>
            </w:pPr>
            <w:r>
              <w:rPr>
                <w:rFonts w:ascii="Calibri" w:cs="Calibri" w:eastAsia="Calibri" w:hAnsi="Calibri"/>
                <w:b w:val="false"/>
                <w:bCs w:val="false"/>
                <w:color w:val="000000"/>
                <w:sz w:val="16"/>
                <w:szCs w:val="16"/>
              </w:rPr>
              <w:t xml:space="preserve">8 hrs</w:t>
            </w:r>
          </w:p>
        </w:tc>
        <w:tc>
          <w:tcPr>
            <w:tcW w:type="dxa" w:w="900"/>
            <w:tcBorders>
              <w:top w:val="single" w:color="999999" w:sz="1"/>
              <w:left w:val="single" w:color="999999" w:sz="1"/>
              <w:bottom w:val="single" w:color="999999" w:sz="1"/>
              <w:right w:val="single" w:color="999999" w:sz="1"/>
            </w:tcBorders>
            <w:tcMar>
              <w:top w:type="dxa" w:w="40"/>
              <w:left w:type="dxa" w:w="80"/>
              <w:bottom w:type="dxa" w:w="40"/>
              <w:right w:type="dxa" w:w="80"/>
            </w:tcMar>
            <w:vAlign w:val="center"/>
          </w:tcPr>
          <w:p>
            <w:pPr>
              <w:jc w:val="left"/>
            </w:pPr>
            <w:r>
              <w:rPr>
                <w:rFonts w:ascii="Calibri" w:cs="Calibri" w:eastAsia="Calibri" w:hAnsi="Calibri"/>
                <w:b w:val="false"/>
                <w:bCs w:val="false"/>
                <w:color w:val="000000"/>
                <w:sz w:val="16"/>
                <w:szCs w:val="16"/>
              </w:rPr>
              <w:t xml:space="preserve">12 hrs</w:t>
            </w:r>
          </w:p>
        </w:tc>
        <w:tc>
          <w:tcPr>
            <w:tcW w:type="dxa" w:w="900"/>
            <w:tcBorders>
              <w:top w:val="single" w:color="999999" w:sz="1"/>
              <w:left w:val="single" w:color="999999" w:sz="1"/>
              <w:bottom w:val="single" w:color="999999" w:sz="1"/>
              <w:right w:val="single" w:color="999999" w:sz="1"/>
            </w:tcBorders>
            <w:tcMar>
              <w:top w:type="dxa" w:w="40"/>
              <w:left w:type="dxa" w:w="80"/>
              <w:bottom w:type="dxa" w:w="40"/>
              <w:right w:type="dxa" w:w="80"/>
            </w:tcMar>
            <w:vAlign w:val="center"/>
          </w:tcPr>
          <w:p>
            <w:pPr>
              <w:jc w:val="left"/>
            </w:pPr>
            <w:r>
              <w:rPr>
                <w:rFonts w:ascii="Calibri" w:cs="Calibri" w:eastAsia="Calibri" w:hAnsi="Calibri"/>
                <w:b w:val="false"/>
                <w:bCs w:val="false"/>
                <w:color w:val="000000"/>
                <w:sz w:val="16"/>
                <w:szCs w:val="16"/>
              </w:rPr>
              <w:t xml:space="preserve">16 hrs</w:t>
            </w:r>
          </w:p>
        </w:tc>
        <w:tc>
          <w:tcPr>
            <w:tcW w:type="dxa" w:w="1800"/>
            <w:tcBorders>
              <w:top w:val="single" w:color="999999" w:sz="1"/>
              <w:left w:val="single" w:color="999999" w:sz="1"/>
              <w:bottom w:val="single" w:color="999999" w:sz="1"/>
              <w:right w:val="single" w:color="999999" w:sz="1"/>
            </w:tcBorders>
            <w:tcMar>
              <w:top w:type="dxa" w:w="40"/>
              <w:left w:type="dxa" w:w="80"/>
              <w:bottom w:type="dxa" w:w="40"/>
              <w:right w:type="dxa" w:w="80"/>
            </w:tcMar>
            <w:vAlign w:val="center"/>
          </w:tcPr>
          <w:p>
            <w:pPr>
              <w:jc w:val="left"/>
            </w:pPr>
            <w:r>
              <w:rPr>
                <w:rFonts w:ascii="Calibri" w:cs="Calibri" w:eastAsia="Calibri" w:hAnsi="Calibri"/>
                <w:b w:val="false"/>
                <w:bCs w:val="false"/>
                <w:color w:val="000000"/>
                <w:sz w:val="16"/>
                <w:szCs w:val="16"/>
              </w:rPr>
              <w:t xml:space="preserve">Sanitary Inspector</w:t>
            </w:r>
          </w:p>
        </w:tc>
      </w:tr>
      <w:tr>
        <w:tc>
          <w:tcPr>
            <w:tcW w:type="dxa" w:w="900"/>
            <w:tcBorders>
              <w:top w:val="single" w:color="999999" w:sz="1"/>
              <w:left w:val="single" w:color="999999" w:sz="1"/>
              <w:bottom w:val="single" w:color="999999" w:sz="1"/>
              <w:right w:val="single" w:color="999999" w:sz="1"/>
            </w:tcBorders>
            <w:tcMar>
              <w:top w:type="dxa" w:w="40"/>
              <w:left w:type="dxa" w:w="80"/>
              <w:bottom w:type="dxa" w:w="40"/>
              <w:right w:type="dxa" w:w="80"/>
            </w:tcMar>
            <w:vAlign w:val="center"/>
          </w:tcPr>
          <w:p>
            <w:pPr>
              <w:jc w:val="left"/>
            </w:pPr>
            <w:r>
              <w:rPr>
                <w:rFonts w:ascii="Calibri" w:cs="Calibri" w:eastAsia="Calibri" w:hAnsi="Calibri"/>
                <w:b w:val="false"/>
                <w:bCs w:val="false"/>
                <w:color w:val="000000"/>
                <w:sz w:val="16"/>
                <w:szCs w:val="16"/>
              </w:rPr>
              <w:t xml:space="preserve">PH-002</w:t>
            </w:r>
          </w:p>
        </w:tc>
        <w:tc>
          <w:tcPr>
            <w:tcW w:type="dxa" w:w="1400"/>
            <w:tcBorders>
              <w:top w:val="single" w:color="999999" w:sz="1"/>
              <w:left w:val="single" w:color="999999" w:sz="1"/>
              <w:bottom w:val="single" w:color="999999" w:sz="1"/>
              <w:right w:val="single" w:color="999999" w:sz="1"/>
            </w:tcBorders>
            <w:tcMar>
              <w:top w:type="dxa" w:w="40"/>
              <w:left w:type="dxa" w:w="80"/>
              <w:bottom w:type="dxa" w:w="40"/>
              <w:right w:type="dxa" w:w="80"/>
            </w:tcMar>
            <w:vAlign w:val="center"/>
          </w:tcPr>
          <w:p>
            <w:pPr>
              <w:jc w:val="left"/>
            </w:pPr>
            <w:r>
              <w:rPr>
                <w:rFonts w:ascii="Calibri" w:cs="Calibri" w:eastAsia="Calibri" w:hAnsi="Calibri"/>
                <w:b w:val="false"/>
                <w:bCs w:val="false"/>
                <w:color w:val="000000"/>
                <w:sz w:val="16"/>
                <w:szCs w:val="16"/>
              </w:rPr>
              <w:t xml:space="preserve">Sewer</w:t>
            </w:r>
          </w:p>
        </w:tc>
        <w:tc>
          <w:tcPr>
            <w:tcW w:type="dxa" w:w="1600"/>
            <w:tcBorders>
              <w:top w:val="single" w:color="999999" w:sz="1"/>
              <w:left w:val="single" w:color="999999" w:sz="1"/>
              <w:bottom w:val="single" w:color="999999" w:sz="1"/>
              <w:right w:val="single" w:color="999999" w:sz="1"/>
            </w:tcBorders>
            <w:tcMar>
              <w:top w:type="dxa" w:w="40"/>
              <w:left w:type="dxa" w:w="80"/>
              <w:bottom w:type="dxa" w:w="40"/>
              <w:right w:type="dxa" w:w="80"/>
            </w:tcMar>
            <w:vAlign w:val="center"/>
          </w:tcPr>
          <w:p>
            <w:pPr>
              <w:jc w:val="left"/>
            </w:pPr>
            <w:r>
              <w:rPr>
                <w:rFonts w:ascii="Calibri" w:cs="Calibri" w:eastAsia="Calibri" w:hAnsi="Calibri"/>
                <w:b w:val="false"/>
                <w:bCs w:val="false"/>
                <w:color w:val="000000"/>
                <w:sz w:val="16"/>
                <w:szCs w:val="16"/>
              </w:rPr>
              <w:t xml:space="preserve">Partial blockage</w:t>
            </w:r>
          </w:p>
        </w:tc>
        <w:tc>
          <w:tcPr>
            <w:tcW w:type="dxa" w:w="600"/>
            <w:tcBorders>
              <w:top w:val="single" w:color="999999" w:sz="1"/>
              <w:left w:val="single" w:color="999999" w:sz="1"/>
              <w:bottom w:val="single" w:color="999999" w:sz="1"/>
              <w:right w:val="single" w:color="999999" w:sz="1"/>
            </w:tcBorders>
            <w:shd w:fill="FFF2CC" w:val="clear"/>
            <w:tcMar>
              <w:top w:type="dxa" w:w="40"/>
              <w:left w:type="dxa" w:w="80"/>
              <w:bottom w:type="dxa" w:w="40"/>
              <w:right w:type="dxa" w:w="80"/>
            </w:tcMar>
            <w:vAlign w:val="center"/>
          </w:tcPr>
          <w:p>
            <w:pPr>
              <w:jc w:val="left"/>
            </w:pPr>
            <w:r>
              <w:rPr>
                <w:rFonts w:ascii="Calibri" w:cs="Calibri" w:eastAsia="Calibri" w:hAnsi="Calibri"/>
                <w:b/>
                <w:bCs/>
                <w:color w:val="000000"/>
                <w:sz w:val="16"/>
                <w:szCs w:val="16"/>
              </w:rPr>
              <w:t xml:space="preserve">P3</w:t>
            </w:r>
          </w:p>
        </w:tc>
        <w:tc>
          <w:tcPr>
            <w:tcW w:type="dxa" w:w="900"/>
            <w:tcBorders>
              <w:top w:val="single" w:color="999999" w:sz="1"/>
              <w:left w:val="single" w:color="999999" w:sz="1"/>
              <w:bottom w:val="single" w:color="999999" w:sz="1"/>
              <w:right w:val="single" w:color="999999" w:sz="1"/>
            </w:tcBorders>
            <w:tcMar>
              <w:top w:type="dxa" w:w="40"/>
              <w:left w:type="dxa" w:w="80"/>
              <w:bottom w:type="dxa" w:w="40"/>
              <w:right w:type="dxa" w:w="80"/>
            </w:tcMar>
            <w:vAlign w:val="center"/>
          </w:tcPr>
          <w:p>
            <w:pPr>
              <w:jc w:val="left"/>
            </w:pPr>
            <w:r>
              <w:rPr>
                <w:rFonts w:ascii="Calibri" w:cs="Calibri" w:eastAsia="Calibri" w:hAnsi="Calibri"/>
                <w:b w:val="false"/>
                <w:bCs w:val="false"/>
                <w:color w:val="000000"/>
                <w:sz w:val="16"/>
                <w:szCs w:val="16"/>
              </w:rPr>
              <w:t xml:space="preserve">48 hrs</w:t>
            </w:r>
          </w:p>
        </w:tc>
        <w:tc>
          <w:tcPr>
            <w:tcW w:type="dxa" w:w="900"/>
            <w:tcBorders>
              <w:top w:val="single" w:color="999999" w:sz="1"/>
              <w:left w:val="single" w:color="999999" w:sz="1"/>
              <w:bottom w:val="single" w:color="999999" w:sz="1"/>
              <w:right w:val="single" w:color="999999" w:sz="1"/>
            </w:tcBorders>
            <w:tcMar>
              <w:top w:type="dxa" w:w="40"/>
              <w:left w:type="dxa" w:w="80"/>
              <w:bottom w:type="dxa" w:w="40"/>
              <w:right w:type="dxa" w:w="80"/>
            </w:tcMar>
            <w:vAlign w:val="center"/>
          </w:tcPr>
          <w:p>
            <w:pPr>
              <w:jc w:val="left"/>
            </w:pPr>
            <w:r>
              <w:rPr>
                <w:rFonts w:ascii="Calibri" w:cs="Calibri" w:eastAsia="Calibri" w:hAnsi="Calibri"/>
                <w:b w:val="false"/>
                <w:bCs w:val="false"/>
                <w:color w:val="000000"/>
                <w:sz w:val="16"/>
                <w:szCs w:val="16"/>
              </w:rPr>
              <w:t xml:space="preserve">72 hrs</w:t>
            </w:r>
          </w:p>
        </w:tc>
        <w:tc>
          <w:tcPr>
            <w:tcW w:type="dxa" w:w="900"/>
            <w:tcBorders>
              <w:top w:val="single" w:color="999999" w:sz="1"/>
              <w:left w:val="single" w:color="999999" w:sz="1"/>
              <w:bottom w:val="single" w:color="999999" w:sz="1"/>
              <w:right w:val="single" w:color="999999" w:sz="1"/>
            </w:tcBorders>
            <w:tcMar>
              <w:top w:type="dxa" w:w="40"/>
              <w:left w:type="dxa" w:w="80"/>
              <w:bottom w:type="dxa" w:w="40"/>
              <w:right w:type="dxa" w:w="80"/>
            </w:tcMar>
            <w:vAlign w:val="center"/>
          </w:tcPr>
          <w:p>
            <w:pPr>
              <w:jc w:val="left"/>
            </w:pPr>
            <w:r>
              <w:rPr>
                <w:rFonts w:ascii="Calibri" w:cs="Calibri" w:eastAsia="Calibri" w:hAnsi="Calibri"/>
                <w:b w:val="false"/>
                <w:bCs w:val="false"/>
                <w:color w:val="000000"/>
                <w:sz w:val="16"/>
                <w:szCs w:val="16"/>
              </w:rPr>
              <w:t xml:space="preserve">96 hrs</w:t>
            </w:r>
          </w:p>
        </w:tc>
        <w:tc>
          <w:tcPr>
            <w:tcW w:type="dxa" w:w="1800"/>
            <w:tcBorders>
              <w:top w:val="single" w:color="999999" w:sz="1"/>
              <w:left w:val="single" w:color="999999" w:sz="1"/>
              <w:bottom w:val="single" w:color="999999" w:sz="1"/>
              <w:right w:val="single" w:color="999999" w:sz="1"/>
            </w:tcBorders>
            <w:tcMar>
              <w:top w:type="dxa" w:w="40"/>
              <w:left w:type="dxa" w:w="80"/>
              <w:bottom w:type="dxa" w:w="40"/>
              <w:right w:type="dxa" w:w="80"/>
            </w:tcMar>
            <w:vAlign w:val="center"/>
          </w:tcPr>
          <w:p>
            <w:pPr>
              <w:jc w:val="left"/>
            </w:pPr>
            <w:r>
              <w:rPr>
                <w:rFonts w:ascii="Calibri" w:cs="Calibri" w:eastAsia="Calibri" w:hAnsi="Calibri"/>
                <w:b w:val="false"/>
                <w:bCs w:val="false"/>
                <w:color w:val="000000"/>
                <w:sz w:val="16"/>
                <w:szCs w:val="16"/>
              </w:rPr>
              <w:t xml:space="preserve">Sanitary Inspector</w:t>
            </w:r>
          </w:p>
        </w:tc>
      </w:tr>
      <w:tr>
        <w:tc>
          <w:tcPr>
            <w:tcW w:type="dxa" w:w="900"/>
            <w:tcBorders>
              <w:top w:val="single" w:color="999999" w:sz="1"/>
              <w:left w:val="single" w:color="999999" w:sz="1"/>
              <w:bottom w:val="single" w:color="999999" w:sz="1"/>
              <w:right w:val="single" w:color="999999" w:sz="1"/>
            </w:tcBorders>
            <w:tcMar>
              <w:top w:type="dxa" w:w="40"/>
              <w:left w:type="dxa" w:w="80"/>
              <w:bottom w:type="dxa" w:w="40"/>
              <w:right w:type="dxa" w:w="80"/>
            </w:tcMar>
            <w:vAlign w:val="center"/>
          </w:tcPr>
          <w:p>
            <w:pPr>
              <w:jc w:val="left"/>
            </w:pPr>
            <w:r>
              <w:rPr>
                <w:rFonts w:ascii="Calibri" w:cs="Calibri" w:eastAsia="Calibri" w:hAnsi="Calibri"/>
                <w:b w:val="false"/>
                <w:bCs w:val="false"/>
                <w:color w:val="000000"/>
                <w:sz w:val="16"/>
                <w:szCs w:val="16"/>
              </w:rPr>
              <w:t xml:space="preserve">PH-003</w:t>
            </w:r>
          </w:p>
        </w:tc>
        <w:tc>
          <w:tcPr>
            <w:tcW w:type="dxa" w:w="1400"/>
            <w:tcBorders>
              <w:top w:val="single" w:color="999999" w:sz="1"/>
              <w:left w:val="single" w:color="999999" w:sz="1"/>
              <w:bottom w:val="single" w:color="999999" w:sz="1"/>
              <w:right w:val="single" w:color="999999" w:sz="1"/>
            </w:tcBorders>
            <w:tcMar>
              <w:top w:type="dxa" w:w="40"/>
              <w:left w:type="dxa" w:w="80"/>
              <w:bottom w:type="dxa" w:w="40"/>
              <w:right w:type="dxa" w:w="80"/>
            </w:tcMar>
            <w:vAlign w:val="center"/>
          </w:tcPr>
          <w:p>
            <w:pPr>
              <w:jc w:val="left"/>
            </w:pPr>
            <w:r>
              <w:rPr>
                <w:rFonts w:ascii="Calibri" w:cs="Calibri" w:eastAsia="Calibri" w:hAnsi="Calibri"/>
                <w:b w:val="false"/>
                <w:bCs w:val="false"/>
                <w:color w:val="000000"/>
                <w:sz w:val="16"/>
                <w:szCs w:val="16"/>
              </w:rPr>
              <w:t xml:space="preserve">Water Supply</w:t>
            </w:r>
          </w:p>
        </w:tc>
        <w:tc>
          <w:tcPr>
            <w:tcW w:type="dxa" w:w="1600"/>
            <w:tcBorders>
              <w:top w:val="single" w:color="999999" w:sz="1"/>
              <w:left w:val="single" w:color="999999" w:sz="1"/>
              <w:bottom w:val="single" w:color="999999" w:sz="1"/>
              <w:right w:val="single" w:color="999999" w:sz="1"/>
            </w:tcBorders>
            <w:tcMar>
              <w:top w:type="dxa" w:w="40"/>
              <w:left w:type="dxa" w:w="80"/>
              <w:bottom w:type="dxa" w:w="40"/>
              <w:right w:type="dxa" w:w="80"/>
            </w:tcMar>
            <w:vAlign w:val="center"/>
          </w:tcPr>
          <w:p>
            <w:pPr>
              <w:jc w:val="left"/>
            </w:pPr>
            <w:r>
              <w:rPr>
                <w:rFonts w:ascii="Calibri" w:cs="Calibri" w:eastAsia="Calibri" w:hAnsi="Calibri"/>
                <w:b w:val="false"/>
                <w:bCs w:val="false"/>
                <w:color w:val="000000"/>
                <w:sz w:val="16"/>
                <w:szCs w:val="16"/>
              </w:rPr>
              <w:t xml:space="preserve">No water supply</w:t>
            </w:r>
          </w:p>
        </w:tc>
        <w:tc>
          <w:tcPr>
            <w:tcW w:type="dxa" w:w="600"/>
            <w:tcBorders>
              <w:top w:val="single" w:color="999999" w:sz="1"/>
              <w:left w:val="single" w:color="999999" w:sz="1"/>
              <w:bottom w:val="single" w:color="999999" w:sz="1"/>
              <w:right w:val="single" w:color="999999" w:sz="1"/>
            </w:tcBorders>
            <w:shd w:fill="F4CCCC" w:val="clear"/>
            <w:tcMar>
              <w:top w:type="dxa" w:w="40"/>
              <w:left w:type="dxa" w:w="80"/>
              <w:bottom w:type="dxa" w:w="40"/>
              <w:right w:type="dxa" w:w="80"/>
            </w:tcMar>
            <w:vAlign w:val="center"/>
          </w:tcPr>
          <w:p>
            <w:pPr>
              <w:jc w:val="left"/>
            </w:pPr>
            <w:r>
              <w:rPr>
                <w:rFonts w:ascii="Calibri" w:cs="Calibri" w:eastAsia="Calibri" w:hAnsi="Calibri"/>
                <w:b/>
                <w:bCs/>
                <w:color w:val="000000"/>
                <w:sz w:val="16"/>
                <w:szCs w:val="16"/>
              </w:rPr>
              <w:t xml:space="preserve">P1</w:t>
            </w:r>
          </w:p>
        </w:tc>
        <w:tc>
          <w:tcPr>
            <w:tcW w:type="dxa" w:w="900"/>
            <w:tcBorders>
              <w:top w:val="single" w:color="999999" w:sz="1"/>
              <w:left w:val="single" w:color="999999" w:sz="1"/>
              <w:bottom w:val="single" w:color="999999" w:sz="1"/>
              <w:right w:val="single" w:color="999999" w:sz="1"/>
            </w:tcBorders>
            <w:tcMar>
              <w:top w:type="dxa" w:w="40"/>
              <w:left w:type="dxa" w:w="80"/>
              <w:bottom w:type="dxa" w:w="40"/>
              <w:right w:type="dxa" w:w="80"/>
            </w:tcMar>
            <w:vAlign w:val="center"/>
          </w:tcPr>
          <w:p>
            <w:pPr>
              <w:jc w:val="left"/>
            </w:pPr>
            <w:r>
              <w:rPr>
                <w:rFonts w:ascii="Calibri" w:cs="Calibri" w:eastAsia="Calibri" w:hAnsi="Calibri"/>
                <w:b w:val="false"/>
                <w:bCs w:val="false"/>
                <w:color w:val="000000"/>
                <w:sz w:val="16"/>
                <w:szCs w:val="16"/>
              </w:rPr>
              <w:t xml:space="preserve">4 hrs</w:t>
            </w:r>
          </w:p>
        </w:tc>
        <w:tc>
          <w:tcPr>
            <w:tcW w:type="dxa" w:w="900"/>
            <w:tcBorders>
              <w:top w:val="single" w:color="999999" w:sz="1"/>
              <w:left w:val="single" w:color="999999" w:sz="1"/>
              <w:bottom w:val="single" w:color="999999" w:sz="1"/>
              <w:right w:val="single" w:color="999999" w:sz="1"/>
            </w:tcBorders>
            <w:tcMar>
              <w:top w:type="dxa" w:w="40"/>
              <w:left w:type="dxa" w:w="80"/>
              <w:bottom w:type="dxa" w:w="40"/>
              <w:right w:type="dxa" w:w="80"/>
            </w:tcMar>
            <w:vAlign w:val="center"/>
          </w:tcPr>
          <w:p>
            <w:pPr>
              <w:jc w:val="left"/>
            </w:pPr>
            <w:r>
              <w:rPr>
                <w:rFonts w:ascii="Calibri" w:cs="Calibri" w:eastAsia="Calibri" w:hAnsi="Calibri"/>
                <w:b w:val="false"/>
                <w:bCs w:val="false"/>
                <w:color w:val="000000"/>
                <w:sz w:val="16"/>
                <w:szCs w:val="16"/>
              </w:rPr>
              <w:t xml:space="preserve">6 hrs</w:t>
            </w:r>
          </w:p>
        </w:tc>
        <w:tc>
          <w:tcPr>
            <w:tcW w:type="dxa" w:w="900"/>
            <w:tcBorders>
              <w:top w:val="single" w:color="999999" w:sz="1"/>
              <w:left w:val="single" w:color="999999" w:sz="1"/>
              <w:bottom w:val="single" w:color="999999" w:sz="1"/>
              <w:right w:val="single" w:color="999999" w:sz="1"/>
            </w:tcBorders>
            <w:tcMar>
              <w:top w:type="dxa" w:w="40"/>
              <w:left w:type="dxa" w:w="80"/>
              <w:bottom w:type="dxa" w:w="40"/>
              <w:right w:type="dxa" w:w="80"/>
            </w:tcMar>
            <w:vAlign w:val="center"/>
          </w:tcPr>
          <w:p>
            <w:pPr>
              <w:jc w:val="left"/>
            </w:pPr>
            <w:r>
              <w:rPr>
                <w:rFonts w:ascii="Calibri" w:cs="Calibri" w:eastAsia="Calibri" w:hAnsi="Calibri"/>
                <w:b w:val="false"/>
                <w:bCs w:val="false"/>
                <w:color w:val="000000"/>
                <w:sz w:val="16"/>
                <w:szCs w:val="16"/>
              </w:rPr>
              <w:t xml:space="preserve">8 hrs</w:t>
            </w:r>
          </w:p>
        </w:tc>
        <w:tc>
          <w:tcPr>
            <w:tcW w:type="dxa" w:w="1800"/>
            <w:tcBorders>
              <w:top w:val="single" w:color="999999" w:sz="1"/>
              <w:left w:val="single" w:color="999999" w:sz="1"/>
              <w:bottom w:val="single" w:color="999999" w:sz="1"/>
              <w:right w:val="single" w:color="999999" w:sz="1"/>
            </w:tcBorders>
            <w:tcMar>
              <w:top w:type="dxa" w:w="40"/>
              <w:left w:type="dxa" w:w="80"/>
              <w:bottom w:type="dxa" w:w="40"/>
              <w:right w:type="dxa" w:w="80"/>
            </w:tcMar>
            <w:vAlign w:val="center"/>
          </w:tcPr>
          <w:p>
            <w:pPr>
              <w:jc w:val="left"/>
            </w:pPr>
            <w:r>
              <w:rPr>
                <w:rFonts w:ascii="Calibri" w:cs="Calibri" w:eastAsia="Calibri" w:hAnsi="Calibri"/>
                <w:b w:val="false"/>
                <w:bCs w:val="false"/>
                <w:color w:val="000000"/>
                <w:sz w:val="16"/>
                <w:szCs w:val="16"/>
              </w:rPr>
              <w:t xml:space="preserve">JE (Water Supply)</w:t>
            </w:r>
          </w:p>
        </w:tc>
      </w:tr>
      <w:tr>
        <w:tc>
          <w:tcPr>
            <w:tcW w:type="dxa" w:w="900"/>
            <w:tcBorders>
              <w:top w:val="single" w:color="999999" w:sz="1"/>
              <w:left w:val="single" w:color="999999" w:sz="1"/>
              <w:bottom w:val="single" w:color="999999" w:sz="1"/>
              <w:right w:val="single" w:color="999999" w:sz="1"/>
            </w:tcBorders>
            <w:tcMar>
              <w:top w:type="dxa" w:w="40"/>
              <w:left w:type="dxa" w:w="80"/>
              <w:bottom w:type="dxa" w:w="40"/>
              <w:right w:type="dxa" w:w="80"/>
            </w:tcMar>
            <w:vAlign w:val="center"/>
          </w:tcPr>
          <w:p>
            <w:pPr>
              <w:jc w:val="left"/>
            </w:pPr>
            <w:r>
              <w:rPr>
                <w:rFonts w:ascii="Calibri" w:cs="Calibri" w:eastAsia="Calibri" w:hAnsi="Calibri"/>
                <w:b w:val="false"/>
                <w:bCs w:val="false"/>
                <w:color w:val="000000"/>
                <w:sz w:val="16"/>
                <w:szCs w:val="16"/>
              </w:rPr>
              <w:t xml:space="preserve">PH-003</w:t>
            </w:r>
          </w:p>
        </w:tc>
        <w:tc>
          <w:tcPr>
            <w:tcW w:type="dxa" w:w="1400"/>
            <w:tcBorders>
              <w:top w:val="single" w:color="999999" w:sz="1"/>
              <w:left w:val="single" w:color="999999" w:sz="1"/>
              <w:bottom w:val="single" w:color="999999" w:sz="1"/>
              <w:right w:val="single" w:color="999999" w:sz="1"/>
            </w:tcBorders>
            <w:tcMar>
              <w:top w:type="dxa" w:w="40"/>
              <w:left w:type="dxa" w:w="80"/>
              <w:bottom w:type="dxa" w:w="40"/>
              <w:right w:type="dxa" w:w="80"/>
            </w:tcMar>
            <w:vAlign w:val="center"/>
          </w:tcPr>
          <w:p>
            <w:pPr>
              <w:jc w:val="left"/>
            </w:pPr>
            <w:r>
              <w:rPr>
                <w:rFonts w:ascii="Calibri" w:cs="Calibri" w:eastAsia="Calibri" w:hAnsi="Calibri"/>
                <w:b w:val="false"/>
                <w:bCs w:val="false"/>
                <w:color w:val="000000"/>
                <w:sz w:val="16"/>
                <w:szCs w:val="16"/>
              </w:rPr>
              <w:t xml:space="preserve">Water Supply</w:t>
            </w:r>
          </w:p>
        </w:tc>
        <w:tc>
          <w:tcPr>
            <w:tcW w:type="dxa" w:w="1600"/>
            <w:tcBorders>
              <w:top w:val="single" w:color="999999" w:sz="1"/>
              <w:left w:val="single" w:color="999999" w:sz="1"/>
              <w:bottom w:val="single" w:color="999999" w:sz="1"/>
              <w:right w:val="single" w:color="999999" w:sz="1"/>
            </w:tcBorders>
            <w:tcMar>
              <w:top w:type="dxa" w:w="40"/>
              <w:left w:type="dxa" w:w="80"/>
              <w:bottom w:type="dxa" w:w="40"/>
              <w:right w:type="dxa" w:w="80"/>
            </w:tcMar>
            <w:vAlign w:val="center"/>
          </w:tcPr>
          <w:p>
            <w:pPr>
              <w:jc w:val="left"/>
            </w:pPr>
            <w:r>
              <w:rPr>
                <w:rFonts w:ascii="Calibri" w:cs="Calibri" w:eastAsia="Calibri" w:hAnsi="Calibri"/>
                <w:b w:val="false"/>
                <w:bCs w:val="false"/>
                <w:color w:val="000000"/>
                <w:sz w:val="16"/>
                <w:szCs w:val="16"/>
              </w:rPr>
              <w:t xml:space="preserve">Low pressure</w:t>
            </w:r>
          </w:p>
        </w:tc>
        <w:tc>
          <w:tcPr>
            <w:tcW w:type="dxa" w:w="600"/>
            <w:tcBorders>
              <w:top w:val="single" w:color="999999" w:sz="1"/>
              <w:left w:val="single" w:color="999999" w:sz="1"/>
              <w:bottom w:val="single" w:color="999999" w:sz="1"/>
              <w:right w:val="single" w:color="999999" w:sz="1"/>
            </w:tcBorders>
            <w:shd w:fill="FCE5CD" w:val="clear"/>
            <w:tcMar>
              <w:top w:type="dxa" w:w="40"/>
              <w:left w:type="dxa" w:w="80"/>
              <w:bottom w:type="dxa" w:w="40"/>
              <w:right w:type="dxa" w:w="80"/>
            </w:tcMar>
            <w:vAlign w:val="center"/>
          </w:tcPr>
          <w:p>
            <w:pPr>
              <w:jc w:val="left"/>
            </w:pPr>
            <w:r>
              <w:rPr>
                <w:rFonts w:ascii="Calibri" w:cs="Calibri" w:eastAsia="Calibri" w:hAnsi="Calibri"/>
                <w:b/>
                <w:bCs/>
                <w:color w:val="000000"/>
                <w:sz w:val="16"/>
                <w:szCs w:val="16"/>
              </w:rPr>
              <w:t xml:space="preserve">P2</w:t>
            </w:r>
          </w:p>
        </w:tc>
        <w:tc>
          <w:tcPr>
            <w:tcW w:type="dxa" w:w="900"/>
            <w:tcBorders>
              <w:top w:val="single" w:color="999999" w:sz="1"/>
              <w:left w:val="single" w:color="999999" w:sz="1"/>
              <w:bottom w:val="single" w:color="999999" w:sz="1"/>
              <w:right w:val="single" w:color="999999" w:sz="1"/>
            </w:tcBorders>
            <w:tcMar>
              <w:top w:type="dxa" w:w="40"/>
              <w:left w:type="dxa" w:w="80"/>
              <w:bottom w:type="dxa" w:w="40"/>
              <w:right w:type="dxa" w:w="80"/>
            </w:tcMar>
            <w:vAlign w:val="center"/>
          </w:tcPr>
          <w:p>
            <w:pPr>
              <w:jc w:val="left"/>
            </w:pPr>
            <w:r>
              <w:rPr>
                <w:rFonts w:ascii="Calibri" w:cs="Calibri" w:eastAsia="Calibri" w:hAnsi="Calibri"/>
                <w:b w:val="false"/>
                <w:bCs w:val="false"/>
                <w:color w:val="000000"/>
                <w:sz w:val="16"/>
                <w:szCs w:val="16"/>
              </w:rPr>
              <w:t xml:space="preserve">24 hrs</w:t>
            </w:r>
          </w:p>
        </w:tc>
        <w:tc>
          <w:tcPr>
            <w:tcW w:type="dxa" w:w="900"/>
            <w:tcBorders>
              <w:top w:val="single" w:color="999999" w:sz="1"/>
              <w:left w:val="single" w:color="999999" w:sz="1"/>
              <w:bottom w:val="single" w:color="999999" w:sz="1"/>
              <w:right w:val="single" w:color="999999" w:sz="1"/>
            </w:tcBorders>
            <w:tcMar>
              <w:top w:type="dxa" w:w="40"/>
              <w:left w:type="dxa" w:w="80"/>
              <w:bottom w:type="dxa" w:w="40"/>
              <w:right w:type="dxa" w:w="80"/>
            </w:tcMar>
            <w:vAlign w:val="center"/>
          </w:tcPr>
          <w:p>
            <w:pPr>
              <w:jc w:val="left"/>
            </w:pPr>
            <w:r>
              <w:rPr>
                <w:rFonts w:ascii="Calibri" w:cs="Calibri" w:eastAsia="Calibri" w:hAnsi="Calibri"/>
                <w:b w:val="false"/>
                <w:bCs w:val="false"/>
                <w:color w:val="000000"/>
                <w:sz w:val="16"/>
                <w:szCs w:val="16"/>
              </w:rPr>
              <w:t xml:space="preserve">36 hrs</w:t>
            </w:r>
          </w:p>
        </w:tc>
        <w:tc>
          <w:tcPr>
            <w:tcW w:type="dxa" w:w="900"/>
            <w:tcBorders>
              <w:top w:val="single" w:color="999999" w:sz="1"/>
              <w:left w:val="single" w:color="999999" w:sz="1"/>
              <w:bottom w:val="single" w:color="999999" w:sz="1"/>
              <w:right w:val="single" w:color="999999" w:sz="1"/>
            </w:tcBorders>
            <w:tcMar>
              <w:top w:type="dxa" w:w="40"/>
              <w:left w:type="dxa" w:w="80"/>
              <w:bottom w:type="dxa" w:w="40"/>
              <w:right w:type="dxa" w:w="80"/>
            </w:tcMar>
            <w:vAlign w:val="center"/>
          </w:tcPr>
          <w:p>
            <w:pPr>
              <w:jc w:val="left"/>
            </w:pPr>
            <w:r>
              <w:rPr>
                <w:rFonts w:ascii="Calibri" w:cs="Calibri" w:eastAsia="Calibri" w:hAnsi="Calibri"/>
                <w:b w:val="false"/>
                <w:bCs w:val="false"/>
                <w:color w:val="000000"/>
                <w:sz w:val="16"/>
                <w:szCs w:val="16"/>
              </w:rPr>
              <w:t xml:space="preserve">48 hrs</w:t>
            </w:r>
          </w:p>
        </w:tc>
        <w:tc>
          <w:tcPr>
            <w:tcW w:type="dxa" w:w="1800"/>
            <w:tcBorders>
              <w:top w:val="single" w:color="999999" w:sz="1"/>
              <w:left w:val="single" w:color="999999" w:sz="1"/>
              <w:bottom w:val="single" w:color="999999" w:sz="1"/>
              <w:right w:val="single" w:color="999999" w:sz="1"/>
            </w:tcBorders>
            <w:tcMar>
              <w:top w:type="dxa" w:w="40"/>
              <w:left w:type="dxa" w:w="80"/>
              <w:bottom w:type="dxa" w:w="40"/>
              <w:right w:type="dxa" w:w="80"/>
            </w:tcMar>
            <w:vAlign w:val="center"/>
          </w:tcPr>
          <w:p>
            <w:pPr>
              <w:jc w:val="left"/>
            </w:pPr>
            <w:r>
              <w:rPr>
                <w:rFonts w:ascii="Calibri" w:cs="Calibri" w:eastAsia="Calibri" w:hAnsi="Calibri"/>
                <w:b w:val="false"/>
                <w:bCs w:val="false"/>
                <w:color w:val="000000"/>
                <w:sz w:val="16"/>
                <w:szCs w:val="16"/>
              </w:rPr>
              <w:t xml:space="preserve">JE (Water Supply)</w:t>
            </w:r>
          </w:p>
        </w:tc>
      </w:tr>
      <w:tr>
        <w:tc>
          <w:tcPr>
            <w:tcW w:type="dxa" w:w="900"/>
            <w:tcBorders>
              <w:top w:val="single" w:color="999999" w:sz="1"/>
              <w:left w:val="single" w:color="999999" w:sz="1"/>
              <w:bottom w:val="single" w:color="999999" w:sz="1"/>
              <w:right w:val="single" w:color="999999" w:sz="1"/>
            </w:tcBorders>
            <w:tcMar>
              <w:top w:type="dxa" w:w="40"/>
              <w:left w:type="dxa" w:w="80"/>
              <w:bottom w:type="dxa" w:w="40"/>
              <w:right w:type="dxa" w:w="80"/>
            </w:tcMar>
            <w:vAlign w:val="center"/>
          </w:tcPr>
          <w:p>
            <w:pPr>
              <w:jc w:val="left"/>
            </w:pPr>
            <w:r>
              <w:rPr>
                <w:rFonts w:ascii="Calibri" w:cs="Calibri" w:eastAsia="Calibri" w:hAnsi="Calibri"/>
                <w:b w:val="false"/>
                <w:bCs w:val="false"/>
                <w:color w:val="000000"/>
                <w:sz w:val="16"/>
                <w:szCs w:val="16"/>
              </w:rPr>
              <w:t xml:space="preserve">PH-003</w:t>
            </w:r>
          </w:p>
        </w:tc>
        <w:tc>
          <w:tcPr>
            <w:tcW w:type="dxa" w:w="1400"/>
            <w:tcBorders>
              <w:top w:val="single" w:color="999999" w:sz="1"/>
              <w:left w:val="single" w:color="999999" w:sz="1"/>
              <w:bottom w:val="single" w:color="999999" w:sz="1"/>
              <w:right w:val="single" w:color="999999" w:sz="1"/>
            </w:tcBorders>
            <w:tcMar>
              <w:top w:type="dxa" w:w="40"/>
              <w:left w:type="dxa" w:w="80"/>
              <w:bottom w:type="dxa" w:w="40"/>
              <w:right w:type="dxa" w:w="80"/>
            </w:tcMar>
            <w:vAlign w:val="center"/>
          </w:tcPr>
          <w:p>
            <w:pPr>
              <w:jc w:val="left"/>
            </w:pPr>
            <w:r>
              <w:rPr>
                <w:rFonts w:ascii="Calibri" w:cs="Calibri" w:eastAsia="Calibri" w:hAnsi="Calibri"/>
                <w:b w:val="false"/>
                <w:bCs w:val="false"/>
                <w:color w:val="000000"/>
                <w:sz w:val="16"/>
                <w:szCs w:val="16"/>
              </w:rPr>
              <w:t xml:space="preserve">Water Supply</w:t>
            </w:r>
          </w:p>
        </w:tc>
        <w:tc>
          <w:tcPr>
            <w:tcW w:type="dxa" w:w="1600"/>
            <w:tcBorders>
              <w:top w:val="single" w:color="999999" w:sz="1"/>
              <w:left w:val="single" w:color="999999" w:sz="1"/>
              <w:bottom w:val="single" w:color="999999" w:sz="1"/>
              <w:right w:val="single" w:color="999999" w:sz="1"/>
            </w:tcBorders>
            <w:tcMar>
              <w:top w:type="dxa" w:w="40"/>
              <w:left w:type="dxa" w:w="80"/>
              <w:bottom w:type="dxa" w:w="40"/>
              <w:right w:type="dxa" w:w="80"/>
            </w:tcMar>
            <w:vAlign w:val="center"/>
          </w:tcPr>
          <w:p>
            <w:pPr>
              <w:jc w:val="left"/>
            </w:pPr>
            <w:r>
              <w:rPr>
                <w:rFonts w:ascii="Calibri" w:cs="Calibri" w:eastAsia="Calibri" w:hAnsi="Calibri"/>
                <w:b w:val="false"/>
                <w:bCs w:val="false"/>
                <w:color w:val="000000"/>
                <w:sz w:val="16"/>
                <w:szCs w:val="16"/>
              </w:rPr>
              <w:t xml:space="preserve">Contaminated water</w:t>
            </w:r>
          </w:p>
        </w:tc>
        <w:tc>
          <w:tcPr>
            <w:tcW w:type="dxa" w:w="600"/>
            <w:tcBorders>
              <w:top w:val="single" w:color="999999" w:sz="1"/>
              <w:left w:val="single" w:color="999999" w:sz="1"/>
              <w:bottom w:val="single" w:color="999999" w:sz="1"/>
              <w:right w:val="single" w:color="999999" w:sz="1"/>
            </w:tcBorders>
            <w:shd w:fill="F4CCCC" w:val="clear"/>
            <w:tcMar>
              <w:top w:type="dxa" w:w="40"/>
              <w:left w:type="dxa" w:w="80"/>
              <w:bottom w:type="dxa" w:w="40"/>
              <w:right w:type="dxa" w:w="80"/>
            </w:tcMar>
            <w:vAlign w:val="center"/>
          </w:tcPr>
          <w:p>
            <w:pPr>
              <w:jc w:val="left"/>
            </w:pPr>
            <w:r>
              <w:rPr>
                <w:rFonts w:ascii="Calibri" w:cs="Calibri" w:eastAsia="Calibri" w:hAnsi="Calibri"/>
                <w:b/>
                <w:bCs/>
                <w:color w:val="000000"/>
                <w:sz w:val="16"/>
                <w:szCs w:val="16"/>
              </w:rPr>
              <w:t xml:space="preserve">P1</w:t>
            </w:r>
          </w:p>
        </w:tc>
        <w:tc>
          <w:tcPr>
            <w:tcW w:type="dxa" w:w="900"/>
            <w:tcBorders>
              <w:top w:val="single" w:color="999999" w:sz="1"/>
              <w:left w:val="single" w:color="999999" w:sz="1"/>
              <w:bottom w:val="single" w:color="999999" w:sz="1"/>
              <w:right w:val="single" w:color="999999" w:sz="1"/>
            </w:tcBorders>
            <w:tcMar>
              <w:top w:type="dxa" w:w="40"/>
              <w:left w:type="dxa" w:w="80"/>
              <w:bottom w:type="dxa" w:w="40"/>
              <w:right w:type="dxa" w:w="80"/>
            </w:tcMar>
            <w:vAlign w:val="center"/>
          </w:tcPr>
          <w:p>
            <w:pPr>
              <w:jc w:val="left"/>
            </w:pPr>
            <w:r>
              <w:rPr>
                <w:rFonts w:ascii="Calibri" w:cs="Calibri" w:eastAsia="Calibri" w:hAnsi="Calibri"/>
                <w:b w:val="false"/>
                <w:bCs w:val="false"/>
                <w:color w:val="000000"/>
                <w:sz w:val="16"/>
                <w:szCs w:val="16"/>
              </w:rPr>
              <w:t xml:space="preserve">2 hrs</w:t>
            </w:r>
          </w:p>
        </w:tc>
        <w:tc>
          <w:tcPr>
            <w:tcW w:type="dxa" w:w="900"/>
            <w:tcBorders>
              <w:top w:val="single" w:color="999999" w:sz="1"/>
              <w:left w:val="single" w:color="999999" w:sz="1"/>
              <w:bottom w:val="single" w:color="999999" w:sz="1"/>
              <w:right w:val="single" w:color="999999" w:sz="1"/>
            </w:tcBorders>
            <w:tcMar>
              <w:top w:type="dxa" w:w="40"/>
              <w:left w:type="dxa" w:w="80"/>
              <w:bottom w:type="dxa" w:w="40"/>
              <w:right w:type="dxa" w:w="80"/>
            </w:tcMar>
            <w:vAlign w:val="center"/>
          </w:tcPr>
          <w:p>
            <w:pPr>
              <w:jc w:val="left"/>
            </w:pPr>
            <w:r>
              <w:rPr>
                <w:rFonts w:ascii="Calibri" w:cs="Calibri" w:eastAsia="Calibri" w:hAnsi="Calibri"/>
                <w:b w:val="false"/>
                <w:bCs w:val="false"/>
                <w:color w:val="000000"/>
                <w:sz w:val="16"/>
                <w:szCs w:val="16"/>
              </w:rPr>
              <w:t xml:space="preserve">3 hrs</w:t>
            </w:r>
          </w:p>
        </w:tc>
        <w:tc>
          <w:tcPr>
            <w:tcW w:type="dxa" w:w="900"/>
            <w:tcBorders>
              <w:top w:val="single" w:color="999999" w:sz="1"/>
              <w:left w:val="single" w:color="999999" w:sz="1"/>
              <w:bottom w:val="single" w:color="999999" w:sz="1"/>
              <w:right w:val="single" w:color="999999" w:sz="1"/>
            </w:tcBorders>
            <w:tcMar>
              <w:top w:type="dxa" w:w="40"/>
              <w:left w:type="dxa" w:w="80"/>
              <w:bottom w:type="dxa" w:w="40"/>
              <w:right w:type="dxa" w:w="80"/>
            </w:tcMar>
            <w:vAlign w:val="center"/>
          </w:tcPr>
          <w:p>
            <w:pPr>
              <w:jc w:val="left"/>
            </w:pPr>
            <w:r>
              <w:rPr>
                <w:rFonts w:ascii="Calibri" w:cs="Calibri" w:eastAsia="Calibri" w:hAnsi="Calibri"/>
                <w:b w:val="false"/>
                <w:bCs w:val="false"/>
                <w:color w:val="000000"/>
                <w:sz w:val="16"/>
                <w:szCs w:val="16"/>
              </w:rPr>
              <w:t xml:space="preserve">4 hrs</w:t>
            </w:r>
          </w:p>
        </w:tc>
        <w:tc>
          <w:tcPr>
            <w:tcW w:type="dxa" w:w="1800"/>
            <w:tcBorders>
              <w:top w:val="single" w:color="999999" w:sz="1"/>
              <w:left w:val="single" w:color="999999" w:sz="1"/>
              <w:bottom w:val="single" w:color="999999" w:sz="1"/>
              <w:right w:val="single" w:color="999999" w:sz="1"/>
            </w:tcBorders>
            <w:tcMar>
              <w:top w:type="dxa" w:w="40"/>
              <w:left w:type="dxa" w:w="80"/>
              <w:bottom w:type="dxa" w:w="40"/>
              <w:right w:type="dxa" w:w="80"/>
            </w:tcMar>
            <w:vAlign w:val="center"/>
          </w:tcPr>
          <w:p>
            <w:pPr>
              <w:jc w:val="left"/>
            </w:pPr>
            <w:r>
              <w:rPr>
                <w:rFonts w:ascii="Calibri" w:cs="Calibri" w:eastAsia="Calibri" w:hAnsi="Calibri"/>
                <w:b w:val="false"/>
                <w:bCs w:val="false"/>
                <w:color w:val="000000"/>
                <w:sz w:val="16"/>
                <w:szCs w:val="16"/>
              </w:rPr>
              <w:t xml:space="preserve">JE (Water Supply)</w:t>
            </w:r>
          </w:p>
        </w:tc>
      </w:tr>
      <w:tr>
        <w:tc>
          <w:tcPr>
            <w:tcW w:type="dxa" w:w="900"/>
            <w:tcBorders>
              <w:top w:val="single" w:color="999999" w:sz="1"/>
              <w:left w:val="single" w:color="999999" w:sz="1"/>
              <w:bottom w:val="single" w:color="999999" w:sz="1"/>
              <w:right w:val="single" w:color="999999" w:sz="1"/>
            </w:tcBorders>
            <w:tcMar>
              <w:top w:type="dxa" w:w="40"/>
              <w:left w:type="dxa" w:w="80"/>
              <w:bottom w:type="dxa" w:w="40"/>
              <w:right w:type="dxa" w:w="80"/>
            </w:tcMar>
            <w:vAlign w:val="center"/>
          </w:tcPr>
          <w:p>
            <w:pPr>
              <w:jc w:val="left"/>
            </w:pPr>
            <w:r>
              <w:rPr>
                <w:rFonts w:ascii="Calibri" w:cs="Calibri" w:eastAsia="Calibri" w:hAnsi="Calibri"/>
                <w:b w:val="false"/>
                <w:bCs w:val="false"/>
                <w:color w:val="000000"/>
                <w:sz w:val="16"/>
                <w:szCs w:val="16"/>
              </w:rPr>
              <w:t xml:space="preserve">PH-003</w:t>
            </w:r>
          </w:p>
        </w:tc>
        <w:tc>
          <w:tcPr>
            <w:tcW w:type="dxa" w:w="1400"/>
            <w:tcBorders>
              <w:top w:val="single" w:color="999999" w:sz="1"/>
              <w:left w:val="single" w:color="999999" w:sz="1"/>
              <w:bottom w:val="single" w:color="999999" w:sz="1"/>
              <w:right w:val="single" w:color="999999" w:sz="1"/>
            </w:tcBorders>
            <w:tcMar>
              <w:top w:type="dxa" w:w="40"/>
              <w:left w:type="dxa" w:w="80"/>
              <w:bottom w:type="dxa" w:w="40"/>
              <w:right w:type="dxa" w:w="80"/>
            </w:tcMar>
            <w:vAlign w:val="center"/>
          </w:tcPr>
          <w:p>
            <w:pPr>
              <w:jc w:val="left"/>
            </w:pPr>
            <w:r>
              <w:rPr>
                <w:rFonts w:ascii="Calibri" w:cs="Calibri" w:eastAsia="Calibri" w:hAnsi="Calibri"/>
                <w:b w:val="false"/>
                <w:bCs w:val="false"/>
                <w:color w:val="000000"/>
                <w:sz w:val="16"/>
                <w:szCs w:val="16"/>
              </w:rPr>
              <w:t xml:space="preserve">Water Supply</w:t>
            </w:r>
          </w:p>
        </w:tc>
        <w:tc>
          <w:tcPr>
            <w:tcW w:type="dxa" w:w="1600"/>
            <w:tcBorders>
              <w:top w:val="single" w:color="999999" w:sz="1"/>
              <w:left w:val="single" w:color="999999" w:sz="1"/>
              <w:bottom w:val="single" w:color="999999" w:sz="1"/>
              <w:right w:val="single" w:color="999999" w:sz="1"/>
            </w:tcBorders>
            <w:tcMar>
              <w:top w:type="dxa" w:w="40"/>
              <w:left w:type="dxa" w:w="80"/>
              <w:bottom w:type="dxa" w:w="40"/>
              <w:right w:type="dxa" w:w="80"/>
            </w:tcMar>
            <w:vAlign w:val="center"/>
          </w:tcPr>
          <w:p>
            <w:pPr>
              <w:jc w:val="left"/>
            </w:pPr>
            <w:r>
              <w:rPr>
                <w:rFonts w:ascii="Calibri" w:cs="Calibri" w:eastAsia="Calibri" w:hAnsi="Calibri"/>
                <w:b w:val="false"/>
                <w:bCs w:val="false"/>
                <w:color w:val="000000"/>
                <w:sz w:val="16"/>
                <w:szCs w:val="16"/>
              </w:rPr>
              <w:t xml:space="preserve">Unauthorized connection</w:t>
            </w:r>
          </w:p>
        </w:tc>
        <w:tc>
          <w:tcPr>
            <w:tcW w:type="dxa" w:w="600"/>
            <w:tcBorders>
              <w:top w:val="single" w:color="999999" w:sz="1"/>
              <w:left w:val="single" w:color="999999" w:sz="1"/>
              <w:bottom w:val="single" w:color="999999" w:sz="1"/>
              <w:right w:val="single" w:color="999999" w:sz="1"/>
            </w:tcBorders>
            <w:shd w:fill="FCE5CD" w:val="clear"/>
            <w:tcMar>
              <w:top w:type="dxa" w:w="40"/>
              <w:left w:type="dxa" w:w="80"/>
              <w:bottom w:type="dxa" w:w="40"/>
              <w:right w:type="dxa" w:w="80"/>
            </w:tcMar>
            <w:vAlign w:val="center"/>
          </w:tcPr>
          <w:p>
            <w:pPr>
              <w:jc w:val="left"/>
            </w:pPr>
            <w:r>
              <w:rPr>
                <w:rFonts w:ascii="Calibri" w:cs="Calibri" w:eastAsia="Calibri" w:hAnsi="Calibri"/>
                <w:b/>
                <w:bCs/>
                <w:color w:val="000000"/>
                <w:sz w:val="16"/>
                <w:szCs w:val="16"/>
              </w:rPr>
              <w:t xml:space="preserve">P2</w:t>
            </w:r>
          </w:p>
        </w:tc>
        <w:tc>
          <w:tcPr>
            <w:tcW w:type="dxa" w:w="900"/>
            <w:tcBorders>
              <w:top w:val="single" w:color="999999" w:sz="1"/>
              <w:left w:val="single" w:color="999999" w:sz="1"/>
              <w:bottom w:val="single" w:color="999999" w:sz="1"/>
              <w:right w:val="single" w:color="999999" w:sz="1"/>
            </w:tcBorders>
            <w:tcMar>
              <w:top w:type="dxa" w:w="40"/>
              <w:left w:type="dxa" w:w="80"/>
              <w:bottom w:type="dxa" w:w="40"/>
              <w:right w:type="dxa" w:w="80"/>
            </w:tcMar>
            <w:vAlign w:val="center"/>
          </w:tcPr>
          <w:p>
            <w:pPr>
              <w:jc w:val="left"/>
            </w:pPr>
            <w:r>
              <w:rPr>
                <w:rFonts w:ascii="Calibri" w:cs="Calibri" w:eastAsia="Calibri" w:hAnsi="Calibri"/>
                <w:b w:val="false"/>
                <w:bCs w:val="false"/>
                <w:color w:val="000000"/>
                <w:sz w:val="16"/>
                <w:szCs w:val="16"/>
              </w:rPr>
              <w:t xml:space="preserve">24 hrs</w:t>
            </w:r>
          </w:p>
        </w:tc>
        <w:tc>
          <w:tcPr>
            <w:tcW w:type="dxa" w:w="900"/>
            <w:tcBorders>
              <w:top w:val="single" w:color="999999" w:sz="1"/>
              <w:left w:val="single" w:color="999999" w:sz="1"/>
              <w:bottom w:val="single" w:color="999999" w:sz="1"/>
              <w:right w:val="single" w:color="999999" w:sz="1"/>
            </w:tcBorders>
            <w:tcMar>
              <w:top w:type="dxa" w:w="40"/>
              <w:left w:type="dxa" w:w="80"/>
              <w:bottom w:type="dxa" w:w="40"/>
              <w:right w:type="dxa" w:w="80"/>
            </w:tcMar>
            <w:vAlign w:val="center"/>
          </w:tcPr>
          <w:p>
            <w:pPr>
              <w:jc w:val="left"/>
            </w:pPr>
            <w:r>
              <w:rPr>
                <w:rFonts w:ascii="Calibri" w:cs="Calibri" w:eastAsia="Calibri" w:hAnsi="Calibri"/>
                <w:b w:val="false"/>
                <w:bCs w:val="false"/>
                <w:color w:val="000000"/>
                <w:sz w:val="16"/>
                <w:szCs w:val="16"/>
              </w:rPr>
              <w:t xml:space="preserve">36 hrs</w:t>
            </w:r>
          </w:p>
        </w:tc>
        <w:tc>
          <w:tcPr>
            <w:tcW w:type="dxa" w:w="900"/>
            <w:tcBorders>
              <w:top w:val="single" w:color="999999" w:sz="1"/>
              <w:left w:val="single" w:color="999999" w:sz="1"/>
              <w:bottom w:val="single" w:color="999999" w:sz="1"/>
              <w:right w:val="single" w:color="999999" w:sz="1"/>
            </w:tcBorders>
            <w:tcMar>
              <w:top w:type="dxa" w:w="40"/>
              <w:left w:type="dxa" w:w="80"/>
              <w:bottom w:type="dxa" w:w="40"/>
              <w:right w:type="dxa" w:w="80"/>
            </w:tcMar>
            <w:vAlign w:val="center"/>
          </w:tcPr>
          <w:p>
            <w:pPr>
              <w:jc w:val="left"/>
            </w:pPr>
            <w:r>
              <w:rPr>
                <w:rFonts w:ascii="Calibri" w:cs="Calibri" w:eastAsia="Calibri" w:hAnsi="Calibri"/>
                <w:b w:val="false"/>
                <w:bCs w:val="false"/>
                <w:color w:val="000000"/>
                <w:sz w:val="16"/>
                <w:szCs w:val="16"/>
              </w:rPr>
              <w:t xml:space="preserve">48 hrs</w:t>
            </w:r>
          </w:p>
        </w:tc>
        <w:tc>
          <w:tcPr>
            <w:tcW w:type="dxa" w:w="1800"/>
            <w:tcBorders>
              <w:top w:val="single" w:color="999999" w:sz="1"/>
              <w:left w:val="single" w:color="999999" w:sz="1"/>
              <w:bottom w:val="single" w:color="999999" w:sz="1"/>
              <w:right w:val="single" w:color="999999" w:sz="1"/>
            </w:tcBorders>
            <w:tcMar>
              <w:top w:type="dxa" w:w="40"/>
              <w:left w:type="dxa" w:w="80"/>
              <w:bottom w:type="dxa" w:w="40"/>
              <w:right w:type="dxa" w:w="80"/>
            </w:tcMar>
            <w:vAlign w:val="center"/>
          </w:tcPr>
          <w:p>
            <w:pPr>
              <w:jc w:val="left"/>
            </w:pPr>
            <w:r>
              <w:rPr>
                <w:rFonts w:ascii="Calibri" w:cs="Calibri" w:eastAsia="Calibri" w:hAnsi="Calibri"/>
                <w:b w:val="false"/>
                <w:bCs w:val="false"/>
                <w:color w:val="000000"/>
                <w:sz w:val="16"/>
                <w:szCs w:val="16"/>
              </w:rPr>
              <w:t xml:space="preserve">JE (Water Supply)</w:t>
            </w:r>
          </w:p>
        </w:tc>
      </w:tr>
      <w:tr>
        <w:tc>
          <w:tcPr>
            <w:tcW w:type="dxa" w:w="900"/>
            <w:tcBorders>
              <w:top w:val="single" w:color="999999" w:sz="1"/>
              <w:left w:val="single" w:color="999999" w:sz="1"/>
              <w:bottom w:val="single" w:color="999999" w:sz="1"/>
              <w:right w:val="single" w:color="999999" w:sz="1"/>
            </w:tcBorders>
            <w:tcMar>
              <w:top w:type="dxa" w:w="40"/>
              <w:left w:type="dxa" w:w="80"/>
              <w:bottom w:type="dxa" w:w="40"/>
              <w:right w:type="dxa" w:w="80"/>
            </w:tcMar>
            <w:vAlign w:val="center"/>
          </w:tcPr>
          <w:p>
            <w:pPr>
              <w:jc w:val="left"/>
            </w:pPr>
            <w:r>
              <w:rPr>
                <w:rFonts w:ascii="Calibri" w:cs="Calibri" w:eastAsia="Calibri" w:hAnsi="Calibri"/>
                <w:b w:val="false"/>
                <w:bCs w:val="false"/>
                <w:color w:val="000000"/>
                <w:sz w:val="16"/>
                <w:szCs w:val="16"/>
              </w:rPr>
              <w:t xml:space="preserve">PH-003</w:t>
            </w:r>
          </w:p>
        </w:tc>
        <w:tc>
          <w:tcPr>
            <w:tcW w:type="dxa" w:w="1400"/>
            <w:tcBorders>
              <w:top w:val="single" w:color="999999" w:sz="1"/>
              <w:left w:val="single" w:color="999999" w:sz="1"/>
              <w:bottom w:val="single" w:color="999999" w:sz="1"/>
              <w:right w:val="single" w:color="999999" w:sz="1"/>
            </w:tcBorders>
            <w:tcMar>
              <w:top w:type="dxa" w:w="40"/>
              <w:left w:type="dxa" w:w="80"/>
              <w:bottom w:type="dxa" w:w="40"/>
              <w:right w:type="dxa" w:w="80"/>
            </w:tcMar>
            <w:vAlign w:val="center"/>
          </w:tcPr>
          <w:p>
            <w:pPr>
              <w:jc w:val="left"/>
            </w:pPr>
            <w:r>
              <w:rPr>
                <w:rFonts w:ascii="Calibri" w:cs="Calibri" w:eastAsia="Calibri" w:hAnsi="Calibri"/>
                <w:b w:val="false"/>
                <w:bCs w:val="false"/>
                <w:color w:val="000000"/>
                <w:sz w:val="16"/>
                <w:szCs w:val="16"/>
              </w:rPr>
              <w:t xml:space="preserve">Water Supply</w:t>
            </w:r>
          </w:p>
        </w:tc>
        <w:tc>
          <w:tcPr>
            <w:tcW w:type="dxa" w:w="1600"/>
            <w:tcBorders>
              <w:top w:val="single" w:color="999999" w:sz="1"/>
              <w:left w:val="single" w:color="999999" w:sz="1"/>
              <w:bottom w:val="single" w:color="999999" w:sz="1"/>
              <w:right w:val="single" w:color="999999" w:sz="1"/>
            </w:tcBorders>
            <w:tcMar>
              <w:top w:type="dxa" w:w="40"/>
              <w:left w:type="dxa" w:w="80"/>
              <w:bottom w:type="dxa" w:w="40"/>
              <w:right w:type="dxa" w:w="80"/>
            </w:tcMar>
            <w:vAlign w:val="center"/>
          </w:tcPr>
          <w:p>
            <w:pPr>
              <w:jc w:val="left"/>
            </w:pPr>
            <w:r>
              <w:rPr>
                <w:rFonts w:ascii="Calibri" w:cs="Calibri" w:eastAsia="Calibri" w:hAnsi="Calibri"/>
                <w:b w:val="false"/>
                <w:bCs w:val="false"/>
                <w:color w:val="000000"/>
                <w:sz w:val="16"/>
                <w:szCs w:val="16"/>
              </w:rPr>
              <w:t xml:space="preserve">Leaking pipeline</w:t>
            </w:r>
          </w:p>
        </w:tc>
        <w:tc>
          <w:tcPr>
            <w:tcW w:type="dxa" w:w="600"/>
            <w:tcBorders>
              <w:top w:val="single" w:color="999999" w:sz="1"/>
              <w:left w:val="single" w:color="999999" w:sz="1"/>
              <w:bottom w:val="single" w:color="999999" w:sz="1"/>
              <w:right w:val="single" w:color="999999" w:sz="1"/>
            </w:tcBorders>
            <w:shd w:fill="F4CCCC" w:val="clear"/>
            <w:tcMar>
              <w:top w:type="dxa" w:w="40"/>
              <w:left w:type="dxa" w:w="80"/>
              <w:bottom w:type="dxa" w:w="40"/>
              <w:right w:type="dxa" w:w="80"/>
            </w:tcMar>
            <w:vAlign w:val="center"/>
          </w:tcPr>
          <w:p>
            <w:pPr>
              <w:jc w:val="left"/>
            </w:pPr>
            <w:r>
              <w:rPr>
                <w:rFonts w:ascii="Calibri" w:cs="Calibri" w:eastAsia="Calibri" w:hAnsi="Calibri"/>
                <w:b/>
                <w:bCs/>
                <w:color w:val="000000"/>
                <w:sz w:val="16"/>
                <w:szCs w:val="16"/>
              </w:rPr>
              <w:t xml:space="preserve">P1</w:t>
            </w:r>
          </w:p>
        </w:tc>
        <w:tc>
          <w:tcPr>
            <w:tcW w:type="dxa" w:w="900"/>
            <w:tcBorders>
              <w:top w:val="single" w:color="999999" w:sz="1"/>
              <w:left w:val="single" w:color="999999" w:sz="1"/>
              <w:bottom w:val="single" w:color="999999" w:sz="1"/>
              <w:right w:val="single" w:color="999999" w:sz="1"/>
            </w:tcBorders>
            <w:tcMar>
              <w:top w:type="dxa" w:w="40"/>
              <w:left w:type="dxa" w:w="80"/>
              <w:bottom w:type="dxa" w:w="40"/>
              <w:right w:type="dxa" w:w="80"/>
            </w:tcMar>
            <w:vAlign w:val="center"/>
          </w:tcPr>
          <w:p>
            <w:pPr>
              <w:jc w:val="left"/>
            </w:pPr>
            <w:r>
              <w:rPr>
                <w:rFonts w:ascii="Calibri" w:cs="Calibri" w:eastAsia="Calibri" w:hAnsi="Calibri"/>
                <w:b w:val="false"/>
                <w:bCs w:val="false"/>
                <w:color w:val="000000"/>
                <w:sz w:val="16"/>
                <w:szCs w:val="16"/>
              </w:rPr>
              <w:t xml:space="preserve">6 hrs</w:t>
            </w:r>
          </w:p>
        </w:tc>
        <w:tc>
          <w:tcPr>
            <w:tcW w:type="dxa" w:w="900"/>
            <w:tcBorders>
              <w:top w:val="single" w:color="999999" w:sz="1"/>
              <w:left w:val="single" w:color="999999" w:sz="1"/>
              <w:bottom w:val="single" w:color="999999" w:sz="1"/>
              <w:right w:val="single" w:color="999999" w:sz="1"/>
            </w:tcBorders>
            <w:tcMar>
              <w:top w:type="dxa" w:w="40"/>
              <w:left w:type="dxa" w:w="80"/>
              <w:bottom w:type="dxa" w:w="40"/>
              <w:right w:type="dxa" w:w="80"/>
            </w:tcMar>
            <w:vAlign w:val="center"/>
          </w:tcPr>
          <w:p>
            <w:pPr>
              <w:jc w:val="left"/>
            </w:pPr>
            <w:r>
              <w:rPr>
                <w:rFonts w:ascii="Calibri" w:cs="Calibri" w:eastAsia="Calibri" w:hAnsi="Calibri"/>
                <w:b w:val="false"/>
                <w:bCs w:val="false"/>
                <w:color w:val="000000"/>
                <w:sz w:val="16"/>
                <w:szCs w:val="16"/>
              </w:rPr>
              <w:t xml:space="preserve">9 hrs</w:t>
            </w:r>
          </w:p>
        </w:tc>
        <w:tc>
          <w:tcPr>
            <w:tcW w:type="dxa" w:w="900"/>
            <w:tcBorders>
              <w:top w:val="single" w:color="999999" w:sz="1"/>
              <w:left w:val="single" w:color="999999" w:sz="1"/>
              <w:bottom w:val="single" w:color="999999" w:sz="1"/>
              <w:right w:val="single" w:color="999999" w:sz="1"/>
            </w:tcBorders>
            <w:tcMar>
              <w:top w:type="dxa" w:w="40"/>
              <w:left w:type="dxa" w:w="80"/>
              <w:bottom w:type="dxa" w:w="40"/>
              <w:right w:type="dxa" w:w="80"/>
            </w:tcMar>
            <w:vAlign w:val="center"/>
          </w:tcPr>
          <w:p>
            <w:pPr>
              <w:jc w:val="left"/>
            </w:pPr>
            <w:r>
              <w:rPr>
                <w:rFonts w:ascii="Calibri" w:cs="Calibri" w:eastAsia="Calibri" w:hAnsi="Calibri"/>
                <w:b w:val="false"/>
                <w:bCs w:val="false"/>
                <w:color w:val="000000"/>
                <w:sz w:val="16"/>
                <w:szCs w:val="16"/>
              </w:rPr>
              <w:t xml:space="preserve">12 hrs</w:t>
            </w:r>
          </w:p>
        </w:tc>
        <w:tc>
          <w:tcPr>
            <w:tcW w:type="dxa" w:w="1800"/>
            <w:tcBorders>
              <w:top w:val="single" w:color="999999" w:sz="1"/>
              <w:left w:val="single" w:color="999999" w:sz="1"/>
              <w:bottom w:val="single" w:color="999999" w:sz="1"/>
              <w:right w:val="single" w:color="999999" w:sz="1"/>
            </w:tcBorders>
            <w:tcMar>
              <w:top w:type="dxa" w:w="40"/>
              <w:left w:type="dxa" w:w="80"/>
              <w:bottom w:type="dxa" w:w="40"/>
              <w:right w:type="dxa" w:w="80"/>
            </w:tcMar>
            <w:vAlign w:val="center"/>
          </w:tcPr>
          <w:p>
            <w:pPr>
              <w:jc w:val="left"/>
            </w:pPr>
            <w:r>
              <w:rPr>
                <w:rFonts w:ascii="Calibri" w:cs="Calibri" w:eastAsia="Calibri" w:hAnsi="Calibri"/>
                <w:b w:val="false"/>
                <w:bCs w:val="false"/>
                <w:color w:val="000000"/>
                <w:sz w:val="16"/>
                <w:szCs w:val="16"/>
              </w:rPr>
              <w:t xml:space="preserve">JE (Water Supply)</w:t>
            </w:r>
          </w:p>
        </w:tc>
      </w:tr>
      <w:tr>
        <w:tc>
          <w:tcPr>
            <w:tcW w:type="dxa" w:w="900"/>
            <w:tcBorders>
              <w:top w:val="single" w:color="999999" w:sz="1"/>
              <w:left w:val="single" w:color="999999" w:sz="1"/>
              <w:bottom w:val="single" w:color="999999" w:sz="1"/>
              <w:right w:val="single" w:color="999999" w:sz="1"/>
            </w:tcBorders>
            <w:tcMar>
              <w:top w:type="dxa" w:w="40"/>
              <w:left w:type="dxa" w:w="80"/>
              <w:bottom w:type="dxa" w:w="40"/>
              <w:right w:type="dxa" w:w="80"/>
            </w:tcMar>
            <w:vAlign w:val="center"/>
          </w:tcPr>
          <w:p>
            <w:pPr>
              <w:jc w:val="left"/>
            </w:pPr>
            <w:r>
              <w:rPr>
                <w:rFonts w:ascii="Calibri" w:cs="Calibri" w:eastAsia="Calibri" w:hAnsi="Calibri"/>
                <w:b w:val="false"/>
                <w:bCs w:val="false"/>
                <w:color w:val="000000"/>
                <w:sz w:val="16"/>
                <w:szCs w:val="16"/>
              </w:rPr>
              <w:t xml:space="preserve">PH-004</w:t>
            </w:r>
          </w:p>
        </w:tc>
        <w:tc>
          <w:tcPr>
            <w:tcW w:type="dxa" w:w="1400"/>
            <w:tcBorders>
              <w:top w:val="single" w:color="999999" w:sz="1"/>
              <w:left w:val="single" w:color="999999" w:sz="1"/>
              <w:bottom w:val="single" w:color="999999" w:sz="1"/>
              <w:right w:val="single" w:color="999999" w:sz="1"/>
            </w:tcBorders>
            <w:tcMar>
              <w:top w:type="dxa" w:w="40"/>
              <w:left w:type="dxa" w:w="80"/>
              <w:bottom w:type="dxa" w:w="40"/>
              <w:right w:type="dxa" w:w="80"/>
            </w:tcMar>
            <w:vAlign w:val="center"/>
          </w:tcPr>
          <w:p>
            <w:pPr>
              <w:jc w:val="left"/>
            </w:pPr>
            <w:r>
              <w:rPr>
                <w:rFonts w:ascii="Calibri" w:cs="Calibri" w:eastAsia="Calibri" w:hAnsi="Calibri"/>
                <w:b w:val="false"/>
                <w:bCs w:val="false"/>
                <w:color w:val="000000"/>
                <w:sz w:val="16"/>
                <w:szCs w:val="16"/>
              </w:rPr>
              <w:t xml:space="preserve">Stray Animals</w:t>
            </w:r>
          </w:p>
        </w:tc>
        <w:tc>
          <w:tcPr>
            <w:tcW w:type="dxa" w:w="1600"/>
            <w:tcBorders>
              <w:top w:val="single" w:color="999999" w:sz="1"/>
              <w:left w:val="single" w:color="999999" w:sz="1"/>
              <w:bottom w:val="single" w:color="999999" w:sz="1"/>
              <w:right w:val="single" w:color="999999" w:sz="1"/>
            </w:tcBorders>
            <w:tcMar>
              <w:top w:type="dxa" w:w="40"/>
              <w:left w:type="dxa" w:w="80"/>
              <w:bottom w:type="dxa" w:w="40"/>
              <w:right w:type="dxa" w:w="80"/>
            </w:tcMar>
            <w:vAlign w:val="center"/>
          </w:tcPr>
          <w:p>
            <w:pPr>
              <w:jc w:val="left"/>
            </w:pPr>
            <w:r>
              <w:rPr>
                <w:rFonts w:ascii="Calibri" w:cs="Calibri" w:eastAsia="Calibri" w:hAnsi="Calibri"/>
                <w:b w:val="false"/>
                <w:bCs w:val="false"/>
                <w:color w:val="000000"/>
                <w:sz w:val="16"/>
                <w:szCs w:val="16"/>
              </w:rPr>
              <w:t xml:space="preserve">Dog bite/aggressive</w:t>
            </w:r>
          </w:p>
        </w:tc>
        <w:tc>
          <w:tcPr>
            <w:tcW w:type="dxa" w:w="600"/>
            <w:tcBorders>
              <w:top w:val="single" w:color="999999" w:sz="1"/>
              <w:left w:val="single" w:color="999999" w:sz="1"/>
              <w:bottom w:val="single" w:color="999999" w:sz="1"/>
              <w:right w:val="single" w:color="999999" w:sz="1"/>
            </w:tcBorders>
            <w:shd w:fill="F4CCCC" w:val="clear"/>
            <w:tcMar>
              <w:top w:type="dxa" w:w="40"/>
              <w:left w:type="dxa" w:w="80"/>
              <w:bottom w:type="dxa" w:w="40"/>
              <w:right w:type="dxa" w:w="80"/>
            </w:tcMar>
            <w:vAlign w:val="center"/>
          </w:tcPr>
          <w:p>
            <w:pPr>
              <w:jc w:val="left"/>
            </w:pPr>
            <w:r>
              <w:rPr>
                <w:rFonts w:ascii="Calibri" w:cs="Calibri" w:eastAsia="Calibri" w:hAnsi="Calibri"/>
                <w:b/>
                <w:bCs/>
                <w:color w:val="000000"/>
                <w:sz w:val="16"/>
                <w:szCs w:val="16"/>
              </w:rPr>
              <w:t xml:space="preserve">P1</w:t>
            </w:r>
          </w:p>
        </w:tc>
        <w:tc>
          <w:tcPr>
            <w:tcW w:type="dxa" w:w="900"/>
            <w:tcBorders>
              <w:top w:val="single" w:color="999999" w:sz="1"/>
              <w:left w:val="single" w:color="999999" w:sz="1"/>
              <w:bottom w:val="single" w:color="999999" w:sz="1"/>
              <w:right w:val="single" w:color="999999" w:sz="1"/>
            </w:tcBorders>
            <w:tcMar>
              <w:top w:type="dxa" w:w="40"/>
              <w:left w:type="dxa" w:w="80"/>
              <w:bottom w:type="dxa" w:w="40"/>
              <w:right w:type="dxa" w:w="80"/>
            </w:tcMar>
            <w:vAlign w:val="center"/>
          </w:tcPr>
          <w:p>
            <w:pPr>
              <w:jc w:val="left"/>
            </w:pPr>
            <w:r>
              <w:rPr>
                <w:rFonts w:ascii="Calibri" w:cs="Calibri" w:eastAsia="Calibri" w:hAnsi="Calibri"/>
                <w:b w:val="false"/>
                <w:bCs w:val="false"/>
                <w:color w:val="000000"/>
                <w:sz w:val="16"/>
                <w:szCs w:val="16"/>
              </w:rPr>
              <w:t xml:space="preserve">2 hrs</w:t>
            </w:r>
          </w:p>
        </w:tc>
        <w:tc>
          <w:tcPr>
            <w:tcW w:type="dxa" w:w="900"/>
            <w:tcBorders>
              <w:top w:val="single" w:color="999999" w:sz="1"/>
              <w:left w:val="single" w:color="999999" w:sz="1"/>
              <w:bottom w:val="single" w:color="999999" w:sz="1"/>
              <w:right w:val="single" w:color="999999" w:sz="1"/>
            </w:tcBorders>
            <w:tcMar>
              <w:top w:type="dxa" w:w="40"/>
              <w:left w:type="dxa" w:w="80"/>
              <w:bottom w:type="dxa" w:w="40"/>
              <w:right w:type="dxa" w:w="80"/>
            </w:tcMar>
            <w:vAlign w:val="center"/>
          </w:tcPr>
          <w:p>
            <w:pPr>
              <w:jc w:val="left"/>
            </w:pPr>
            <w:r>
              <w:rPr>
                <w:rFonts w:ascii="Calibri" w:cs="Calibri" w:eastAsia="Calibri" w:hAnsi="Calibri"/>
                <w:b w:val="false"/>
                <w:bCs w:val="false"/>
                <w:color w:val="000000"/>
                <w:sz w:val="16"/>
                <w:szCs w:val="16"/>
              </w:rPr>
              <w:t xml:space="preserve">3 hrs</w:t>
            </w:r>
          </w:p>
        </w:tc>
        <w:tc>
          <w:tcPr>
            <w:tcW w:type="dxa" w:w="900"/>
            <w:tcBorders>
              <w:top w:val="single" w:color="999999" w:sz="1"/>
              <w:left w:val="single" w:color="999999" w:sz="1"/>
              <w:bottom w:val="single" w:color="999999" w:sz="1"/>
              <w:right w:val="single" w:color="999999" w:sz="1"/>
            </w:tcBorders>
            <w:tcMar>
              <w:top w:type="dxa" w:w="40"/>
              <w:left w:type="dxa" w:w="80"/>
              <w:bottom w:type="dxa" w:w="40"/>
              <w:right w:type="dxa" w:w="80"/>
            </w:tcMar>
            <w:vAlign w:val="center"/>
          </w:tcPr>
          <w:p>
            <w:pPr>
              <w:jc w:val="left"/>
            </w:pPr>
            <w:r>
              <w:rPr>
                <w:rFonts w:ascii="Calibri" w:cs="Calibri" w:eastAsia="Calibri" w:hAnsi="Calibri"/>
                <w:b w:val="false"/>
                <w:bCs w:val="false"/>
                <w:color w:val="000000"/>
                <w:sz w:val="16"/>
                <w:szCs w:val="16"/>
              </w:rPr>
              <w:t xml:space="preserve">4 hrs</w:t>
            </w:r>
          </w:p>
        </w:tc>
        <w:tc>
          <w:tcPr>
            <w:tcW w:type="dxa" w:w="1800"/>
            <w:tcBorders>
              <w:top w:val="single" w:color="999999" w:sz="1"/>
              <w:left w:val="single" w:color="999999" w:sz="1"/>
              <w:bottom w:val="single" w:color="999999" w:sz="1"/>
              <w:right w:val="single" w:color="999999" w:sz="1"/>
            </w:tcBorders>
            <w:tcMar>
              <w:top w:type="dxa" w:w="40"/>
              <w:left w:type="dxa" w:w="80"/>
              <w:bottom w:type="dxa" w:w="40"/>
              <w:right w:type="dxa" w:w="80"/>
            </w:tcMar>
            <w:vAlign w:val="center"/>
          </w:tcPr>
          <w:p>
            <w:pPr>
              <w:jc w:val="left"/>
            </w:pPr>
            <w:r>
              <w:rPr>
                <w:rFonts w:ascii="Calibri" w:cs="Calibri" w:eastAsia="Calibri" w:hAnsi="Calibri"/>
                <w:b w:val="false"/>
                <w:bCs w:val="false"/>
                <w:color w:val="000000"/>
                <w:sz w:val="16"/>
                <w:szCs w:val="16"/>
              </w:rPr>
              <w:t xml:space="preserve">Animal Control Officer</w:t>
            </w:r>
          </w:p>
        </w:tc>
      </w:tr>
      <w:tr>
        <w:tc>
          <w:tcPr>
            <w:tcW w:type="dxa" w:w="900"/>
            <w:tcBorders>
              <w:top w:val="single" w:color="999999" w:sz="1"/>
              <w:left w:val="single" w:color="999999" w:sz="1"/>
              <w:bottom w:val="single" w:color="999999" w:sz="1"/>
              <w:right w:val="single" w:color="999999" w:sz="1"/>
            </w:tcBorders>
            <w:tcMar>
              <w:top w:type="dxa" w:w="40"/>
              <w:left w:type="dxa" w:w="80"/>
              <w:bottom w:type="dxa" w:w="40"/>
              <w:right w:type="dxa" w:w="80"/>
            </w:tcMar>
            <w:vAlign w:val="center"/>
          </w:tcPr>
          <w:p>
            <w:pPr>
              <w:jc w:val="left"/>
            </w:pPr>
            <w:r>
              <w:rPr>
                <w:rFonts w:ascii="Calibri" w:cs="Calibri" w:eastAsia="Calibri" w:hAnsi="Calibri"/>
                <w:b w:val="false"/>
                <w:bCs w:val="false"/>
                <w:color w:val="000000"/>
                <w:sz w:val="16"/>
                <w:szCs w:val="16"/>
              </w:rPr>
              <w:t xml:space="preserve">PH-004</w:t>
            </w:r>
          </w:p>
        </w:tc>
        <w:tc>
          <w:tcPr>
            <w:tcW w:type="dxa" w:w="1400"/>
            <w:tcBorders>
              <w:top w:val="single" w:color="999999" w:sz="1"/>
              <w:left w:val="single" w:color="999999" w:sz="1"/>
              <w:bottom w:val="single" w:color="999999" w:sz="1"/>
              <w:right w:val="single" w:color="999999" w:sz="1"/>
            </w:tcBorders>
            <w:tcMar>
              <w:top w:type="dxa" w:w="40"/>
              <w:left w:type="dxa" w:w="80"/>
              <w:bottom w:type="dxa" w:w="40"/>
              <w:right w:type="dxa" w:w="80"/>
            </w:tcMar>
            <w:vAlign w:val="center"/>
          </w:tcPr>
          <w:p>
            <w:pPr>
              <w:jc w:val="left"/>
            </w:pPr>
            <w:r>
              <w:rPr>
                <w:rFonts w:ascii="Calibri" w:cs="Calibri" w:eastAsia="Calibri" w:hAnsi="Calibri"/>
                <w:b w:val="false"/>
                <w:bCs w:val="false"/>
                <w:color w:val="000000"/>
                <w:sz w:val="16"/>
                <w:szCs w:val="16"/>
              </w:rPr>
              <w:t xml:space="preserve">Stray Animals</w:t>
            </w:r>
          </w:p>
        </w:tc>
        <w:tc>
          <w:tcPr>
            <w:tcW w:type="dxa" w:w="1600"/>
            <w:tcBorders>
              <w:top w:val="single" w:color="999999" w:sz="1"/>
              <w:left w:val="single" w:color="999999" w:sz="1"/>
              <w:bottom w:val="single" w:color="999999" w:sz="1"/>
              <w:right w:val="single" w:color="999999" w:sz="1"/>
            </w:tcBorders>
            <w:tcMar>
              <w:top w:type="dxa" w:w="40"/>
              <w:left w:type="dxa" w:w="80"/>
              <w:bottom w:type="dxa" w:w="40"/>
              <w:right w:type="dxa" w:w="80"/>
            </w:tcMar>
            <w:vAlign w:val="center"/>
          </w:tcPr>
          <w:p>
            <w:pPr>
              <w:jc w:val="left"/>
            </w:pPr>
            <w:r>
              <w:rPr>
                <w:rFonts w:ascii="Calibri" w:cs="Calibri" w:eastAsia="Calibri" w:hAnsi="Calibri"/>
                <w:b w:val="false"/>
                <w:bCs w:val="false"/>
                <w:color w:val="000000"/>
                <w:sz w:val="16"/>
                <w:szCs w:val="16"/>
              </w:rPr>
              <w:t xml:space="preserve">Stray cattle on road</w:t>
            </w:r>
          </w:p>
        </w:tc>
        <w:tc>
          <w:tcPr>
            <w:tcW w:type="dxa" w:w="600"/>
            <w:tcBorders>
              <w:top w:val="single" w:color="999999" w:sz="1"/>
              <w:left w:val="single" w:color="999999" w:sz="1"/>
              <w:bottom w:val="single" w:color="999999" w:sz="1"/>
              <w:right w:val="single" w:color="999999" w:sz="1"/>
            </w:tcBorders>
            <w:shd w:fill="F4CCCC" w:val="clear"/>
            <w:tcMar>
              <w:top w:type="dxa" w:w="40"/>
              <w:left w:type="dxa" w:w="80"/>
              <w:bottom w:type="dxa" w:w="40"/>
              <w:right w:type="dxa" w:w="80"/>
            </w:tcMar>
            <w:vAlign w:val="center"/>
          </w:tcPr>
          <w:p>
            <w:pPr>
              <w:jc w:val="left"/>
            </w:pPr>
            <w:r>
              <w:rPr>
                <w:rFonts w:ascii="Calibri" w:cs="Calibri" w:eastAsia="Calibri" w:hAnsi="Calibri"/>
                <w:b/>
                <w:bCs/>
                <w:color w:val="000000"/>
                <w:sz w:val="16"/>
                <w:szCs w:val="16"/>
              </w:rPr>
              <w:t xml:space="preserve">P1</w:t>
            </w:r>
          </w:p>
        </w:tc>
        <w:tc>
          <w:tcPr>
            <w:tcW w:type="dxa" w:w="900"/>
            <w:tcBorders>
              <w:top w:val="single" w:color="999999" w:sz="1"/>
              <w:left w:val="single" w:color="999999" w:sz="1"/>
              <w:bottom w:val="single" w:color="999999" w:sz="1"/>
              <w:right w:val="single" w:color="999999" w:sz="1"/>
            </w:tcBorders>
            <w:tcMar>
              <w:top w:type="dxa" w:w="40"/>
              <w:left w:type="dxa" w:w="80"/>
              <w:bottom w:type="dxa" w:w="40"/>
              <w:right w:type="dxa" w:w="80"/>
            </w:tcMar>
            <w:vAlign w:val="center"/>
          </w:tcPr>
          <w:p>
            <w:pPr>
              <w:jc w:val="left"/>
            </w:pPr>
            <w:r>
              <w:rPr>
                <w:rFonts w:ascii="Calibri" w:cs="Calibri" w:eastAsia="Calibri" w:hAnsi="Calibri"/>
                <w:b w:val="false"/>
                <w:bCs w:val="false"/>
                <w:color w:val="000000"/>
                <w:sz w:val="16"/>
                <w:szCs w:val="16"/>
              </w:rPr>
              <w:t xml:space="preserve">4 hrs</w:t>
            </w:r>
          </w:p>
        </w:tc>
        <w:tc>
          <w:tcPr>
            <w:tcW w:type="dxa" w:w="900"/>
            <w:tcBorders>
              <w:top w:val="single" w:color="999999" w:sz="1"/>
              <w:left w:val="single" w:color="999999" w:sz="1"/>
              <w:bottom w:val="single" w:color="999999" w:sz="1"/>
              <w:right w:val="single" w:color="999999" w:sz="1"/>
            </w:tcBorders>
            <w:tcMar>
              <w:top w:type="dxa" w:w="40"/>
              <w:left w:type="dxa" w:w="80"/>
              <w:bottom w:type="dxa" w:w="40"/>
              <w:right w:type="dxa" w:w="80"/>
            </w:tcMar>
            <w:vAlign w:val="center"/>
          </w:tcPr>
          <w:p>
            <w:pPr>
              <w:jc w:val="left"/>
            </w:pPr>
            <w:r>
              <w:rPr>
                <w:rFonts w:ascii="Calibri" w:cs="Calibri" w:eastAsia="Calibri" w:hAnsi="Calibri"/>
                <w:b w:val="false"/>
                <w:bCs w:val="false"/>
                <w:color w:val="000000"/>
                <w:sz w:val="16"/>
                <w:szCs w:val="16"/>
              </w:rPr>
              <w:t xml:space="preserve">6 hrs</w:t>
            </w:r>
          </w:p>
        </w:tc>
        <w:tc>
          <w:tcPr>
            <w:tcW w:type="dxa" w:w="900"/>
            <w:tcBorders>
              <w:top w:val="single" w:color="999999" w:sz="1"/>
              <w:left w:val="single" w:color="999999" w:sz="1"/>
              <w:bottom w:val="single" w:color="999999" w:sz="1"/>
              <w:right w:val="single" w:color="999999" w:sz="1"/>
            </w:tcBorders>
            <w:tcMar>
              <w:top w:type="dxa" w:w="40"/>
              <w:left w:type="dxa" w:w="80"/>
              <w:bottom w:type="dxa" w:w="40"/>
              <w:right w:type="dxa" w:w="80"/>
            </w:tcMar>
            <w:vAlign w:val="center"/>
          </w:tcPr>
          <w:p>
            <w:pPr>
              <w:jc w:val="left"/>
            </w:pPr>
            <w:r>
              <w:rPr>
                <w:rFonts w:ascii="Calibri" w:cs="Calibri" w:eastAsia="Calibri" w:hAnsi="Calibri"/>
                <w:b w:val="false"/>
                <w:bCs w:val="false"/>
                <w:color w:val="000000"/>
                <w:sz w:val="16"/>
                <w:szCs w:val="16"/>
              </w:rPr>
              <w:t xml:space="preserve">8 hrs</w:t>
            </w:r>
          </w:p>
        </w:tc>
        <w:tc>
          <w:tcPr>
            <w:tcW w:type="dxa" w:w="1800"/>
            <w:tcBorders>
              <w:top w:val="single" w:color="999999" w:sz="1"/>
              <w:left w:val="single" w:color="999999" w:sz="1"/>
              <w:bottom w:val="single" w:color="999999" w:sz="1"/>
              <w:right w:val="single" w:color="999999" w:sz="1"/>
            </w:tcBorders>
            <w:tcMar>
              <w:top w:type="dxa" w:w="40"/>
              <w:left w:type="dxa" w:w="80"/>
              <w:bottom w:type="dxa" w:w="40"/>
              <w:right w:type="dxa" w:w="80"/>
            </w:tcMar>
            <w:vAlign w:val="center"/>
          </w:tcPr>
          <w:p>
            <w:pPr>
              <w:jc w:val="left"/>
            </w:pPr>
            <w:r>
              <w:rPr>
                <w:rFonts w:ascii="Calibri" w:cs="Calibri" w:eastAsia="Calibri" w:hAnsi="Calibri"/>
                <w:b w:val="false"/>
                <w:bCs w:val="false"/>
                <w:color w:val="000000"/>
                <w:sz w:val="16"/>
                <w:szCs w:val="16"/>
              </w:rPr>
              <w:t xml:space="preserve">Cattle Pound Incharge</w:t>
            </w:r>
          </w:p>
        </w:tc>
      </w:tr>
      <w:tr>
        <w:tc>
          <w:tcPr>
            <w:tcW w:type="dxa" w:w="900"/>
            <w:tcBorders>
              <w:top w:val="single" w:color="999999" w:sz="1"/>
              <w:left w:val="single" w:color="999999" w:sz="1"/>
              <w:bottom w:val="single" w:color="999999" w:sz="1"/>
              <w:right w:val="single" w:color="999999" w:sz="1"/>
            </w:tcBorders>
            <w:tcMar>
              <w:top w:type="dxa" w:w="40"/>
              <w:left w:type="dxa" w:w="80"/>
              <w:bottom w:type="dxa" w:w="40"/>
              <w:right w:type="dxa" w:w="80"/>
            </w:tcMar>
            <w:vAlign w:val="center"/>
          </w:tcPr>
          <w:p>
            <w:pPr>
              <w:jc w:val="left"/>
            </w:pPr>
            <w:r>
              <w:rPr>
                <w:rFonts w:ascii="Calibri" w:cs="Calibri" w:eastAsia="Calibri" w:hAnsi="Calibri"/>
                <w:b w:val="false"/>
                <w:bCs w:val="false"/>
                <w:color w:val="000000"/>
                <w:sz w:val="16"/>
                <w:szCs w:val="16"/>
              </w:rPr>
              <w:t xml:space="preserve">PH-004</w:t>
            </w:r>
          </w:p>
        </w:tc>
        <w:tc>
          <w:tcPr>
            <w:tcW w:type="dxa" w:w="1400"/>
            <w:tcBorders>
              <w:top w:val="single" w:color="999999" w:sz="1"/>
              <w:left w:val="single" w:color="999999" w:sz="1"/>
              <w:bottom w:val="single" w:color="999999" w:sz="1"/>
              <w:right w:val="single" w:color="999999" w:sz="1"/>
            </w:tcBorders>
            <w:tcMar>
              <w:top w:type="dxa" w:w="40"/>
              <w:left w:type="dxa" w:w="80"/>
              <w:bottom w:type="dxa" w:w="40"/>
              <w:right w:type="dxa" w:w="80"/>
            </w:tcMar>
            <w:vAlign w:val="center"/>
          </w:tcPr>
          <w:p>
            <w:pPr>
              <w:jc w:val="left"/>
            </w:pPr>
            <w:r>
              <w:rPr>
                <w:rFonts w:ascii="Calibri" w:cs="Calibri" w:eastAsia="Calibri" w:hAnsi="Calibri"/>
                <w:b w:val="false"/>
                <w:bCs w:val="false"/>
                <w:color w:val="000000"/>
                <w:sz w:val="16"/>
                <w:szCs w:val="16"/>
              </w:rPr>
              <w:t xml:space="preserve">Stray Animals</w:t>
            </w:r>
          </w:p>
        </w:tc>
        <w:tc>
          <w:tcPr>
            <w:tcW w:type="dxa" w:w="1600"/>
            <w:tcBorders>
              <w:top w:val="single" w:color="999999" w:sz="1"/>
              <w:left w:val="single" w:color="999999" w:sz="1"/>
              <w:bottom w:val="single" w:color="999999" w:sz="1"/>
              <w:right w:val="single" w:color="999999" w:sz="1"/>
            </w:tcBorders>
            <w:tcMar>
              <w:top w:type="dxa" w:w="40"/>
              <w:left w:type="dxa" w:w="80"/>
              <w:bottom w:type="dxa" w:w="40"/>
              <w:right w:type="dxa" w:w="80"/>
            </w:tcMar>
            <w:vAlign w:val="center"/>
          </w:tcPr>
          <w:p>
            <w:pPr>
              <w:jc w:val="left"/>
            </w:pPr>
            <w:r>
              <w:rPr>
                <w:rFonts w:ascii="Calibri" w:cs="Calibri" w:eastAsia="Calibri" w:hAnsi="Calibri"/>
                <w:b w:val="false"/>
                <w:bCs w:val="false"/>
                <w:color w:val="000000"/>
                <w:sz w:val="16"/>
                <w:szCs w:val="16"/>
              </w:rPr>
              <w:t xml:space="preserve">Dead animal removal</w:t>
            </w:r>
          </w:p>
        </w:tc>
        <w:tc>
          <w:tcPr>
            <w:tcW w:type="dxa" w:w="600"/>
            <w:tcBorders>
              <w:top w:val="single" w:color="999999" w:sz="1"/>
              <w:left w:val="single" w:color="999999" w:sz="1"/>
              <w:bottom w:val="single" w:color="999999" w:sz="1"/>
              <w:right w:val="single" w:color="999999" w:sz="1"/>
            </w:tcBorders>
            <w:shd w:fill="FCE5CD" w:val="clear"/>
            <w:tcMar>
              <w:top w:type="dxa" w:w="40"/>
              <w:left w:type="dxa" w:w="80"/>
              <w:bottom w:type="dxa" w:w="40"/>
              <w:right w:type="dxa" w:w="80"/>
            </w:tcMar>
            <w:vAlign w:val="center"/>
          </w:tcPr>
          <w:p>
            <w:pPr>
              <w:jc w:val="left"/>
            </w:pPr>
            <w:r>
              <w:rPr>
                <w:rFonts w:ascii="Calibri" w:cs="Calibri" w:eastAsia="Calibri" w:hAnsi="Calibri"/>
                <w:b/>
                <w:bCs/>
                <w:color w:val="000000"/>
                <w:sz w:val="16"/>
                <w:szCs w:val="16"/>
              </w:rPr>
              <w:t xml:space="preserve">P2</w:t>
            </w:r>
          </w:p>
        </w:tc>
        <w:tc>
          <w:tcPr>
            <w:tcW w:type="dxa" w:w="900"/>
            <w:tcBorders>
              <w:top w:val="single" w:color="999999" w:sz="1"/>
              <w:left w:val="single" w:color="999999" w:sz="1"/>
              <w:bottom w:val="single" w:color="999999" w:sz="1"/>
              <w:right w:val="single" w:color="999999" w:sz="1"/>
            </w:tcBorders>
            <w:tcMar>
              <w:top w:type="dxa" w:w="40"/>
              <w:left w:type="dxa" w:w="80"/>
              <w:bottom w:type="dxa" w:w="40"/>
              <w:right w:type="dxa" w:w="80"/>
            </w:tcMar>
            <w:vAlign w:val="center"/>
          </w:tcPr>
          <w:p>
            <w:pPr>
              <w:jc w:val="left"/>
            </w:pPr>
            <w:r>
              <w:rPr>
                <w:rFonts w:ascii="Calibri" w:cs="Calibri" w:eastAsia="Calibri" w:hAnsi="Calibri"/>
                <w:b w:val="false"/>
                <w:bCs w:val="false"/>
                <w:color w:val="000000"/>
                <w:sz w:val="16"/>
                <w:szCs w:val="16"/>
              </w:rPr>
              <w:t xml:space="preserve">6 hrs</w:t>
            </w:r>
          </w:p>
        </w:tc>
        <w:tc>
          <w:tcPr>
            <w:tcW w:type="dxa" w:w="900"/>
            <w:tcBorders>
              <w:top w:val="single" w:color="999999" w:sz="1"/>
              <w:left w:val="single" w:color="999999" w:sz="1"/>
              <w:bottom w:val="single" w:color="999999" w:sz="1"/>
              <w:right w:val="single" w:color="999999" w:sz="1"/>
            </w:tcBorders>
            <w:tcMar>
              <w:top w:type="dxa" w:w="40"/>
              <w:left w:type="dxa" w:w="80"/>
              <w:bottom w:type="dxa" w:w="40"/>
              <w:right w:type="dxa" w:w="80"/>
            </w:tcMar>
            <w:vAlign w:val="center"/>
          </w:tcPr>
          <w:p>
            <w:pPr>
              <w:jc w:val="left"/>
            </w:pPr>
            <w:r>
              <w:rPr>
                <w:rFonts w:ascii="Calibri" w:cs="Calibri" w:eastAsia="Calibri" w:hAnsi="Calibri"/>
                <w:b w:val="false"/>
                <w:bCs w:val="false"/>
                <w:color w:val="000000"/>
                <w:sz w:val="16"/>
                <w:szCs w:val="16"/>
              </w:rPr>
              <w:t xml:space="preserve">9 hrs</w:t>
            </w:r>
          </w:p>
        </w:tc>
        <w:tc>
          <w:tcPr>
            <w:tcW w:type="dxa" w:w="900"/>
            <w:tcBorders>
              <w:top w:val="single" w:color="999999" w:sz="1"/>
              <w:left w:val="single" w:color="999999" w:sz="1"/>
              <w:bottom w:val="single" w:color="999999" w:sz="1"/>
              <w:right w:val="single" w:color="999999" w:sz="1"/>
            </w:tcBorders>
            <w:tcMar>
              <w:top w:type="dxa" w:w="40"/>
              <w:left w:type="dxa" w:w="80"/>
              <w:bottom w:type="dxa" w:w="40"/>
              <w:right w:type="dxa" w:w="80"/>
            </w:tcMar>
            <w:vAlign w:val="center"/>
          </w:tcPr>
          <w:p>
            <w:pPr>
              <w:jc w:val="left"/>
            </w:pPr>
            <w:r>
              <w:rPr>
                <w:rFonts w:ascii="Calibri" w:cs="Calibri" w:eastAsia="Calibri" w:hAnsi="Calibri"/>
                <w:b w:val="false"/>
                <w:bCs w:val="false"/>
                <w:color w:val="000000"/>
                <w:sz w:val="16"/>
                <w:szCs w:val="16"/>
              </w:rPr>
              <w:t xml:space="preserve">12 hrs</w:t>
            </w:r>
          </w:p>
        </w:tc>
        <w:tc>
          <w:tcPr>
            <w:tcW w:type="dxa" w:w="1800"/>
            <w:tcBorders>
              <w:top w:val="single" w:color="999999" w:sz="1"/>
              <w:left w:val="single" w:color="999999" w:sz="1"/>
              <w:bottom w:val="single" w:color="999999" w:sz="1"/>
              <w:right w:val="single" w:color="999999" w:sz="1"/>
            </w:tcBorders>
            <w:tcMar>
              <w:top w:type="dxa" w:w="40"/>
              <w:left w:type="dxa" w:w="80"/>
              <w:bottom w:type="dxa" w:w="40"/>
              <w:right w:type="dxa" w:w="80"/>
            </w:tcMar>
            <w:vAlign w:val="center"/>
          </w:tcPr>
          <w:p>
            <w:pPr>
              <w:jc w:val="left"/>
            </w:pPr>
            <w:r>
              <w:rPr>
                <w:rFonts w:ascii="Calibri" w:cs="Calibri" w:eastAsia="Calibri" w:hAnsi="Calibri"/>
                <w:b w:val="false"/>
                <w:bCs w:val="false"/>
                <w:color w:val="000000"/>
                <w:sz w:val="16"/>
                <w:szCs w:val="16"/>
              </w:rPr>
              <w:t xml:space="preserve">Sanitary Inspector</w:t>
            </w:r>
          </w:p>
        </w:tc>
      </w:tr>
      <w:tr>
        <w:tc>
          <w:tcPr>
            <w:tcW w:type="dxa" w:w="900"/>
            <w:tcBorders>
              <w:top w:val="single" w:color="999999" w:sz="1"/>
              <w:left w:val="single" w:color="999999" w:sz="1"/>
              <w:bottom w:val="single" w:color="999999" w:sz="1"/>
              <w:right w:val="single" w:color="999999" w:sz="1"/>
            </w:tcBorders>
            <w:tcMar>
              <w:top w:type="dxa" w:w="40"/>
              <w:left w:type="dxa" w:w="80"/>
              <w:bottom w:type="dxa" w:w="40"/>
              <w:right w:type="dxa" w:w="80"/>
            </w:tcMar>
            <w:vAlign w:val="center"/>
          </w:tcPr>
          <w:p>
            <w:pPr>
              <w:jc w:val="left"/>
            </w:pPr>
            <w:r>
              <w:rPr>
                <w:rFonts w:ascii="Calibri" w:cs="Calibri" w:eastAsia="Calibri" w:hAnsi="Calibri"/>
                <w:b w:val="false"/>
                <w:bCs w:val="false"/>
                <w:color w:val="000000"/>
                <w:sz w:val="16"/>
                <w:szCs w:val="16"/>
              </w:rPr>
              <w:t xml:space="preserve">PH-004</w:t>
            </w:r>
          </w:p>
        </w:tc>
        <w:tc>
          <w:tcPr>
            <w:tcW w:type="dxa" w:w="1400"/>
            <w:tcBorders>
              <w:top w:val="single" w:color="999999" w:sz="1"/>
              <w:left w:val="single" w:color="999999" w:sz="1"/>
              <w:bottom w:val="single" w:color="999999" w:sz="1"/>
              <w:right w:val="single" w:color="999999" w:sz="1"/>
            </w:tcBorders>
            <w:tcMar>
              <w:top w:type="dxa" w:w="40"/>
              <w:left w:type="dxa" w:w="80"/>
              <w:bottom w:type="dxa" w:w="40"/>
              <w:right w:type="dxa" w:w="80"/>
            </w:tcMar>
            <w:vAlign w:val="center"/>
          </w:tcPr>
          <w:p>
            <w:pPr>
              <w:jc w:val="left"/>
            </w:pPr>
            <w:r>
              <w:rPr>
                <w:rFonts w:ascii="Calibri" w:cs="Calibri" w:eastAsia="Calibri" w:hAnsi="Calibri"/>
                <w:b w:val="false"/>
                <w:bCs w:val="false"/>
                <w:color w:val="000000"/>
                <w:sz w:val="16"/>
                <w:szCs w:val="16"/>
              </w:rPr>
              <w:t xml:space="preserve">Stray Animals</w:t>
            </w:r>
          </w:p>
        </w:tc>
        <w:tc>
          <w:tcPr>
            <w:tcW w:type="dxa" w:w="1600"/>
            <w:tcBorders>
              <w:top w:val="single" w:color="999999" w:sz="1"/>
              <w:left w:val="single" w:color="999999" w:sz="1"/>
              <w:bottom w:val="single" w:color="999999" w:sz="1"/>
              <w:right w:val="single" w:color="999999" w:sz="1"/>
            </w:tcBorders>
            <w:tcMar>
              <w:top w:type="dxa" w:w="40"/>
              <w:left w:type="dxa" w:w="80"/>
              <w:bottom w:type="dxa" w:w="40"/>
              <w:right w:type="dxa" w:w="80"/>
            </w:tcMar>
            <w:vAlign w:val="center"/>
          </w:tcPr>
          <w:p>
            <w:pPr>
              <w:jc w:val="left"/>
            </w:pPr>
            <w:r>
              <w:rPr>
                <w:rFonts w:ascii="Calibri" w:cs="Calibri" w:eastAsia="Calibri" w:hAnsi="Calibri"/>
                <w:b w:val="false"/>
                <w:bCs w:val="false"/>
                <w:color w:val="000000"/>
                <w:sz w:val="16"/>
                <w:szCs w:val="16"/>
              </w:rPr>
              <w:t xml:space="preserve">Monkey menace</w:t>
            </w:r>
          </w:p>
        </w:tc>
        <w:tc>
          <w:tcPr>
            <w:tcW w:type="dxa" w:w="600"/>
            <w:tcBorders>
              <w:top w:val="single" w:color="999999" w:sz="1"/>
              <w:left w:val="single" w:color="999999" w:sz="1"/>
              <w:bottom w:val="single" w:color="999999" w:sz="1"/>
              <w:right w:val="single" w:color="999999" w:sz="1"/>
            </w:tcBorders>
            <w:shd w:fill="FFF2CC" w:val="clear"/>
            <w:tcMar>
              <w:top w:type="dxa" w:w="40"/>
              <w:left w:type="dxa" w:w="80"/>
              <w:bottom w:type="dxa" w:w="40"/>
              <w:right w:type="dxa" w:w="80"/>
            </w:tcMar>
            <w:vAlign w:val="center"/>
          </w:tcPr>
          <w:p>
            <w:pPr>
              <w:jc w:val="left"/>
            </w:pPr>
            <w:r>
              <w:rPr>
                <w:rFonts w:ascii="Calibri" w:cs="Calibri" w:eastAsia="Calibri" w:hAnsi="Calibri"/>
                <w:b/>
                <w:bCs/>
                <w:color w:val="000000"/>
                <w:sz w:val="16"/>
                <w:szCs w:val="16"/>
              </w:rPr>
              <w:t xml:space="preserve">P3</w:t>
            </w:r>
          </w:p>
        </w:tc>
        <w:tc>
          <w:tcPr>
            <w:tcW w:type="dxa" w:w="900"/>
            <w:tcBorders>
              <w:top w:val="single" w:color="999999" w:sz="1"/>
              <w:left w:val="single" w:color="999999" w:sz="1"/>
              <w:bottom w:val="single" w:color="999999" w:sz="1"/>
              <w:right w:val="single" w:color="999999" w:sz="1"/>
            </w:tcBorders>
            <w:tcMar>
              <w:top w:type="dxa" w:w="40"/>
              <w:left w:type="dxa" w:w="80"/>
              <w:bottom w:type="dxa" w:w="40"/>
              <w:right w:type="dxa" w:w="80"/>
            </w:tcMar>
            <w:vAlign w:val="center"/>
          </w:tcPr>
          <w:p>
            <w:pPr>
              <w:jc w:val="left"/>
            </w:pPr>
            <w:r>
              <w:rPr>
                <w:rFonts w:ascii="Calibri" w:cs="Calibri" w:eastAsia="Calibri" w:hAnsi="Calibri"/>
                <w:b w:val="false"/>
                <w:bCs w:val="false"/>
                <w:color w:val="000000"/>
                <w:sz w:val="16"/>
                <w:szCs w:val="16"/>
              </w:rPr>
              <w:t xml:space="preserve">24 hrs</w:t>
            </w:r>
          </w:p>
        </w:tc>
        <w:tc>
          <w:tcPr>
            <w:tcW w:type="dxa" w:w="900"/>
            <w:tcBorders>
              <w:top w:val="single" w:color="999999" w:sz="1"/>
              <w:left w:val="single" w:color="999999" w:sz="1"/>
              <w:bottom w:val="single" w:color="999999" w:sz="1"/>
              <w:right w:val="single" w:color="999999" w:sz="1"/>
            </w:tcBorders>
            <w:tcMar>
              <w:top w:type="dxa" w:w="40"/>
              <w:left w:type="dxa" w:w="80"/>
              <w:bottom w:type="dxa" w:w="40"/>
              <w:right w:type="dxa" w:w="80"/>
            </w:tcMar>
            <w:vAlign w:val="center"/>
          </w:tcPr>
          <w:p>
            <w:pPr>
              <w:jc w:val="left"/>
            </w:pPr>
            <w:r>
              <w:rPr>
                <w:rFonts w:ascii="Calibri" w:cs="Calibri" w:eastAsia="Calibri" w:hAnsi="Calibri"/>
                <w:b w:val="false"/>
                <w:bCs w:val="false"/>
                <w:color w:val="000000"/>
                <w:sz w:val="16"/>
                <w:szCs w:val="16"/>
              </w:rPr>
              <w:t xml:space="preserve">36 hrs</w:t>
            </w:r>
          </w:p>
        </w:tc>
        <w:tc>
          <w:tcPr>
            <w:tcW w:type="dxa" w:w="900"/>
            <w:tcBorders>
              <w:top w:val="single" w:color="999999" w:sz="1"/>
              <w:left w:val="single" w:color="999999" w:sz="1"/>
              <w:bottom w:val="single" w:color="999999" w:sz="1"/>
              <w:right w:val="single" w:color="999999" w:sz="1"/>
            </w:tcBorders>
            <w:tcMar>
              <w:top w:type="dxa" w:w="40"/>
              <w:left w:type="dxa" w:w="80"/>
              <w:bottom w:type="dxa" w:w="40"/>
              <w:right w:type="dxa" w:w="80"/>
            </w:tcMar>
            <w:vAlign w:val="center"/>
          </w:tcPr>
          <w:p>
            <w:pPr>
              <w:jc w:val="left"/>
            </w:pPr>
            <w:r>
              <w:rPr>
                <w:rFonts w:ascii="Calibri" w:cs="Calibri" w:eastAsia="Calibri" w:hAnsi="Calibri"/>
                <w:b w:val="false"/>
                <w:bCs w:val="false"/>
                <w:color w:val="000000"/>
                <w:sz w:val="16"/>
                <w:szCs w:val="16"/>
              </w:rPr>
              <w:t xml:space="preserve">48 hrs</w:t>
            </w:r>
          </w:p>
        </w:tc>
        <w:tc>
          <w:tcPr>
            <w:tcW w:type="dxa" w:w="1800"/>
            <w:tcBorders>
              <w:top w:val="single" w:color="999999" w:sz="1"/>
              <w:left w:val="single" w:color="999999" w:sz="1"/>
              <w:bottom w:val="single" w:color="999999" w:sz="1"/>
              <w:right w:val="single" w:color="999999" w:sz="1"/>
            </w:tcBorders>
            <w:tcMar>
              <w:top w:type="dxa" w:w="40"/>
              <w:left w:type="dxa" w:w="80"/>
              <w:bottom w:type="dxa" w:w="40"/>
              <w:right w:type="dxa" w:w="80"/>
            </w:tcMar>
            <w:vAlign w:val="center"/>
          </w:tcPr>
          <w:p>
            <w:pPr>
              <w:jc w:val="left"/>
            </w:pPr>
            <w:r>
              <w:rPr>
                <w:rFonts w:ascii="Calibri" w:cs="Calibri" w:eastAsia="Calibri" w:hAnsi="Calibri"/>
                <w:b w:val="false"/>
                <w:bCs w:val="false"/>
                <w:color w:val="000000"/>
                <w:sz w:val="16"/>
                <w:szCs w:val="16"/>
              </w:rPr>
              <w:t xml:space="preserve">Animal Control Officer</w:t>
            </w:r>
          </w:p>
        </w:tc>
      </w:tr>
      <w:tr>
        <w:tc>
          <w:tcPr>
            <w:tcW w:type="dxa" w:w="900"/>
            <w:tcBorders>
              <w:top w:val="single" w:color="999999" w:sz="1"/>
              <w:left w:val="single" w:color="999999" w:sz="1"/>
              <w:bottom w:val="single" w:color="999999" w:sz="1"/>
              <w:right w:val="single" w:color="999999" w:sz="1"/>
            </w:tcBorders>
            <w:tcMar>
              <w:top w:type="dxa" w:w="40"/>
              <w:left w:type="dxa" w:w="80"/>
              <w:bottom w:type="dxa" w:w="40"/>
              <w:right w:type="dxa" w:w="80"/>
            </w:tcMar>
            <w:vAlign w:val="center"/>
          </w:tcPr>
          <w:p>
            <w:pPr>
              <w:jc w:val="left"/>
            </w:pPr>
            <w:r>
              <w:rPr>
                <w:rFonts w:ascii="Calibri" w:cs="Calibri" w:eastAsia="Calibri" w:hAnsi="Calibri"/>
                <w:b w:val="false"/>
                <w:bCs w:val="false"/>
                <w:color w:val="000000"/>
                <w:sz w:val="16"/>
                <w:szCs w:val="16"/>
              </w:rPr>
              <w:t xml:space="preserve">PH-005</w:t>
            </w:r>
          </w:p>
        </w:tc>
        <w:tc>
          <w:tcPr>
            <w:tcW w:type="dxa" w:w="1400"/>
            <w:tcBorders>
              <w:top w:val="single" w:color="999999" w:sz="1"/>
              <w:left w:val="single" w:color="999999" w:sz="1"/>
              <w:bottom w:val="single" w:color="999999" w:sz="1"/>
              <w:right w:val="single" w:color="999999" w:sz="1"/>
            </w:tcBorders>
            <w:tcMar>
              <w:top w:type="dxa" w:w="40"/>
              <w:left w:type="dxa" w:w="80"/>
              <w:bottom w:type="dxa" w:w="40"/>
              <w:right w:type="dxa" w:w="80"/>
            </w:tcMar>
            <w:vAlign w:val="center"/>
          </w:tcPr>
          <w:p>
            <w:pPr>
              <w:jc w:val="left"/>
            </w:pPr>
            <w:r>
              <w:rPr>
                <w:rFonts w:ascii="Calibri" w:cs="Calibri" w:eastAsia="Calibri" w:hAnsi="Calibri"/>
                <w:b w:val="false"/>
                <w:bCs w:val="false"/>
                <w:color w:val="000000"/>
                <w:sz w:val="16"/>
                <w:szCs w:val="16"/>
              </w:rPr>
              <w:t xml:space="preserve">Vector Control</w:t>
            </w:r>
          </w:p>
        </w:tc>
        <w:tc>
          <w:tcPr>
            <w:tcW w:type="dxa" w:w="1600"/>
            <w:tcBorders>
              <w:top w:val="single" w:color="999999" w:sz="1"/>
              <w:left w:val="single" w:color="999999" w:sz="1"/>
              <w:bottom w:val="single" w:color="999999" w:sz="1"/>
              <w:right w:val="single" w:color="999999" w:sz="1"/>
            </w:tcBorders>
            <w:tcMar>
              <w:top w:type="dxa" w:w="40"/>
              <w:left w:type="dxa" w:w="80"/>
              <w:bottom w:type="dxa" w:w="40"/>
              <w:right w:type="dxa" w:w="80"/>
            </w:tcMar>
            <w:vAlign w:val="center"/>
          </w:tcPr>
          <w:p>
            <w:pPr>
              <w:jc w:val="left"/>
            </w:pPr>
            <w:r>
              <w:rPr>
                <w:rFonts w:ascii="Calibri" w:cs="Calibri" w:eastAsia="Calibri" w:hAnsi="Calibri"/>
                <w:b w:val="false"/>
                <w:bCs w:val="false"/>
                <w:color w:val="000000"/>
                <w:sz w:val="16"/>
                <w:szCs w:val="16"/>
              </w:rPr>
              <w:t xml:space="preserve">Mosquito breeding</w:t>
            </w:r>
          </w:p>
        </w:tc>
        <w:tc>
          <w:tcPr>
            <w:tcW w:type="dxa" w:w="600"/>
            <w:tcBorders>
              <w:top w:val="single" w:color="999999" w:sz="1"/>
              <w:left w:val="single" w:color="999999" w:sz="1"/>
              <w:bottom w:val="single" w:color="999999" w:sz="1"/>
              <w:right w:val="single" w:color="999999" w:sz="1"/>
            </w:tcBorders>
            <w:shd w:fill="FFF2CC" w:val="clear"/>
            <w:tcMar>
              <w:top w:type="dxa" w:w="40"/>
              <w:left w:type="dxa" w:w="80"/>
              <w:bottom w:type="dxa" w:w="40"/>
              <w:right w:type="dxa" w:w="80"/>
            </w:tcMar>
            <w:vAlign w:val="center"/>
          </w:tcPr>
          <w:p>
            <w:pPr>
              <w:jc w:val="left"/>
            </w:pPr>
            <w:r>
              <w:rPr>
                <w:rFonts w:ascii="Calibri" w:cs="Calibri" w:eastAsia="Calibri" w:hAnsi="Calibri"/>
                <w:b/>
                <w:bCs/>
                <w:color w:val="000000"/>
                <w:sz w:val="16"/>
                <w:szCs w:val="16"/>
              </w:rPr>
              <w:t xml:space="preserve">P3</w:t>
            </w:r>
          </w:p>
        </w:tc>
        <w:tc>
          <w:tcPr>
            <w:tcW w:type="dxa" w:w="900"/>
            <w:tcBorders>
              <w:top w:val="single" w:color="999999" w:sz="1"/>
              <w:left w:val="single" w:color="999999" w:sz="1"/>
              <w:bottom w:val="single" w:color="999999" w:sz="1"/>
              <w:right w:val="single" w:color="999999" w:sz="1"/>
            </w:tcBorders>
            <w:tcMar>
              <w:top w:type="dxa" w:w="40"/>
              <w:left w:type="dxa" w:w="80"/>
              <w:bottom w:type="dxa" w:w="40"/>
              <w:right w:type="dxa" w:w="80"/>
            </w:tcMar>
            <w:vAlign w:val="center"/>
          </w:tcPr>
          <w:p>
            <w:pPr>
              <w:jc w:val="left"/>
            </w:pPr>
            <w:r>
              <w:rPr>
                <w:rFonts w:ascii="Calibri" w:cs="Calibri" w:eastAsia="Calibri" w:hAnsi="Calibri"/>
                <w:b w:val="false"/>
                <w:bCs w:val="false"/>
                <w:color w:val="000000"/>
                <w:sz w:val="16"/>
                <w:szCs w:val="16"/>
              </w:rPr>
              <w:t xml:space="preserve">48 hrs</w:t>
            </w:r>
          </w:p>
        </w:tc>
        <w:tc>
          <w:tcPr>
            <w:tcW w:type="dxa" w:w="900"/>
            <w:tcBorders>
              <w:top w:val="single" w:color="999999" w:sz="1"/>
              <w:left w:val="single" w:color="999999" w:sz="1"/>
              <w:bottom w:val="single" w:color="999999" w:sz="1"/>
              <w:right w:val="single" w:color="999999" w:sz="1"/>
            </w:tcBorders>
            <w:tcMar>
              <w:top w:type="dxa" w:w="40"/>
              <w:left w:type="dxa" w:w="80"/>
              <w:bottom w:type="dxa" w:w="40"/>
              <w:right w:type="dxa" w:w="80"/>
            </w:tcMar>
            <w:vAlign w:val="center"/>
          </w:tcPr>
          <w:p>
            <w:pPr>
              <w:jc w:val="left"/>
            </w:pPr>
            <w:r>
              <w:rPr>
                <w:rFonts w:ascii="Calibri" w:cs="Calibri" w:eastAsia="Calibri" w:hAnsi="Calibri"/>
                <w:b w:val="false"/>
                <w:bCs w:val="false"/>
                <w:color w:val="000000"/>
                <w:sz w:val="16"/>
                <w:szCs w:val="16"/>
              </w:rPr>
              <w:t xml:space="preserve">72 hrs</w:t>
            </w:r>
          </w:p>
        </w:tc>
        <w:tc>
          <w:tcPr>
            <w:tcW w:type="dxa" w:w="900"/>
            <w:tcBorders>
              <w:top w:val="single" w:color="999999" w:sz="1"/>
              <w:left w:val="single" w:color="999999" w:sz="1"/>
              <w:bottom w:val="single" w:color="999999" w:sz="1"/>
              <w:right w:val="single" w:color="999999" w:sz="1"/>
            </w:tcBorders>
            <w:tcMar>
              <w:top w:type="dxa" w:w="40"/>
              <w:left w:type="dxa" w:w="80"/>
              <w:bottom w:type="dxa" w:w="40"/>
              <w:right w:type="dxa" w:w="80"/>
            </w:tcMar>
            <w:vAlign w:val="center"/>
          </w:tcPr>
          <w:p>
            <w:pPr>
              <w:jc w:val="left"/>
            </w:pPr>
            <w:r>
              <w:rPr>
                <w:rFonts w:ascii="Calibri" w:cs="Calibri" w:eastAsia="Calibri" w:hAnsi="Calibri"/>
                <w:b w:val="false"/>
                <w:bCs w:val="false"/>
                <w:color w:val="000000"/>
                <w:sz w:val="16"/>
                <w:szCs w:val="16"/>
              </w:rPr>
              <w:t xml:space="preserve">96 hrs</w:t>
            </w:r>
          </w:p>
        </w:tc>
        <w:tc>
          <w:tcPr>
            <w:tcW w:type="dxa" w:w="1800"/>
            <w:tcBorders>
              <w:top w:val="single" w:color="999999" w:sz="1"/>
              <w:left w:val="single" w:color="999999" w:sz="1"/>
              <w:bottom w:val="single" w:color="999999" w:sz="1"/>
              <w:right w:val="single" w:color="999999" w:sz="1"/>
            </w:tcBorders>
            <w:tcMar>
              <w:top w:type="dxa" w:w="40"/>
              <w:left w:type="dxa" w:w="80"/>
              <w:bottom w:type="dxa" w:w="40"/>
              <w:right w:type="dxa" w:w="80"/>
            </w:tcMar>
            <w:vAlign w:val="center"/>
          </w:tcPr>
          <w:p>
            <w:pPr>
              <w:jc w:val="left"/>
            </w:pPr>
            <w:r>
              <w:rPr>
                <w:rFonts w:ascii="Calibri" w:cs="Calibri" w:eastAsia="Calibri" w:hAnsi="Calibri"/>
                <w:b w:val="false"/>
                <w:bCs w:val="false"/>
                <w:color w:val="000000"/>
                <w:sz w:val="16"/>
                <w:szCs w:val="16"/>
              </w:rPr>
              <w:t xml:space="preserve">Health Inspector</w:t>
            </w:r>
          </w:p>
        </w:tc>
      </w:tr>
      <w:tr>
        <w:tc>
          <w:tcPr>
            <w:tcW w:type="dxa" w:w="900"/>
            <w:tcBorders>
              <w:top w:val="single" w:color="999999" w:sz="1"/>
              <w:left w:val="single" w:color="999999" w:sz="1"/>
              <w:bottom w:val="single" w:color="999999" w:sz="1"/>
              <w:right w:val="single" w:color="999999" w:sz="1"/>
            </w:tcBorders>
            <w:tcMar>
              <w:top w:type="dxa" w:w="40"/>
              <w:left w:type="dxa" w:w="80"/>
              <w:bottom w:type="dxa" w:w="40"/>
              <w:right w:type="dxa" w:w="80"/>
            </w:tcMar>
            <w:vAlign w:val="center"/>
          </w:tcPr>
          <w:p>
            <w:pPr>
              <w:jc w:val="left"/>
            </w:pPr>
            <w:r>
              <w:rPr>
                <w:rFonts w:ascii="Calibri" w:cs="Calibri" w:eastAsia="Calibri" w:hAnsi="Calibri"/>
                <w:b w:val="false"/>
                <w:bCs w:val="false"/>
                <w:color w:val="000000"/>
                <w:sz w:val="16"/>
                <w:szCs w:val="16"/>
              </w:rPr>
              <w:t xml:space="preserve">PH-005</w:t>
            </w:r>
          </w:p>
        </w:tc>
        <w:tc>
          <w:tcPr>
            <w:tcW w:type="dxa" w:w="1400"/>
            <w:tcBorders>
              <w:top w:val="single" w:color="999999" w:sz="1"/>
              <w:left w:val="single" w:color="999999" w:sz="1"/>
              <w:bottom w:val="single" w:color="999999" w:sz="1"/>
              <w:right w:val="single" w:color="999999" w:sz="1"/>
            </w:tcBorders>
            <w:tcMar>
              <w:top w:type="dxa" w:w="40"/>
              <w:left w:type="dxa" w:w="80"/>
              <w:bottom w:type="dxa" w:w="40"/>
              <w:right w:type="dxa" w:w="80"/>
            </w:tcMar>
            <w:vAlign w:val="center"/>
          </w:tcPr>
          <w:p>
            <w:pPr>
              <w:jc w:val="left"/>
            </w:pPr>
            <w:r>
              <w:rPr>
                <w:rFonts w:ascii="Calibri" w:cs="Calibri" w:eastAsia="Calibri" w:hAnsi="Calibri"/>
                <w:b w:val="false"/>
                <w:bCs w:val="false"/>
                <w:color w:val="000000"/>
                <w:sz w:val="16"/>
                <w:szCs w:val="16"/>
              </w:rPr>
              <w:t xml:space="preserve">Vector Control</w:t>
            </w:r>
          </w:p>
        </w:tc>
        <w:tc>
          <w:tcPr>
            <w:tcW w:type="dxa" w:w="1600"/>
            <w:tcBorders>
              <w:top w:val="single" w:color="999999" w:sz="1"/>
              <w:left w:val="single" w:color="999999" w:sz="1"/>
              <w:bottom w:val="single" w:color="999999" w:sz="1"/>
              <w:right w:val="single" w:color="999999" w:sz="1"/>
            </w:tcBorders>
            <w:tcMar>
              <w:top w:type="dxa" w:w="40"/>
              <w:left w:type="dxa" w:w="80"/>
              <w:bottom w:type="dxa" w:w="40"/>
              <w:right w:type="dxa" w:w="80"/>
            </w:tcMar>
            <w:vAlign w:val="center"/>
          </w:tcPr>
          <w:p>
            <w:pPr>
              <w:jc w:val="left"/>
            </w:pPr>
            <w:r>
              <w:rPr>
                <w:rFonts w:ascii="Calibri" w:cs="Calibri" w:eastAsia="Calibri" w:hAnsi="Calibri"/>
                <w:b w:val="false"/>
                <w:bCs w:val="false"/>
                <w:color w:val="000000"/>
                <w:sz w:val="16"/>
                <w:szCs w:val="16"/>
              </w:rPr>
              <w:t xml:space="preserve">Fogging request</w:t>
            </w:r>
          </w:p>
        </w:tc>
        <w:tc>
          <w:tcPr>
            <w:tcW w:type="dxa" w:w="600"/>
            <w:tcBorders>
              <w:top w:val="single" w:color="999999" w:sz="1"/>
              <w:left w:val="single" w:color="999999" w:sz="1"/>
              <w:bottom w:val="single" w:color="999999" w:sz="1"/>
              <w:right w:val="single" w:color="999999" w:sz="1"/>
            </w:tcBorders>
            <w:shd w:fill="FFF2CC" w:val="clear"/>
            <w:tcMar>
              <w:top w:type="dxa" w:w="40"/>
              <w:left w:type="dxa" w:w="80"/>
              <w:bottom w:type="dxa" w:w="40"/>
              <w:right w:type="dxa" w:w="80"/>
            </w:tcMar>
            <w:vAlign w:val="center"/>
          </w:tcPr>
          <w:p>
            <w:pPr>
              <w:jc w:val="left"/>
            </w:pPr>
            <w:r>
              <w:rPr>
                <w:rFonts w:ascii="Calibri" w:cs="Calibri" w:eastAsia="Calibri" w:hAnsi="Calibri"/>
                <w:b/>
                <w:bCs/>
                <w:color w:val="000000"/>
                <w:sz w:val="16"/>
                <w:szCs w:val="16"/>
              </w:rPr>
              <w:t xml:space="preserve">P3</w:t>
            </w:r>
          </w:p>
        </w:tc>
        <w:tc>
          <w:tcPr>
            <w:tcW w:type="dxa" w:w="900"/>
            <w:tcBorders>
              <w:top w:val="single" w:color="999999" w:sz="1"/>
              <w:left w:val="single" w:color="999999" w:sz="1"/>
              <w:bottom w:val="single" w:color="999999" w:sz="1"/>
              <w:right w:val="single" w:color="999999" w:sz="1"/>
            </w:tcBorders>
            <w:tcMar>
              <w:top w:type="dxa" w:w="40"/>
              <w:left w:type="dxa" w:w="80"/>
              <w:bottom w:type="dxa" w:w="40"/>
              <w:right w:type="dxa" w:w="80"/>
            </w:tcMar>
            <w:vAlign w:val="center"/>
          </w:tcPr>
          <w:p>
            <w:pPr>
              <w:jc w:val="left"/>
            </w:pPr>
            <w:r>
              <w:rPr>
                <w:rFonts w:ascii="Calibri" w:cs="Calibri" w:eastAsia="Calibri" w:hAnsi="Calibri"/>
                <w:b w:val="false"/>
                <w:bCs w:val="false"/>
                <w:color w:val="000000"/>
                <w:sz w:val="16"/>
                <w:szCs w:val="16"/>
              </w:rPr>
              <w:t xml:space="preserve">72 hrs</w:t>
            </w:r>
          </w:p>
        </w:tc>
        <w:tc>
          <w:tcPr>
            <w:tcW w:type="dxa" w:w="900"/>
            <w:tcBorders>
              <w:top w:val="single" w:color="999999" w:sz="1"/>
              <w:left w:val="single" w:color="999999" w:sz="1"/>
              <w:bottom w:val="single" w:color="999999" w:sz="1"/>
              <w:right w:val="single" w:color="999999" w:sz="1"/>
            </w:tcBorders>
            <w:tcMar>
              <w:top w:type="dxa" w:w="40"/>
              <w:left w:type="dxa" w:w="80"/>
              <w:bottom w:type="dxa" w:w="40"/>
              <w:right w:type="dxa" w:w="80"/>
            </w:tcMar>
            <w:vAlign w:val="center"/>
          </w:tcPr>
          <w:p>
            <w:pPr>
              <w:jc w:val="left"/>
            </w:pPr>
            <w:r>
              <w:rPr>
                <w:rFonts w:ascii="Calibri" w:cs="Calibri" w:eastAsia="Calibri" w:hAnsi="Calibri"/>
                <w:b w:val="false"/>
                <w:bCs w:val="false"/>
                <w:color w:val="000000"/>
                <w:sz w:val="16"/>
                <w:szCs w:val="16"/>
              </w:rPr>
              <w:t xml:space="preserve">108 hrs</w:t>
            </w:r>
          </w:p>
        </w:tc>
        <w:tc>
          <w:tcPr>
            <w:tcW w:type="dxa" w:w="900"/>
            <w:tcBorders>
              <w:top w:val="single" w:color="999999" w:sz="1"/>
              <w:left w:val="single" w:color="999999" w:sz="1"/>
              <w:bottom w:val="single" w:color="999999" w:sz="1"/>
              <w:right w:val="single" w:color="999999" w:sz="1"/>
            </w:tcBorders>
            <w:tcMar>
              <w:top w:type="dxa" w:w="40"/>
              <w:left w:type="dxa" w:w="80"/>
              <w:bottom w:type="dxa" w:w="40"/>
              <w:right w:type="dxa" w:w="80"/>
            </w:tcMar>
            <w:vAlign w:val="center"/>
          </w:tcPr>
          <w:p>
            <w:pPr>
              <w:jc w:val="left"/>
            </w:pPr>
            <w:r>
              <w:rPr>
                <w:rFonts w:ascii="Calibri" w:cs="Calibri" w:eastAsia="Calibri" w:hAnsi="Calibri"/>
                <w:b w:val="false"/>
                <w:bCs w:val="false"/>
                <w:color w:val="000000"/>
                <w:sz w:val="16"/>
                <w:szCs w:val="16"/>
              </w:rPr>
              <w:t xml:space="preserve">144 hrs</w:t>
            </w:r>
          </w:p>
        </w:tc>
        <w:tc>
          <w:tcPr>
            <w:tcW w:type="dxa" w:w="1800"/>
            <w:tcBorders>
              <w:top w:val="single" w:color="999999" w:sz="1"/>
              <w:left w:val="single" w:color="999999" w:sz="1"/>
              <w:bottom w:val="single" w:color="999999" w:sz="1"/>
              <w:right w:val="single" w:color="999999" w:sz="1"/>
            </w:tcBorders>
            <w:tcMar>
              <w:top w:type="dxa" w:w="40"/>
              <w:left w:type="dxa" w:w="80"/>
              <w:bottom w:type="dxa" w:w="40"/>
              <w:right w:type="dxa" w:w="80"/>
            </w:tcMar>
            <w:vAlign w:val="center"/>
          </w:tcPr>
          <w:p>
            <w:pPr>
              <w:jc w:val="left"/>
            </w:pPr>
            <w:r>
              <w:rPr>
                <w:rFonts w:ascii="Calibri" w:cs="Calibri" w:eastAsia="Calibri" w:hAnsi="Calibri"/>
                <w:b w:val="false"/>
                <w:bCs w:val="false"/>
                <w:color w:val="000000"/>
                <w:sz w:val="16"/>
                <w:szCs w:val="16"/>
              </w:rPr>
              <w:t xml:space="preserve">Health Inspector</w:t>
            </w:r>
          </w:p>
        </w:tc>
      </w:tr>
      <w:tr>
        <w:tc>
          <w:tcPr>
            <w:tcW w:type="dxa" w:w="900"/>
            <w:tcBorders>
              <w:top w:val="single" w:color="999999" w:sz="1"/>
              <w:left w:val="single" w:color="999999" w:sz="1"/>
              <w:bottom w:val="single" w:color="999999" w:sz="1"/>
              <w:right w:val="single" w:color="999999" w:sz="1"/>
            </w:tcBorders>
            <w:tcMar>
              <w:top w:type="dxa" w:w="40"/>
              <w:left w:type="dxa" w:w="80"/>
              <w:bottom w:type="dxa" w:w="40"/>
              <w:right w:type="dxa" w:w="80"/>
            </w:tcMar>
            <w:vAlign w:val="center"/>
          </w:tcPr>
          <w:p>
            <w:pPr>
              <w:jc w:val="left"/>
            </w:pPr>
            <w:r>
              <w:rPr>
                <w:rFonts w:ascii="Calibri" w:cs="Calibri" w:eastAsia="Calibri" w:hAnsi="Calibri"/>
                <w:b w:val="false"/>
                <w:bCs w:val="false"/>
                <w:color w:val="000000"/>
                <w:sz w:val="16"/>
                <w:szCs w:val="16"/>
              </w:rPr>
              <w:t xml:space="preserve">PH-005</w:t>
            </w:r>
          </w:p>
        </w:tc>
        <w:tc>
          <w:tcPr>
            <w:tcW w:type="dxa" w:w="1400"/>
            <w:tcBorders>
              <w:top w:val="single" w:color="999999" w:sz="1"/>
              <w:left w:val="single" w:color="999999" w:sz="1"/>
              <w:bottom w:val="single" w:color="999999" w:sz="1"/>
              <w:right w:val="single" w:color="999999" w:sz="1"/>
            </w:tcBorders>
            <w:tcMar>
              <w:top w:type="dxa" w:w="40"/>
              <w:left w:type="dxa" w:w="80"/>
              <w:bottom w:type="dxa" w:w="40"/>
              <w:right w:type="dxa" w:w="80"/>
            </w:tcMar>
            <w:vAlign w:val="center"/>
          </w:tcPr>
          <w:p>
            <w:pPr>
              <w:jc w:val="left"/>
            </w:pPr>
            <w:r>
              <w:rPr>
                <w:rFonts w:ascii="Calibri" w:cs="Calibri" w:eastAsia="Calibri" w:hAnsi="Calibri"/>
                <w:b w:val="false"/>
                <w:bCs w:val="false"/>
                <w:color w:val="000000"/>
                <w:sz w:val="16"/>
                <w:szCs w:val="16"/>
              </w:rPr>
              <w:t xml:space="preserve">Vector Control</w:t>
            </w:r>
          </w:p>
        </w:tc>
        <w:tc>
          <w:tcPr>
            <w:tcW w:type="dxa" w:w="1600"/>
            <w:tcBorders>
              <w:top w:val="single" w:color="999999" w:sz="1"/>
              <w:left w:val="single" w:color="999999" w:sz="1"/>
              <w:bottom w:val="single" w:color="999999" w:sz="1"/>
              <w:right w:val="single" w:color="999999" w:sz="1"/>
            </w:tcBorders>
            <w:tcMar>
              <w:top w:type="dxa" w:w="40"/>
              <w:left w:type="dxa" w:w="80"/>
              <w:bottom w:type="dxa" w:w="40"/>
              <w:right w:type="dxa" w:w="80"/>
            </w:tcMar>
            <w:vAlign w:val="center"/>
          </w:tcPr>
          <w:p>
            <w:pPr>
              <w:jc w:val="left"/>
            </w:pPr>
            <w:r>
              <w:rPr>
                <w:rFonts w:ascii="Calibri" w:cs="Calibri" w:eastAsia="Calibri" w:hAnsi="Calibri"/>
                <w:b w:val="false"/>
                <w:bCs w:val="false"/>
                <w:color w:val="000000"/>
                <w:sz w:val="16"/>
                <w:szCs w:val="16"/>
              </w:rPr>
              <w:t xml:space="preserve">Dengue/malaria case</w:t>
            </w:r>
          </w:p>
        </w:tc>
        <w:tc>
          <w:tcPr>
            <w:tcW w:type="dxa" w:w="600"/>
            <w:tcBorders>
              <w:top w:val="single" w:color="999999" w:sz="1"/>
              <w:left w:val="single" w:color="999999" w:sz="1"/>
              <w:bottom w:val="single" w:color="999999" w:sz="1"/>
              <w:right w:val="single" w:color="999999" w:sz="1"/>
            </w:tcBorders>
            <w:shd w:fill="F4CCCC" w:val="clear"/>
            <w:tcMar>
              <w:top w:type="dxa" w:w="40"/>
              <w:left w:type="dxa" w:w="80"/>
              <w:bottom w:type="dxa" w:w="40"/>
              <w:right w:type="dxa" w:w="80"/>
            </w:tcMar>
            <w:vAlign w:val="center"/>
          </w:tcPr>
          <w:p>
            <w:pPr>
              <w:jc w:val="left"/>
            </w:pPr>
            <w:r>
              <w:rPr>
                <w:rFonts w:ascii="Calibri" w:cs="Calibri" w:eastAsia="Calibri" w:hAnsi="Calibri"/>
                <w:b/>
                <w:bCs/>
                <w:color w:val="000000"/>
                <w:sz w:val="16"/>
                <w:szCs w:val="16"/>
              </w:rPr>
              <w:t xml:space="preserve">P1</w:t>
            </w:r>
          </w:p>
        </w:tc>
        <w:tc>
          <w:tcPr>
            <w:tcW w:type="dxa" w:w="900"/>
            <w:tcBorders>
              <w:top w:val="single" w:color="999999" w:sz="1"/>
              <w:left w:val="single" w:color="999999" w:sz="1"/>
              <w:bottom w:val="single" w:color="999999" w:sz="1"/>
              <w:right w:val="single" w:color="999999" w:sz="1"/>
            </w:tcBorders>
            <w:tcMar>
              <w:top w:type="dxa" w:w="40"/>
              <w:left w:type="dxa" w:w="80"/>
              <w:bottom w:type="dxa" w:w="40"/>
              <w:right w:type="dxa" w:w="80"/>
            </w:tcMar>
            <w:vAlign w:val="center"/>
          </w:tcPr>
          <w:p>
            <w:pPr>
              <w:jc w:val="left"/>
            </w:pPr>
            <w:r>
              <w:rPr>
                <w:rFonts w:ascii="Calibri" w:cs="Calibri" w:eastAsia="Calibri" w:hAnsi="Calibri"/>
                <w:b w:val="false"/>
                <w:bCs w:val="false"/>
                <w:color w:val="000000"/>
                <w:sz w:val="16"/>
                <w:szCs w:val="16"/>
              </w:rPr>
              <w:t xml:space="preserve">24 hrs</w:t>
            </w:r>
          </w:p>
        </w:tc>
        <w:tc>
          <w:tcPr>
            <w:tcW w:type="dxa" w:w="900"/>
            <w:tcBorders>
              <w:top w:val="single" w:color="999999" w:sz="1"/>
              <w:left w:val="single" w:color="999999" w:sz="1"/>
              <w:bottom w:val="single" w:color="999999" w:sz="1"/>
              <w:right w:val="single" w:color="999999" w:sz="1"/>
            </w:tcBorders>
            <w:tcMar>
              <w:top w:type="dxa" w:w="40"/>
              <w:left w:type="dxa" w:w="80"/>
              <w:bottom w:type="dxa" w:w="40"/>
              <w:right w:type="dxa" w:w="80"/>
            </w:tcMar>
            <w:vAlign w:val="center"/>
          </w:tcPr>
          <w:p>
            <w:pPr>
              <w:jc w:val="left"/>
            </w:pPr>
            <w:r>
              <w:rPr>
                <w:rFonts w:ascii="Calibri" w:cs="Calibri" w:eastAsia="Calibri" w:hAnsi="Calibri"/>
                <w:b w:val="false"/>
                <w:bCs w:val="false"/>
                <w:color w:val="000000"/>
                <w:sz w:val="16"/>
                <w:szCs w:val="16"/>
              </w:rPr>
              <w:t xml:space="preserve">36 hrs</w:t>
            </w:r>
          </w:p>
        </w:tc>
        <w:tc>
          <w:tcPr>
            <w:tcW w:type="dxa" w:w="900"/>
            <w:tcBorders>
              <w:top w:val="single" w:color="999999" w:sz="1"/>
              <w:left w:val="single" w:color="999999" w:sz="1"/>
              <w:bottom w:val="single" w:color="999999" w:sz="1"/>
              <w:right w:val="single" w:color="999999" w:sz="1"/>
            </w:tcBorders>
            <w:tcMar>
              <w:top w:type="dxa" w:w="40"/>
              <w:left w:type="dxa" w:w="80"/>
              <w:bottom w:type="dxa" w:w="40"/>
              <w:right w:type="dxa" w:w="80"/>
            </w:tcMar>
            <w:vAlign w:val="center"/>
          </w:tcPr>
          <w:p>
            <w:pPr>
              <w:jc w:val="left"/>
            </w:pPr>
            <w:r>
              <w:rPr>
                <w:rFonts w:ascii="Calibri" w:cs="Calibri" w:eastAsia="Calibri" w:hAnsi="Calibri"/>
                <w:b w:val="false"/>
                <w:bCs w:val="false"/>
                <w:color w:val="000000"/>
                <w:sz w:val="16"/>
                <w:szCs w:val="16"/>
              </w:rPr>
              <w:t xml:space="preserve">48 hrs</w:t>
            </w:r>
          </w:p>
        </w:tc>
        <w:tc>
          <w:tcPr>
            <w:tcW w:type="dxa" w:w="1800"/>
            <w:tcBorders>
              <w:top w:val="single" w:color="999999" w:sz="1"/>
              <w:left w:val="single" w:color="999999" w:sz="1"/>
              <w:bottom w:val="single" w:color="999999" w:sz="1"/>
              <w:right w:val="single" w:color="999999" w:sz="1"/>
            </w:tcBorders>
            <w:tcMar>
              <w:top w:type="dxa" w:w="40"/>
              <w:left w:type="dxa" w:w="80"/>
              <w:bottom w:type="dxa" w:w="40"/>
              <w:right w:type="dxa" w:w="80"/>
            </w:tcMar>
            <w:vAlign w:val="center"/>
          </w:tcPr>
          <w:p>
            <w:pPr>
              <w:jc w:val="left"/>
            </w:pPr>
            <w:r>
              <w:rPr>
                <w:rFonts w:ascii="Calibri" w:cs="Calibri" w:eastAsia="Calibri" w:hAnsi="Calibri"/>
                <w:b w:val="false"/>
                <w:bCs w:val="false"/>
                <w:color w:val="000000"/>
                <w:sz w:val="16"/>
                <w:szCs w:val="16"/>
              </w:rPr>
              <w:t xml:space="preserve">Health Inspector</w:t>
            </w:r>
          </w:p>
        </w:tc>
      </w:tr>
      <w:tr>
        <w:tc>
          <w:tcPr>
            <w:tcW w:type="dxa" w:w="900"/>
            <w:tcBorders>
              <w:top w:val="single" w:color="999999" w:sz="1"/>
              <w:left w:val="single" w:color="999999" w:sz="1"/>
              <w:bottom w:val="single" w:color="999999" w:sz="1"/>
              <w:right w:val="single" w:color="999999" w:sz="1"/>
            </w:tcBorders>
            <w:tcMar>
              <w:top w:type="dxa" w:w="40"/>
              <w:left w:type="dxa" w:w="80"/>
              <w:bottom w:type="dxa" w:w="40"/>
              <w:right w:type="dxa" w:w="80"/>
            </w:tcMar>
            <w:vAlign w:val="center"/>
          </w:tcPr>
          <w:p>
            <w:pPr>
              <w:jc w:val="left"/>
            </w:pPr>
            <w:r>
              <w:rPr>
                <w:rFonts w:ascii="Calibri" w:cs="Calibri" w:eastAsia="Calibri" w:hAnsi="Calibri"/>
                <w:b w:val="false"/>
                <w:bCs w:val="false"/>
                <w:color w:val="000000"/>
                <w:sz w:val="16"/>
                <w:szCs w:val="16"/>
              </w:rPr>
              <w:t xml:space="preserve">PH-005</w:t>
            </w:r>
          </w:p>
        </w:tc>
        <w:tc>
          <w:tcPr>
            <w:tcW w:type="dxa" w:w="1400"/>
            <w:tcBorders>
              <w:top w:val="single" w:color="999999" w:sz="1"/>
              <w:left w:val="single" w:color="999999" w:sz="1"/>
              <w:bottom w:val="single" w:color="999999" w:sz="1"/>
              <w:right w:val="single" w:color="999999" w:sz="1"/>
            </w:tcBorders>
            <w:tcMar>
              <w:top w:type="dxa" w:w="40"/>
              <w:left w:type="dxa" w:w="80"/>
              <w:bottom w:type="dxa" w:w="40"/>
              <w:right w:type="dxa" w:w="80"/>
            </w:tcMar>
            <w:vAlign w:val="center"/>
          </w:tcPr>
          <w:p>
            <w:pPr>
              <w:jc w:val="left"/>
            </w:pPr>
            <w:r>
              <w:rPr>
                <w:rFonts w:ascii="Calibri" w:cs="Calibri" w:eastAsia="Calibri" w:hAnsi="Calibri"/>
                <w:b w:val="false"/>
                <w:bCs w:val="false"/>
                <w:color w:val="000000"/>
                <w:sz w:val="16"/>
                <w:szCs w:val="16"/>
              </w:rPr>
              <w:t xml:space="preserve">Vector Control</w:t>
            </w:r>
          </w:p>
        </w:tc>
        <w:tc>
          <w:tcPr>
            <w:tcW w:type="dxa" w:w="1600"/>
            <w:tcBorders>
              <w:top w:val="single" w:color="999999" w:sz="1"/>
              <w:left w:val="single" w:color="999999" w:sz="1"/>
              <w:bottom w:val="single" w:color="999999" w:sz="1"/>
              <w:right w:val="single" w:color="999999" w:sz="1"/>
            </w:tcBorders>
            <w:tcMar>
              <w:top w:type="dxa" w:w="40"/>
              <w:left w:type="dxa" w:w="80"/>
              <w:bottom w:type="dxa" w:w="40"/>
              <w:right w:type="dxa" w:w="80"/>
            </w:tcMar>
            <w:vAlign w:val="center"/>
          </w:tcPr>
          <w:p>
            <w:pPr>
              <w:jc w:val="left"/>
            </w:pPr>
            <w:r>
              <w:rPr>
                <w:rFonts w:ascii="Calibri" w:cs="Calibri" w:eastAsia="Calibri" w:hAnsi="Calibri"/>
                <w:b w:val="false"/>
                <w:bCs w:val="false"/>
                <w:color w:val="000000"/>
                <w:sz w:val="16"/>
                <w:szCs w:val="16"/>
              </w:rPr>
              <w:t xml:space="preserve">Stagnant water notice</w:t>
            </w:r>
          </w:p>
        </w:tc>
        <w:tc>
          <w:tcPr>
            <w:tcW w:type="dxa" w:w="600"/>
            <w:tcBorders>
              <w:top w:val="single" w:color="999999" w:sz="1"/>
              <w:left w:val="single" w:color="999999" w:sz="1"/>
              <w:bottom w:val="single" w:color="999999" w:sz="1"/>
              <w:right w:val="single" w:color="999999" w:sz="1"/>
            </w:tcBorders>
            <w:shd w:fill="FFF2CC" w:val="clear"/>
            <w:tcMar>
              <w:top w:type="dxa" w:w="40"/>
              <w:left w:type="dxa" w:w="80"/>
              <w:bottom w:type="dxa" w:w="40"/>
              <w:right w:type="dxa" w:w="80"/>
            </w:tcMar>
            <w:vAlign w:val="center"/>
          </w:tcPr>
          <w:p>
            <w:pPr>
              <w:jc w:val="left"/>
            </w:pPr>
            <w:r>
              <w:rPr>
                <w:rFonts w:ascii="Calibri" w:cs="Calibri" w:eastAsia="Calibri" w:hAnsi="Calibri"/>
                <w:b/>
                <w:bCs/>
                <w:color w:val="000000"/>
                <w:sz w:val="16"/>
                <w:szCs w:val="16"/>
              </w:rPr>
              <w:t xml:space="preserve">P3</w:t>
            </w:r>
          </w:p>
        </w:tc>
        <w:tc>
          <w:tcPr>
            <w:tcW w:type="dxa" w:w="900"/>
            <w:tcBorders>
              <w:top w:val="single" w:color="999999" w:sz="1"/>
              <w:left w:val="single" w:color="999999" w:sz="1"/>
              <w:bottom w:val="single" w:color="999999" w:sz="1"/>
              <w:right w:val="single" w:color="999999" w:sz="1"/>
            </w:tcBorders>
            <w:tcMar>
              <w:top w:type="dxa" w:w="40"/>
              <w:left w:type="dxa" w:w="80"/>
              <w:bottom w:type="dxa" w:w="40"/>
              <w:right w:type="dxa" w:w="80"/>
            </w:tcMar>
            <w:vAlign w:val="center"/>
          </w:tcPr>
          <w:p>
            <w:pPr>
              <w:jc w:val="left"/>
            </w:pPr>
            <w:r>
              <w:rPr>
                <w:rFonts w:ascii="Calibri" w:cs="Calibri" w:eastAsia="Calibri" w:hAnsi="Calibri"/>
                <w:b w:val="false"/>
                <w:bCs w:val="false"/>
                <w:color w:val="000000"/>
                <w:sz w:val="16"/>
                <w:szCs w:val="16"/>
              </w:rPr>
              <w:t xml:space="preserve">7 days</w:t>
            </w:r>
          </w:p>
        </w:tc>
        <w:tc>
          <w:tcPr>
            <w:tcW w:type="dxa" w:w="900"/>
            <w:tcBorders>
              <w:top w:val="single" w:color="999999" w:sz="1"/>
              <w:left w:val="single" w:color="999999" w:sz="1"/>
              <w:bottom w:val="single" w:color="999999" w:sz="1"/>
              <w:right w:val="single" w:color="999999" w:sz="1"/>
            </w:tcBorders>
            <w:tcMar>
              <w:top w:type="dxa" w:w="40"/>
              <w:left w:type="dxa" w:w="80"/>
              <w:bottom w:type="dxa" w:w="40"/>
              <w:right w:type="dxa" w:w="80"/>
            </w:tcMar>
            <w:vAlign w:val="center"/>
          </w:tcPr>
          <w:p>
            <w:pPr>
              <w:jc w:val="left"/>
            </w:pPr>
            <w:r>
              <w:rPr>
                <w:rFonts w:ascii="Calibri" w:cs="Calibri" w:eastAsia="Calibri" w:hAnsi="Calibri"/>
                <w:b w:val="false"/>
                <w:bCs w:val="false"/>
                <w:color w:val="000000"/>
                <w:sz w:val="16"/>
                <w:szCs w:val="16"/>
              </w:rPr>
              <w:t xml:space="preserve">10.5 days</w:t>
            </w:r>
          </w:p>
        </w:tc>
        <w:tc>
          <w:tcPr>
            <w:tcW w:type="dxa" w:w="900"/>
            <w:tcBorders>
              <w:top w:val="single" w:color="999999" w:sz="1"/>
              <w:left w:val="single" w:color="999999" w:sz="1"/>
              <w:bottom w:val="single" w:color="999999" w:sz="1"/>
              <w:right w:val="single" w:color="999999" w:sz="1"/>
            </w:tcBorders>
            <w:tcMar>
              <w:top w:type="dxa" w:w="40"/>
              <w:left w:type="dxa" w:w="80"/>
              <w:bottom w:type="dxa" w:w="40"/>
              <w:right w:type="dxa" w:w="80"/>
            </w:tcMar>
            <w:vAlign w:val="center"/>
          </w:tcPr>
          <w:p>
            <w:pPr>
              <w:jc w:val="left"/>
            </w:pPr>
            <w:r>
              <w:rPr>
                <w:rFonts w:ascii="Calibri" w:cs="Calibri" w:eastAsia="Calibri" w:hAnsi="Calibri"/>
                <w:b w:val="false"/>
                <w:bCs w:val="false"/>
                <w:color w:val="000000"/>
                <w:sz w:val="16"/>
                <w:szCs w:val="16"/>
              </w:rPr>
              <w:t xml:space="preserve">14 days</w:t>
            </w:r>
          </w:p>
        </w:tc>
        <w:tc>
          <w:tcPr>
            <w:tcW w:type="dxa" w:w="1800"/>
            <w:tcBorders>
              <w:top w:val="single" w:color="999999" w:sz="1"/>
              <w:left w:val="single" w:color="999999" w:sz="1"/>
              <w:bottom w:val="single" w:color="999999" w:sz="1"/>
              <w:right w:val="single" w:color="999999" w:sz="1"/>
            </w:tcBorders>
            <w:tcMar>
              <w:top w:type="dxa" w:w="40"/>
              <w:left w:type="dxa" w:w="80"/>
              <w:bottom w:type="dxa" w:w="40"/>
              <w:right w:type="dxa" w:w="80"/>
            </w:tcMar>
            <w:vAlign w:val="center"/>
          </w:tcPr>
          <w:p>
            <w:pPr>
              <w:jc w:val="left"/>
            </w:pPr>
            <w:r>
              <w:rPr>
                <w:rFonts w:ascii="Calibri" w:cs="Calibri" w:eastAsia="Calibri" w:hAnsi="Calibri"/>
                <w:b w:val="false"/>
                <w:bCs w:val="false"/>
                <w:color w:val="000000"/>
                <w:sz w:val="16"/>
                <w:szCs w:val="16"/>
              </w:rPr>
              <w:t xml:space="preserve">Health Inspector</w:t>
            </w:r>
          </w:p>
        </w:tc>
      </w:tr>
      <w:tr>
        <w:tc>
          <w:tcPr>
            <w:tcW w:type="dxa" w:w="900"/>
            <w:tcBorders>
              <w:top w:val="single" w:color="999999" w:sz="1"/>
              <w:left w:val="single" w:color="999999" w:sz="1"/>
              <w:bottom w:val="single" w:color="999999" w:sz="1"/>
              <w:right w:val="single" w:color="999999" w:sz="1"/>
            </w:tcBorders>
            <w:tcMar>
              <w:top w:type="dxa" w:w="40"/>
              <w:left w:type="dxa" w:w="80"/>
              <w:bottom w:type="dxa" w:w="40"/>
              <w:right w:type="dxa" w:w="80"/>
            </w:tcMar>
            <w:vAlign w:val="center"/>
          </w:tcPr>
          <w:p>
            <w:pPr>
              <w:jc w:val="left"/>
            </w:pPr>
            <w:r>
              <w:rPr>
                <w:rFonts w:ascii="Calibri" w:cs="Calibri" w:eastAsia="Calibri" w:hAnsi="Calibri"/>
                <w:b w:val="false"/>
                <w:bCs w:val="false"/>
                <w:color w:val="000000"/>
                <w:sz w:val="16"/>
                <w:szCs w:val="16"/>
              </w:rPr>
              <w:t xml:space="preserve">PH-006</w:t>
            </w:r>
          </w:p>
        </w:tc>
        <w:tc>
          <w:tcPr>
            <w:tcW w:type="dxa" w:w="1400"/>
            <w:tcBorders>
              <w:top w:val="single" w:color="999999" w:sz="1"/>
              <w:left w:val="single" w:color="999999" w:sz="1"/>
              <w:bottom w:val="single" w:color="999999" w:sz="1"/>
              <w:right w:val="single" w:color="999999" w:sz="1"/>
            </w:tcBorders>
            <w:tcMar>
              <w:top w:type="dxa" w:w="40"/>
              <w:left w:type="dxa" w:w="80"/>
              <w:bottom w:type="dxa" w:w="40"/>
              <w:right w:type="dxa" w:w="80"/>
            </w:tcMar>
            <w:vAlign w:val="center"/>
          </w:tcPr>
          <w:p>
            <w:pPr>
              <w:jc w:val="left"/>
            </w:pPr>
            <w:r>
              <w:rPr>
                <w:rFonts w:ascii="Calibri" w:cs="Calibri" w:eastAsia="Calibri" w:hAnsi="Calibri"/>
                <w:b w:val="false"/>
                <w:bCs w:val="false"/>
                <w:color w:val="000000"/>
                <w:sz w:val="16"/>
                <w:szCs w:val="16"/>
              </w:rPr>
              <w:t xml:space="preserve">Public Toilet</w:t>
            </w:r>
          </w:p>
        </w:tc>
        <w:tc>
          <w:tcPr>
            <w:tcW w:type="dxa" w:w="1600"/>
            <w:tcBorders>
              <w:top w:val="single" w:color="999999" w:sz="1"/>
              <w:left w:val="single" w:color="999999" w:sz="1"/>
              <w:bottom w:val="single" w:color="999999" w:sz="1"/>
              <w:right w:val="single" w:color="999999" w:sz="1"/>
            </w:tcBorders>
            <w:tcMar>
              <w:top w:type="dxa" w:w="40"/>
              <w:left w:type="dxa" w:w="80"/>
              <w:bottom w:type="dxa" w:w="40"/>
              <w:right w:type="dxa" w:w="80"/>
            </w:tcMar>
            <w:vAlign w:val="center"/>
          </w:tcPr>
          <w:p>
            <w:pPr>
              <w:jc w:val="left"/>
            </w:pPr>
            <w:r>
              <w:rPr>
                <w:rFonts w:ascii="Calibri" w:cs="Calibri" w:eastAsia="Calibri" w:hAnsi="Calibri"/>
                <w:b w:val="false"/>
                <w:bCs w:val="false"/>
                <w:color w:val="000000"/>
                <w:sz w:val="16"/>
                <w:szCs w:val="16"/>
              </w:rPr>
              <w:t xml:space="preserve">Non-functional toilet</w:t>
            </w:r>
          </w:p>
        </w:tc>
        <w:tc>
          <w:tcPr>
            <w:tcW w:type="dxa" w:w="600"/>
            <w:tcBorders>
              <w:top w:val="single" w:color="999999" w:sz="1"/>
              <w:left w:val="single" w:color="999999" w:sz="1"/>
              <w:bottom w:val="single" w:color="999999" w:sz="1"/>
              <w:right w:val="single" w:color="999999" w:sz="1"/>
            </w:tcBorders>
            <w:shd w:fill="FCE5CD" w:val="clear"/>
            <w:tcMar>
              <w:top w:type="dxa" w:w="40"/>
              <w:left w:type="dxa" w:w="80"/>
              <w:bottom w:type="dxa" w:w="40"/>
              <w:right w:type="dxa" w:w="80"/>
            </w:tcMar>
            <w:vAlign w:val="center"/>
          </w:tcPr>
          <w:p>
            <w:pPr>
              <w:jc w:val="left"/>
            </w:pPr>
            <w:r>
              <w:rPr>
                <w:rFonts w:ascii="Calibri" w:cs="Calibri" w:eastAsia="Calibri" w:hAnsi="Calibri"/>
                <w:b/>
                <w:bCs/>
                <w:color w:val="000000"/>
                <w:sz w:val="16"/>
                <w:szCs w:val="16"/>
              </w:rPr>
              <w:t xml:space="preserve">P2</w:t>
            </w:r>
          </w:p>
        </w:tc>
        <w:tc>
          <w:tcPr>
            <w:tcW w:type="dxa" w:w="900"/>
            <w:tcBorders>
              <w:top w:val="single" w:color="999999" w:sz="1"/>
              <w:left w:val="single" w:color="999999" w:sz="1"/>
              <w:bottom w:val="single" w:color="999999" w:sz="1"/>
              <w:right w:val="single" w:color="999999" w:sz="1"/>
            </w:tcBorders>
            <w:tcMar>
              <w:top w:type="dxa" w:w="40"/>
              <w:left w:type="dxa" w:w="80"/>
              <w:bottom w:type="dxa" w:w="40"/>
              <w:right w:type="dxa" w:w="80"/>
            </w:tcMar>
            <w:vAlign w:val="center"/>
          </w:tcPr>
          <w:p>
            <w:pPr>
              <w:jc w:val="left"/>
            </w:pPr>
            <w:r>
              <w:rPr>
                <w:rFonts w:ascii="Calibri" w:cs="Calibri" w:eastAsia="Calibri" w:hAnsi="Calibri"/>
                <w:b w:val="false"/>
                <w:bCs w:val="false"/>
                <w:color w:val="000000"/>
                <w:sz w:val="16"/>
                <w:szCs w:val="16"/>
              </w:rPr>
              <w:t xml:space="preserve">12 hrs</w:t>
            </w:r>
          </w:p>
        </w:tc>
        <w:tc>
          <w:tcPr>
            <w:tcW w:type="dxa" w:w="900"/>
            <w:tcBorders>
              <w:top w:val="single" w:color="999999" w:sz="1"/>
              <w:left w:val="single" w:color="999999" w:sz="1"/>
              <w:bottom w:val="single" w:color="999999" w:sz="1"/>
              <w:right w:val="single" w:color="999999" w:sz="1"/>
            </w:tcBorders>
            <w:tcMar>
              <w:top w:type="dxa" w:w="40"/>
              <w:left w:type="dxa" w:w="80"/>
              <w:bottom w:type="dxa" w:w="40"/>
              <w:right w:type="dxa" w:w="80"/>
            </w:tcMar>
            <w:vAlign w:val="center"/>
          </w:tcPr>
          <w:p>
            <w:pPr>
              <w:jc w:val="left"/>
            </w:pPr>
            <w:r>
              <w:rPr>
                <w:rFonts w:ascii="Calibri" w:cs="Calibri" w:eastAsia="Calibri" w:hAnsi="Calibri"/>
                <w:b w:val="false"/>
                <w:bCs w:val="false"/>
                <w:color w:val="000000"/>
                <w:sz w:val="16"/>
                <w:szCs w:val="16"/>
              </w:rPr>
              <w:t xml:space="preserve">18 hrs</w:t>
            </w:r>
          </w:p>
        </w:tc>
        <w:tc>
          <w:tcPr>
            <w:tcW w:type="dxa" w:w="900"/>
            <w:tcBorders>
              <w:top w:val="single" w:color="999999" w:sz="1"/>
              <w:left w:val="single" w:color="999999" w:sz="1"/>
              <w:bottom w:val="single" w:color="999999" w:sz="1"/>
              <w:right w:val="single" w:color="999999" w:sz="1"/>
            </w:tcBorders>
            <w:tcMar>
              <w:top w:type="dxa" w:w="40"/>
              <w:left w:type="dxa" w:w="80"/>
              <w:bottom w:type="dxa" w:w="40"/>
              <w:right w:type="dxa" w:w="80"/>
            </w:tcMar>
            <w:vAlign w:val="center"/>
          </w:tcPr>
          <w:p>
            <w:pPr>
              <w:jc w:val="left"/>
            </w:pPr>
            <w:r>
              <w:rPr>
                <w:rFonts w:ascii="Calibri" w:cs="Calibri" w:eastAsia="Calibri" w:hAnsi="Calibri"/>
                <w:b w:val="false"/>
                <w:bCs w:val="false"/>
                <w:color w:val="000000"/>
                <w:sz w:val="16"/>
                <w:szCs w:val="16"/>
              </w:rPr>
              <w:t xml:space="preserve">24 hrs</w:t>
            </w:r>
          </w:p>
        </w:tc>
        <w:tc>
          <w:tcPr>
            <w:tcW w:type="dxa" w:w="1800"/>
            <w:tcBorders>
              <w:top w:val="single" w:color="999999" w:sz="1"/>
              <w:left w:val="single" w:color="999999" w:sz="1"/>
              <w:bottom w:val="single" w:color="999999" w:sz="1"/>
              <w:right w:val="single" w:color="999999" w:sz="1"/>
            </w:tcBorders>
            <w:tcMar>
              <w:top w:type="dxa" w:w="40"/>
              <w:left w:type="dxa" w:w="80"/>
              <w:bottom w:type="dxa" w:w="40"/>
              <w:right w:type="dxa" w:w="80"/>
            </w:tcMar>
            <w:vAlign w:val="center"/>
          </w:tcPr>
          <w:p>
            <w:pPr>
              <w:jc w:val="left"/>
            </w:pPr>
            <w:r>
              <w:rPr>
                <w:rFonts w:ascii="Calibri" w:cs="Calibri" w:eastAsia="Calibri" w:hAnsi="Calibri"/>
                <w:b w:val="false"/>
                <w:bCs w:val="false"/>
                <w:color w:val="000000"/>
                <w:sz w:val="16"/>
                <w:szCs w:val="16"/>
              </w:rPr>
              <w:t xml:space="preserve">Sanitary Inspector</w:t>
            </w:r>
          </w:p>
        </w:tc>
      </w:tr>
      <w:tr>
        <w:tc>
          <w:tcPr>
            <w:tcW w:type="dxa" w:w="900"/>
            <w:tcBorders>
              <w:top w:val="single" w:color="999999" w:sz="1"/>
              <w:left w:val="single" w:color="999999" w:sz="1"/>
              <w:bottom w:val="single" w:color="999999" w:sz="1"/>
              <w:right w:val="single" w:color="999999" w:sz="1"/>
            </w:tcBorders>
            <w:tcMar>
              <w:top w:type="dxa" w:w="40"/>
              <w:left w:type="dxa" w:w="80"/>
              <w:bottom w:type="dxa" w:w="40"/>
              <w:right w:type="dxa" w:w="80"/>
            </w:tcMar>
            <w:vAlign w:val="center"/>
          </w:tcPr>
          <w:p>
            <w:pPr>
              <w:jc w:val="left"/>
            </w:pPr>
            <w:r>
              <w:rPr>
                <w:rFonts w:ascii="Calibri" w:cs="Calibri" w:eastAsia="Calibri" w:hAnsi="Calibri"/>
                <w:b w:val="false"/>
                <w:bCs w:val="false"/>
                <w:color w:val="000000"/>
                <w:sz w:val="16"/>
                <w:szCs w:val="16"/>
              </w:rPr>
              <w:t xml:space="preserve">PH-006</w:t>
            </w:r>
          </w:p>
        </w:tc>
        <w:tc>
          <w:tcPr>
            <w:tcW w:type="dxa" w:w="1400"/>
            <w:tcBorders>
              <w:top w:val="single" w:color="999999" w:sz="1"/>
              <w:left w:val="single" w:color="999999" w:sz="1"/>
              <w:bottom w:val="single" w:color="999999" w:sz="1"/>
              <w:right w:val="single" w:color="999999" w:sz="1"/>
            </w:tcBorders>
            <w:tcMar>
              <w:top w:type="dxa" w:w="40"/>
              <w:left w:type="dxa" w:w="80"/>
              <w:bottom w:type="dxa" w:w="40"/>
              <w:right w:type="dxa" w:w="80"/>
            </w:tcMar>
            <w:vAlign w:val="center"/>
          </w:tcPr>
          <w:p>
            <w:pPr>
              <w:jc w:val="left"/>
            </w:pPr>
            <w:r>
              <w:rPr>
                <w:rFonts w:ascii="Calibri" w:cs="Calibri" w:eastAsia="Calibri" w:hAnsi="Calibri"/>
                <w:b w:val="false"/>
                <w:bCs w:val="false"/>
                <w:color w:val="000000"/>
                <w:sz w:val="16"/>
                <w:szCs w:val="16"/>
              </w:rPr>
              <w:t xml:space="preserve">Public Toilet</w:t>
            </w:r>
          </w:p>
        </w:tc>
        <w:tc>
          <w:tcPr>
            <w:tcW w:type="dxa" w:w="1600"/>
            <w:tcBorders>
              <w:top w:val="single" w:color="999999" w:sz="1"/>
              <w:left w:val="single" w:color="999999" w:sz="1"/>
              <w:bottom w:val="single" w:color="999999" w:sz="1"/>
              <w:right w:val="single" w:color="999999" w:sz="1"/>
            </w:tcBorders>
            <w:tcMar>
              <w:top w:type="dxa" w:w="40"/>
              <w:left w:type="dxa" w:w="80"/>
              <w:bottom w:type="dxa" w:w="40"/>
              <w:right w:type="dxa" w:w="80"/>
            </w:tcMar>
            <w:vAlign w:val="center"/>
          </w:tcPr>
          <w:p>
            <w:pPr>
              <w:jc w:val="left"/>
            </w:pPr>
            <w:r>
              <w:rPr>
                <w:rFonts w:ascii="Calibri" w:cs="Calibri" w:eastAsia="Calibri" w:hAnsi="Calibri"/>
                <w:b w:val="false"/>
                <w:bCs w:val="false"/>
                <w:color w:val="000000"/>
                <w:sz w:val="16"/>
                <w:szCs w:val="16"/>
              </w:rPr>
              <w:t xml:space="preserve">Unhygienic conditions</w:t>
            </w:r>
          </w:p>
        </w:tc>
        <w:tc>
          <w:tcPr>
            <w:tcW w:type="dxa" w:w="600"/>
            <w:tcBorders>
              <w:top w:val="single" w:color="999999" w:sz="1"/>
              <w:left w:val="single" w:color="999999" w:sz="1"/>
              <w:bottom w:val="single" w:color="999999" w:sz="1"/>
              <w:right w:val="single" w:color="999999" w:sz="1"/>
            </w:tcBorders>
            <w:shd w:fill="F4CCCC" w:val="clear"/>
            <w:tcMar>
              <w:top w:type="dxa" w:w="40"/>
              <w:left w:type="dxa" w:w="80"/>
              <w:bottom w:type="dxa" w:w="40"/>
              <w:right w:type="dxa" w:w="80"/>
            </w:tcMar>
            <w:vAlign w:val="center"/>
          </w:tcPr>
          <w:p>
            <w:pPr>
              <w:jc w:val="left"/>
            </w:pPr>
            <w:r>
              <w:rPr>
                <w:rFonts w:ascii="Calibri" w:cs="Calibri" w:eastAsia="Calibri" w:hAnsi="Calibri"/>
                <w:b/>
                <w:bCs/>
                <w:color w:val="000000"/>
                <w:sz w:val="16"/>
                <w:szCs w:val="16"/>
              </w:rPr>
              <w:t xml:space="preserve">P1</w:t>
            </w:r>
          </w:p>
        </w:tc>
        <w:tc>
          <w:tcPr>
            <w:tcW w:type="dxa" w:w="900"/>
            <w:tcBorders>
              <w:top w:val="single" w:color="999999" w:sz="1"/>
              <w:left w:val="single" w:color="999999" w:sz="1"/>
              <w:bottom w:val="single" w:color="999999" w:sz="1"/>
              <w:right w:val="single" w:color="999999" w:sz="1"/>
            </w:tcBorders>
            <w:tcMar>
              <w:top w:type="dxa" w:w="40"/>
              <w:left w:type="dxa" w:w="80"/>
              <w:bottom w:type="dxa" w:w="40"/>
              <w:right w:type="dxa" w:w="80"/>
            </w:tcMar>
            <w:vAlign w:val="center"/>
          </w:tcPr>
          <w:p>
            <w:pPr>
              <w:jc w:val="left"/>
            </w:pPr>
            <w:r>
              <w:rPr>
                <w:rFonts w:ascii="Calibri" w:cs="Calibri" w:eastAsia="Calibri" w:hAnsi="Calibri"/>
                <w:b w:val="false"/>
                <w:bCs w:val="false"/>
                <w:color w:val="000000"/>
                <w:sz w:val="16"/>
                <w:szCs w:val="16"/>
              </w:rPr>
              <w:t xml:space="preserve">4 hrs</w:t>
            </w:r>
          </w:p>
        </w:tc>
        <w:tc>
          <w:tcPr>
            <w:tcW w:type="dxa" w:w="900"/>
            <w:tcBorders>
              <w:top w:val="single" w:color="999999" w:sz="1"/>
              <w:left w:val="single" w:color="999999" w:sz="1"/>
              <w:bottom w:val="single" w:color="999999" w:sz="1"/>
              <w:right w:val="single" w:color="999999" w:sz="1"/>
            </w:tcBorders>
            <w:tcMar>
              <w:top w:type="dxa" w:w="40"/>
              <w:left w:type="dxa" w:w="80"/>
              <w:bottom w:type="dxa" w:w="40"/>
              <w:right w:type="dxa" w:w="80"/>
            </w:tcMar>
            <w:vAlign w:val="center"/>
          </w:tcPr>
          <w:p>
            <w:pPr>
              <w:jc w:val="left"/>
            </w:pPr>
            <w:r>
              <w:rPr>
                <w:rFonts w:ascii="Calibri" w:cs="Calibri" w:eastAsia="Calibri" w:hAnsi="Calibri"/>
                <w:b w:val="false"/>
                <w:bCs w:val="false"/>
                <w:color w:val="000000"/>
                <w:sz w:val="16"/>
                <w:szCs w:val="16"/>
              </w:rPr>
              <w:t xml:space="preserve">6 hrs</w:t>
            </w:r>
          </w:p>
        </w:tc>
        <w:tc>
          <w:tcPr>
            <w:tcW w:type="dxa" w:w="900"/>
            <w:tcBorders>
              <w:top w:val="single" w:color="999999" w:sz="1"/>
              <w:left w:val="single" w:color="999999" w:sz="1"/>
              <w:bottom w:val="single" w:color="999999" w:sz="1"/>
              <w:right w:val="single" w:color="999999" w:sz="1"/>
            </w:tcBorders>
            <w:tcMar>
              <w:top w:type="dxa" w:w="40"/>
              <w:left w:type="dxa" w:w="80"/>
              <w:bottom w:type="dxa" w:w="40"/>
              <w:right w:type="dxa" w:w="80"/>
            </w:tcMar>
            <w:vAlign w:val="center"/>
          </w:tcPr>
          <w:p>
            <w:pPr>
              <w:jc w:val="left"/>
            </w:pPr>
            <w:r>
              <w:rPr>
                <w:rFonts w:ascii="Calibri" w:cs="Calibri" w:eastAsia="Calibri" w:hAnsi="Calibri"/>
                <w:b w:val="false"/>
                <w:bCs w:val="false"/>
                <w:color w:val="000000"/>
                <w:sz w:val="16"/>
                <w:szCs w:val="16"/>
              </w:rPr>
              <w:t xml:space="preserve">8 hrs</w:t>
            </w:r>
          </w:p>
        </w:tc>
        <w:tc>
          <w:tcPr>
            <w:tcW w:type="dxa" w:w="1800"/>
            <w:tcBorders>
              <w:top w:val="single" w:color="999999" w:sz="1"/>
              <w:left w:val="single" w:color="999999" w:sz="1"/>
              <w:bottom w:val="single" w:color="999999" w:sz="1"/>
              <w:right w:val="single" w:color="999999" w:sz="1"/>
            </w:tcBorders>
            <w:tcMar>
              <w:top w:type="dxa" w:w="40"/>
              <w:left w:type="dxa" w:w="80"/>
              <w:bottom w:type="dxa" w:w="40"/>
              <w:right w:type="dxa" w:w="80"/>
            </w:tcMar>
            <w:vAlign w:val="center"/>
          </w:tcPr>
          <w:p>
            <w:pPr>
              <w:jc w:val="left"/>
            </w:pPr>
            <w:r>
              <w:rPr>
                <w:rFonts w:ascii="Calibri" w:cs="Calibri" w:eastAsia="Calibri" w:hAnsi="Calibri"/>
                <w:b w:val="false"/>
                <w:bCs w:val="false"/>
                <w:color w:val="000000"/>
                <w:sz w:val="16"/>
                <w:szCs w:val="16"/>
              </w:rPr>
              <w:t xml:space="preserve">Sanitary Inspector</w:t>
            </w:r>
          </w:p>
        </w:tc>
      </w:tr>
      <w:tr>
        <w:tc>
          <w:tcPr>
            <w:tcW w:type="dxa" w:w="900"/>
            <w:tcBorders>
              <w:top w:val="single" w:color="999999" w:sz="1"/>
              <w:left w:val="single" w:color="999999" w:sz="1"/>
              <w:bottom w:val="single" w:color="999999" w:sz="1"/>
              <w:right w:val="single" w:color="999999" w:sz="1"/>
            </w:tcBorders>
            <w:tcMar>
              <w:top w:type="dxa" w:w="40"/>
              <w:left w:type="dxa" w:w="80"/>
              <w:bottom w:type="dxa" w:w="40"/>
              <w:right w:type="dxa" w:w="80"/>
            </w:tcMar>
            <w:vAlign w:val="center"/>
          </w:tcPr>
          <w:p>
            <w:pPr>
              <w:jc w:val="left"/>
            </w:pPr>
            <w:r>
              <w:rPr>
                <w:rFonts w:ascii="Calibri" w:cs="Calibri" w:eastAsia="Calibri" w:hAnsi="Calibri"/>
                <w:b w:val="false"/>
                <w:bCs w:val="false"/>
                <w:color w:val="000000"/>
                <w:sz w:val="16"/>
                <w:szCs w:val="16"/>
              </w:rPr>
              <w:t xml:space="preserve">PH-006</w:t>
            </w:r>
          </w:p>
        </w:tc>
        <w:tc>
          <w:tcPr>
            <w:tcW w:type="dxa" w:w="1400"/>
            <w:tcBorders>
              <w:top w:val="single" w:color="999999" w:sz="1"/>
              <w:left w:val="single" w:color="999999" w:sz="1"/>
              <w:bottom w:val="single" w:color="999999" w:sz="1"/>
              <w:right w:val="single" w:color="999999" w:sz="1"/>
            </w:tcBorders>
            <w:tcMar>
              <w:top w:type="dxa" w:w="40"/>
              <w:left w:type="dxa" w:w="80"/>
              <w:bottom w:type="dxa" w:w="40"/>
              <w:right w:type="dxa" w:w="80"/>
            </w:tcMar>
            <w:vAlign w:val="center"/>
          </w:tcPr>
          <w:p>
            <w:pPr>
              <w:jc w:val="left"/>
            </w:pPr>
            <w:r>
              <w:rPr>
                <w:rFonts w:ascii="Calibri" w:cs="Calibri" w:eastAsia="Calibri" w:hAnsi="Calibri"/>
                <w:b w:val="false"/>
                <w:bCs w:val="false"/>
                <w:color w:val="000000"/>
                <w:sz w:val="16"/>
                <w:szCs w:val="16"/>
              </w:rPr>
              <w:t xml:space="preserve">Public Toilet</w:t>
            </w:r>
          </w:p>
        </w:tc>
        <w:tc>
          <w:tcPr>
            <w:tcW w:type="dxa" w:w="1600"/>
            <w:tcBorders>
              <w:top w:val="single" w:color="999999" w:sz="1"/>
              <w:left w:val="single" w:color="999999" w:sz="1"/>
              <w:bottom w:val="single" w:color="999999" w:sz="1"/>
              <w:right w:val="single" w:color="999999" w:sz="1"/>
            </w:tcBorders>
            <w:tcMar>
              <w:top w:type="dxa" w:w="40"/>
              <w:left w:type="dxa" w:w="80"/>
              <w:bottom w:type="dxa" w:w="40"/>
              <w:right w:type="dxa" w:w="80"/>
            </w:tcMar>
            <w:vAlign w:val="center"/>
          </w:tcPr>
          <w:p>
            <w:pPr>
              <w:jc w:val="left"/>
            </w:pPr>
            <w:r>
              <w:rPr>
                <w:rFonts w:ascii="Calibri" w:cs="Calibri" w:eastAsia="Calibri" w:hAnsi="Calibri"/>
                <w:b w:val="false"/>
                <w:bCs w:val="false"/>
                <w:color w:val="000000"/>
                <w:sz w:val="16"/>
                <w:szCs w:val="16"/>
              </w:rPr>
              <w:t xml:space="preserve">No water in toilet</w:t>
            </w:r>
          </w:p>
        </w:tc>
        <w:tc>
          <w:tcPr>
            <w:tcW w:type="dxa" w:w="600"/>
            <w:tcBorders>
              <w:top w:val="single" w:color="999999" w:sz="1"/>
              <w:left w:val="single" w:color="999999" w:sz="1"/>
              <w:bottom w:val="single" w:color="999999" w:sz="1"/>
              <w:right w:val="single" w:color="999999" w:sz="1"/>
            </w:tcBorders>
            <w:shd w:fill="FCE5CD" w:val="clear"/>
            <w:tcMar>
              <w:top w:type="dxa" w:w="40"/>
              <w:left w:type="dxa" w:w="80"/>
              <w:bottom w:type="dxa" w:w="40"/>
              <w:right w:type="dxa" w:w="80"/>
            </w:tcMar>
            <w:vAlign w:val="center"/>
          </w:tcPr>
          <w:p>
            <w:pPr>
              <w:jc w:val="left"/>
            </w:pPr>
            <w:r>
              <w:rPr>
                <w:rFonts w:ascii="Calibri" w:cs="Calibri" w:eastAsia="Calibri" w:hAnsi="Calibri"/>
                <w:b/>
                <w:bCs/>
                <w:color w:val="000000"/>
                <w:sz w:val="16"/>
                <w:szCs w:val="16"/>
              </w:rPr>
              <w:t xml:space="preserve">P2</w:t>
            </w:r>
          </w:p>
        </w:tc>
        <w:tc>
          <w:tcPr>
            <w:tcW w:type="dxa" w:w="900"/>
            <w:tcBorders>
              <w:top w:val="single" w:color="999999" w:sz="1"/>
              <w:left w:val="single" w:color="999999" w:sz="1"/>
              <w:bottom w:val="single" w:color="999999" w:sz="1"/>
              <w:right w:val="single" w:color="999999" w:sz="1"/>
            </w:tcBorders>
            <w:tcMar>
              <w:top w:type="dxa" w:w="40"/>
              <w:left w:type="dxa" w:w="80"/>
              <w:bottom w:type="dxa" w:w="40"/>
              <w:right w:type="dxa" w:w="80"/>
            </w:tcMar>
            <w:vAlign w:val="center"/>
          </w:tcPr>
          <w:p>
            <w:pPr>
              <w:jc w:val="left"/>
            </w:pPr>
            <w:r>
              <w:rPr>
                <w:rFonts w:ascii="Calibri" w:cs="Calibri" w:eastAsia="Calibri" w:hAnsi="Calibri"/>
                <w:b w:val="false"/>
                <w:bCs w:val="false"/>
                <w:color w:val="000000"/>
                <w:sz w:val="16"/>
                <w:szCs w:val="16"/>
              </w:rPr>
              <w:t xml:space="preserve">6 hrs</w:t>
            </w:r>
          </w:p>
        </w:tc>
        <w:tc>
          <w:tcPr>
            <w:tcW w:type="dxa" w:w="900"/>
            <w:tcBorders>
              <w:top w:val="single" w:color="999999" w:sz="1"/>
              <w:left w:val="single" w:color="999999" w:sz="1"/>
              <w:bottom w:val="single" w:color="999999" w:sz="1"/>
              <w:right w:val="single" w:color="999999" w:sz="1"/>
            </w:tcBorders>
            <w:tcMar>
              <w:top w:type="dxa" w:w="40"/>
              <w:left w:type="dxa" w:w="80"/>
              <w:bottom w:type="dxa" w:w="40"/>
              <w:right w:type="dxa" w:w="80"/>
            </w:tcMar>
            <w:vAlign w:val="center"/>
          </w:tcPr>
          <w:p>
            <w:pPr>
              <w:jc w:val="left"/>
            </w:pPr>
            <w:r>
              <w:rPr>
                <w:rFonts w:ascii="Calibri" w:cs="Calibri" w:eastAsia="Calibri" w:hAnsi="Calibri"/>
                <w:b w:val="false"/>
                <w:bCs w:val="false"/>
                <w:color w:val="000000"/>
                <w:sz w:val="16"/>
                <w:szCs w:val="16"/>
              </w:rPr>
              <w:t xml:space="preserve">9 hrs</w:t>
            </w:r>
          </w:p>
        </w:tc>
        <w:tc>
          <w:tcPr>
            <w:tcW w:type="dxa" w:w="900"/>
            <w:tcBorders>
              <w:top w:val="single" w:color="999999" w:sz="1"/>
              <w:left w:val="single" w:color="999999" w:sz="1"/>
              <w:bottom w:val="single" w:color="999999" w:sz="1"/>
              <w:right w:val="single" w:color="999999" w:sz="1"/>
            </w:tcBorders>
            <w:tcMar>
              <w:top w:type="dxa" w:w="40"/>
              <w:left w:type="dxa" w:w="80"/>
              <w:bottom w:type="dxa" w:w="40"/>
              <w:right w:type="dxa" w:w="80"/>
            </w:tcMar>
            <w:vAlign w:val="center"/>
          </w:tcPr>
          <w:p>
            <w:pPr>
              <w:jc w:val="left"/>
            </w:pPr>
            <w:r>
              <w:rPr>
                <w:rFonts w:ascii="Calibri" w:cs="Calibri" w:eastAsia="Calibri" w:hAnsi="Calibri"/>
                <w:b w:val="false"/>
                <w:bCs w:val="false"/>
                <w:color w:val="000000"/>
                <w:sz w:val="16"/>
                <w:szCs w:val="16"/>
              </w:rPr>
              <w:t xml:space="preserve">12 hrs</w:t>
            </w:r>
          </w:p>
        </w:tc>
        <w:tc>
          <w:tcPr>
            <w:tcW w:type="dxa" w:w="1800"/>
            <w:tcBorders>
              <w:top w:val="single" w:color="999999" w:sz="1"/>
              <w:left w:val="single" w:color="999999" w:sz="1"/>
              <w:bottom w:val="single" w:color="999999" w:sz="1"/>
              <w:right w:val="single" w:color="999999" w:sz="1"/>
            </w:tcBorders>
            <w:tcMar>
              <w:top w:type="dxa" w:w="40"/>
              <w:left w:type="dxa" w:w="80"/>
              <w:bottom w:type="dxa" w:w="40"/>
              <w:right w:type="dxa" w:w="80"/>
            </w:tcMar>
            <w:vAlign w:val="center"/>
          </w:tcPr>
          <w:p>
            <w:pPr>
              <w:jc w:val="left"/>
            </w:pPr>
            <w:r>
              <w:rPr>
                <w:rFonts w:ascii="Calibri" w:cs="Calibri" w:eastAsia="Calibri" w:hAnsi="Calibri"/>
                <w:b w:val="false"/>
                <w:bCs w:val="false"/>
                <w:color w:val="000000"/>
                <w:sz w:val="16"/>
                <w:szCs w:val="16"/>
              </w:rPr>
              <w:t xml:space="preserve">Sanitary Inspector</w:t>
            </w:r>
          </w:p>
        </w:tc>
      </w:tr>
      <w:tr>
        <w:tc>
          <w:tcPr>
            <w:tcW w:type="dxa" w:w="900"/>
            <w:tcBorders>
              <w:top w:val="single" w:color="999999" w:sz="1"/>
              <w:left w:val="single" w:color="999999" w:sz="1"/>
              <w:bottom w:val="single" w:color="999999" w:sz="1"/>
              <w:right w:val="single" w:color="999999" w:sz="1"/>
            </w:tcBorders>
            <w:tcMar>
              <w:top w:type="dxa" w:w="40"/>
              <w:left w:type="dxa" w:w="80"/>
              <w:bottom w:type="dxa" w:w="40"/>
              <w:right w:type="dxa" w:w="80"/>
            </w:tcMar>
            <w:vAlign w:val="center"/>
          </w:tcPr>
          <w:p>
            <w:pPr>
              <w:jc w:val="left"/>
            </w:pPr>
            <w:r>
              <w:rPr>
                <w:rFonts w:ascii="Calibri" w:cs="Calibri" w:eastAsia="Calibri" w:hAnsi="Calibri"/>
                <w:b w:val="false"/>
                <w:bCs w:val="false"/>
                <w:color w:val="000000"/>
                <w:sz w:val="16"/>
                <w:szCs w:val="16"/>
              </w:rPr>
              <w:t xml:space="preserve">PH-006</w:t>
            </w:r>
          </w:p>
        </w:tc>
        <w:tc>
          <w:tcPr>
            <w:tcW w:type="dxa" w:w="1400"/>
            <w:tcBorders>
              <w:top w:val="single" w:color="999999" w:sz="1"/>
              <w:left w:val="single" w:color="999999" w:sz="1"/>
              <w:bottom w:val="single" w:color="999999" w:sz="1"/>
              <w:right w:val="single" w:color="999999" w:sz="1"/>
            </w:tcBorders>
            <w:tcMar>
              <w:top w:type="dxa" w:w="40"/>
              <w:left w:type="dxa" w:w="80"/>
              <w:bottom w:type="dxa" w:w="40"/>
              <w:right w:type="dxa" w:w="80"/>
            </w:tcMar>
            <w:vAlign w:val="center"/>
          </w:tcPr>
          <w:p>
            <w:pPr>
              <w:jc w:val="left"/>
            </w:pPr>
            <w:r>
              <w:rPr>
                <w:rFonts w:ascii="Calibri" w:cs="Calibri" w:eastAsia="Calibri" w:hAnsi="Calibri"/>
                <w:b w:val="false"/>
                <w:bCs w:val="false"/>
                <w:color w:val="000000"/>
                <w:sz w:val="16"/>
                <w:szCs w:val="16"/>
              </w:rPr>
              <w:t xml:space="preserve">Public Toilet</w:t>
            </w:r>
          </w:p>
        </w:tc>
        <w:tc>
          <w:tcPr>
            <w:tcW w:type="dxa" w:w="1600"/>
            <w:tcBorders>
              <w:top w:val="single" w:color="999999" w:sz="1"/>
              <w:left w:val="single" w:color="999999" w:sz="1"/>
              <w:bottom w:val="single" w:color="999999" w:sz="1"/>
              <w:right w:val="single" w:color="999999" w:sz="1"/>
            </w:tcBorders>
            <w:tcMar>
              <w:top w:type="dxa" w:w="40"/>
              <w:left w:type="dxa" w:w="80"/>
              <w:bottom w:type="dxa" w:w="40"/>
              <w:right w:type="dxa" w:w="80"/>
            </w:tcMar>
            <w:vAlign w:val="center"/>
          </w:tcPr>
          <w:p>
            <w:pPr>
              <w:jc w:val="left"/>
            </w:pPr>
            <w:r>
              <w:rPr>
                <w:rFonts w:ascii="Calibri" w:cs="Calibri" w:eastAsia="Calibri" w:hAnsi="Calibri"/>
                <w:b w:val="false"/>
                <w:bCs w:val="false"/>
                <w:color w:val="000000"/>
                <w:sz w:val="16"/>
                <w:szCs w:val="16"/>
              </w:rPr>
              <w:t xml:space="preserve">Broken fixtures</w:t>
            </w:r>
          </w:p>
        </w:tc>
        <w:tc>
          <w:tcPr>
            <w:tcW w:type="dxa" w:w="600"/>
            <w:tcBorders>
              <w:top w:val="single" w:color="999999" w:sz="1"/>
              <w:left w:val="single" w:color="999999" w:sz="1"/>
              <w:bottom w:val="single" w:color="999999" w:sz="1"/>
              <w:right w:val="single" w:color="999999" w:sz="1"/>
            </w:tcBorders>
            <w:shd w:fill="FFF2CC" w:val="clear"/>
            <w:tcMar>
              <w:top w:type="dxa" w:w="40"/>
              <w:left w:type="dxa" w:w="80"/>
              <w:bottom w:type="dxa" w:w="40"/>
              <w:right w:type="dxa" w:w="80"/>
            </w:tcMar>
            <w:vAlign w:val="center"/>
          </w:tcPr>
          <w:p>
            <w:pPr>
              <w:jc w:val="left"/>
            </w:pPr>
            <w:r>
              <w:rPr>
                <w:rFonts w:ascii="Calibri" w:cs="Calibri" w:eastAsia="Calibri" w:hAnsi="Calibri"/>
                <w:b/>
                <w:bCs/>
                <w:color w:val="000000"/>
                <w:sz w:val="16"/>
                <w:szCs w:val="16"/>
              </w:rPr>
              <w:t xml:space="preserve">P3</w:t>
            </w:r>
          </w:p>
        </w:tc>
        <w:tc>
          <w:tcPr>
            <w:tcW w:type="dxa" w:w="900"/>
            <w:tcBorders>
              <w:top w:val="single" w:color="999999" w:sz="1"/>
              <w:left w:val="single" w:color="999999" w:sz="1"/>
              <w:bottom w:val="single" w:color="999999" w:sz="1"/>
              <w:right w:val="single" w:color="999999" w:sz="1"/>
            </w:tcBorders>
            <w:tcMar>
              <w:top w:type="dxa" w:w="40"/>
              <w:left w:type="dxa" w:w="80"/>
              <w:bottom w:type="dxa" w:w="40"/>
              <w:right w:type="dxa" w:w="80"/>
            </w:tcMar>
            <w:vAlign w:val="center"/>
          </w:tcPr>
          <w:p>
            <w:pPr>
              <w:jc w:val="left"/>
            </w:pPr>
            <w:r>
              <w:rPr>
                <w:rFonts w:ascii="Calibri" w:cs="Calibri" w:eastAsia="Calibri" w:hAnsi="Calibri"/>
                <w:b w:val="false"/>
                <w:bCs w:val="false"/>
                <w:color w:val="000000"/>
                <w:sz w:val="16"/>
                <w:szCs w:val="16"/>
              </w:rPr>
              <w:t xml:space="preserve">48 hrs</w:t>
            </w:r>
          </w:p>
        </w:tc>
        <w:tc>
          <w:tcPr>
            <w:tcW w:type="dxa" w:w="900"/>
            <w:tcBorders>
              <w:top w:val="single" w:color="999999" w:sz="1"/>
              <w:left w:val="single" w:color="999999" w:sz="1"/>
              <w:bottom w:val="single" w:color="999999" w:sz="1"/>
              <w:right w:val="single" w:color="999999" w:sz="1"/>
            </w:tcBorders>
            <w:tcMar>
              <w:top w:type="dxa" w:w="40"/>
              <w:left w:type="dxa" w:w="80"/>
              <w:bottom w:type="dxa" w:w="40"/>
              <w:right w:type="dxa" w:w="80"/>
            </w:tcMar>
            <w:vAlign w:val="center"/>
          </w:tcPr>
          <w:p>
            <w:pPr>
              <w:jc w:val="left"/>
            </w:pPr>
            <w:r>
              <w:rPr>
                <w:rFonts w:ascii="Calibri" w:cs="Calibri" w:eastAsia="Calibri" w:hAnsi="Calibri"/>
                <w:b w:val="false"/>
                <w:bCs w:val="false"/>
                <w:color w:val="000000"/>
                <w:sz w:val="16"/>
                <w:szCs w:val="16"/>
              </w:rPr>
              <w:t xml:space="preserve">72 hrs</w:t>
            </w:r>
          </w:p>
        </w:tc>
        <w:tc>
          <w:tcPr>
            <w:tcW w:type="dxa" w:w="900"/>
            <w:tcBorders>
              <w:top w:val="single" w:color="999999" w:sz="1"/>
              <w:left w:val="single" w:color="999999" w:sz="1"/>
              <w:bottom w:val="single" w:color="999999" w:sz="1"/>
              <w:right w:val="single" w:color="999999" w:sz="1"/>
            </w:tcBorders>
            <w:tcMar>
              <w:top w:type="dxa" w:w="40"/>
              <w:left w:type="dxa" w:w="80"/>
              <w:bottom w:type="dxa" w:w="40"/>
              <w:right w:type="dxa" w:w="80"/>
            </w:tcMar>
            <w:vAlign w:val="center"/>
          </w:tcPr>
          <w:p>
            <w:pPr>
              <w:jc w:val="left"/>
            </w:pPr>
            <w:r>
              <w:rPr>
                <w:rFonts w:ascii="Calibri" w:cs="Calibri" w:eastAsia="Calibri" w:hAnsi="Calibri"/>
                <w:b w:val="false"/>
                <w:bCs w:val="false"/>
                <w:color w:val="000000"/>
                <w:sz w:val="16"/>
                <w:szCs w:val="16"/>
              </w:rPr>
              <w:t xml:space="preserve">96 hrs</w:t>
            </w:r>
          </w:p>
        </w:tc>
        <w:tc>
          <w:tcPr>
            <w:tcW w:type="dxa" w:w="1800"/>
            <w:tcBorders>
              <w:top w:val="single" w:color="999999" w:sz="1"/>
              <w:left w:val="single" w:color="999999" w:sz="1"/>
              <w:bottom w:val="single" w:color="999999" w:sz="1"/>
              <w:right w:val="single" w:color="999999" w:sz="1"/>
            </w:tcBorders>
            <w:tcMar>
              <w:top w:type="dxa" w:w="40"/>
              <w:left w:type="dxa" w:w="80"/>
              <w:bottom w:type="dxa" w:w="40"/>
              <w:right w:type="dxa" w:w="80"/>
            </w:tcMar>
            <w:vAlign w:val="center"/>
          </w:tcPr>
          <w:p>
            <w:pPr>
              <w:jc w:val="left"/>
            </w:pPr>
            <w:r>
              <w:rPr>
                <w:rFonts w:ascii="Calibri" w:cs="Calibri" w:eastAsia="Calibri" w:hAnsi="Calibri"/>
                <w:b w:val="false"/>
                <w:bCs w:val="false"/>
                <w:color w:val="000000"/>
                <w:sz w:val="16"/>
                <w:szCs w:val="16"/>
              </w:rPr>
              <w:t xml:space="preserve">Sanitary Inspector</w:t>
            </w:r>
          </w:p>
        </w:tc>
      </w:tr>
      <w:tr>
        <w:tc>
          <w:tcPr>
            <w:tcW w:type="dxa" w:w="900"/>
            <w:tcBorders>
              <w:top w:val="single" w:color="999999" w:sz="1"/>
              <w:left w:val="single" w:color="999999" w:sz="1"/>
              <w:bottom w:val="single" w:color="999999" w:sz="1"/>
              <w:right w:val="single" w:color="999999" w:sz="1"/>
            </w:tcBorders>
            <w:tcMar>
              <w:top w:type="dxa" w:w="40"/>
              <w:left w:type="dxa" w:w="80"/>
              <w:bottom w:type="dxa" w:w="40"/>
              <w:right w:type="dxa" w:w="80"/>
            </w:tcMar>
            <w:vAlign w:val="center"/>
          </w:tcPr>
          <w:p>
            <w:pPr>
              <w:jc w:val="left"/>
            </w:pPr>
            <w:r>
              <w:rPr>
                <w:rFonts w:ascii="Calibri" w:cs="Calibri" w:eastAsia="Calibri" w:hAnsi="Calibri"/>
                <w:b w:val="false"/>
                <w:bCs w:val="false"/>
                <w:color w:val="000000"/>
                <w:sz w:val="16"/>
                <w:szCs w:val="16"/>
              </w:rPr>
              <w:t xml:space="preserve">PH-006</w:t>
            </w:r>
          </w:p>
        </w:tc>
        <w:tc>
          <w:tcPr>
            <w:tcW w:type="dxa" w:w="1400"/>
            <w:tcBorders>
              <w:top w:val="single" w:color="999999" w:sz="1"/>
              <w:left w:val="single" w:color="999999" w:sz="1"/>
              <w:bottom w:val="single" w:color="999999" w:sz="1"/>
              <w:right w:val="single" w:color="999999" w:sz="1"/>
            </w:tcBorders>
            <w:tcMar>
              <w:top w:type="dxa" w:w="40"/>
              <w:left w:type="dxa" w:w="80"/>
              <w:bottom w:type="dxa" w:w="40"/>
              <w:right w:type="dxa" w:w="80"/>
            </w:tcMar>
            <w:vAlign w:val="center"/>
          </w:tcPr>
          <w:p>
            <w:pPr>
              <w:jc w:val="left"/>
            </w:pPr>
            <w:r>
              <w:rPr>
                <w:rFonts w:ascii="Calibri" w:cs="Calibri" w:eastAsia="Calibri" w:hAnsi="Calibri"/>
                <w:b w:val="false"/>
                <w:bCs w:val="false"/>
                <w:color w:val="000000"/>
                <w:sz w:val="16"/>
                <w:szCs w:val="16"/>
              </w:rPr>
              <w:t xml:space="preserve">Public Toilet</w:t>
            </w:r>
          </w:p>
        </w:tc>
        <w:tc>
          <w:tcPr>
            <w:tcW w:type="dxa" w:w="1600"/>
            <w:tcBorders>
              <w:top w:val="single" w:color="999999" w:sz="1"/>
              <w:left w:val="single" w:color="999999" w:sz="1"/>
              <w:bottom w:val="single" w:color="999999" w:sz="1"/>
              <w:right w:val="single" w:color="999999" w:sz="1"/>
            </w:tcBorders>
            <w:tcMar>
              <w:top w:type="dxa" w:w="40"/>
              <w:left w:type="dxa" w:w="80"/>
              <w:bottom w:type="dxa" w:w="40"/>
              <w:right w:type="dxa" w:w="80"/>
            </w:tcMar>
            <w:vAlign w:val="center"/>
          </w:tcPr>
          <w:p>
            <w:pPr>
              <w:jc w:val="left"/>
            </w:pPr>
            <w:r>
              <w:rPr>
                <w:rFonts w:ascii="Calibri" w:cs="Calibri" w:eastAsia="Calibri" w:hAnsi="Calibri"/>
                <w:b w:val="false"/>
                <w:bCs w:val="false"/>
                <w:color w:val="000000"/>
                <w:sz w:val="16"/>
                <w:szCs w:val="16"/>
              </w:rPr>
              <w:t xml:space="preserve">No electricity/lighting</w:t>
            </w:r>
          </w:p>
        </w:tc>
        <w:tc>
          <w:tcPr>
            <w:tcW w:type="dxa" w:w="600"/>
            <w:tcBorders>
              <w:top w:val="single" w:color="999999" w:sz="1"/>
              <w:left w:val="single" w:color="999999" w:sz="1"/>
              <w:bottom w:val="single" w:color="999999" w:sz="1"/>
              <w:right w:val="single" w:color="999999" w:sz="1"/>
            </w:tcBorders>
            <w:shd w:fill="FCE5CD" w:val="clear"/>
            <w:tcMar>
              <w:top w:type="dxa" w:w="40"/>
              <w:left w:type="dxa" w:w="80"/>
              <w:bottom w:type="dxa" w:w="40"/>
              <w:right w:type="dxa" w:w="80"/>
            </w:tcMar>
            <w:vAlign w:val="center"/>
          </w:tcPr>
          <w:p>
            <w:pPr>
              <w:jc w:val="left"/>
            </w:pPr>
            <w:r>
              <w:rPr>
                <w:rFonts w:ascii="Calibri" w:cs="Calibri" w:eastAsia="Calibri" w:hAnsi="Calibri"/>
                <w:b/>
                <w:bCs/>
                <w:color w:val="000000"/>
                <w:sz w:val="16"/>
                <w:szCs w:val="16"/>
              </w:rPr>
              <w:t xml:space="preserve">P2</w:t>
            </w:r>
          </w:p>
        </w:tc>
        <w:tc>
          <w:tcPr>
            <w:tcW w:type="dxa" w:w="900"/>
            <w:tcBorders>
              <w:top w:val="single" w:color="999999" w:sz="1"/>
              <w:left w:val="single" w:color="999999" w:sz="1"/>
              <w:bottom w:val="single" w:color="999999" w:sz="1"/>
              <w:right w:val="single" w:color="999999" w:sz="1"/>
            </w:tcBorders>
            <w:tcMar>
              <w:top w:type="dxa" w:w="40"/>
              <w:left w:type="dxa" w:w="80"/>
              <w:bottom w:type="dxa" w:w="40"/>
              <w:right w:type="dxa" w:w="80"/>
            </w:tcMar>
            <w:vAlign w:val="center"/>
          </w:tcPr>
          <w:p>
            <w:pPr>
              <w:jc w:val="left"/>
            </w:pPr>
            <w:r>
              <w:rPr>
                <w:rFonts w:ascii="Calibri" w:cs="Calibri" w:eastAsia="Calibri" w:hAnsi="Calibri"/>
                <w:b w:val="false"/>
                <w:bCs w:val="false"/>
                <w:color w:val="000000"/>
                <w:sz w:val="16"/>
                <w:szCs w:val="16"/>
              </w:rPr>
              <w:t xml:space="preserve">12 hrs</w:t>
            </w:r>
          </w:p>
        </w:tc>
        <w:tc>
          <w:tcPr>
            <w:tcW w:type="dxa" w:w="900"/>
            <w:tcBorders>
              <w:top w:val="single" w:color="999999" w:sz="1"/>
              <w:left w:val="single" w:color="999999" w:sz="1"/>
              <w:bottom w:val="single" w:color="999999" w:sz="1"/>
              <w:right w:val="single" w:color="999999" w:sz="1"/>
            </w:tcBorders>
            <w:tcMar>
              <w:top w:type="dxa" w:w="40"/>
              <w:left w:type="dxa" w:w="80"/>
              <w:bottom w:type="dxa" w:w="40"/>
              <w:right w:type="dxa" w:w="80"/>
            </w:tcMar>
            <w:vAlign w:val="center"/>
          </w:tcPr>
          <w:p>
            <w:pPr>
              <w:jc w:val="left"/>
            </w:pPr>
            <w:r>
              <w:rPr>
                <w:rFonts w:ascii="Calibri" w:cs="Calibri" w:eastAsia="Calibri" w:hAnsi="Calibri"/>
                <w:b w:val="false"/>
                <w:bCs w:val="false"/>
                <w:color w:val="000000"/>
                <w:sz w:val="16"/>
                <w:szCs w:val="16"/>
              </w:rPr>
              <w:t xml:space="preserve">18 hrs</w:t>
            </w:r>
          </w:p>
        </w:tc>
        <w:tc>
          <w:tcPr>
            <w:tcW w:type="dxa" w:w="900"/>
            <w:tcBorders>
              <w:top w:val="single" w:color="999999" w:sz="1"/>
              <w:left w:val="single" w:color="999999" w:sz="1"/>
              <w:bottom w:val="single" w:color="999999" w:sz="1"/>
              <w:right w:val="single" w:color="999999" w:sz="1"/>
            </w:tcBorders>
            <w:tcMar>
              <w:top w:type="dxa" w:w="40"/>
              <w:left w:type="dxa" w:w="80"/>
              <w:bottom w:type="dxa" w:w="40"/>
              <w:right w:type="dxa" w:w="80"/>
            </w:tcMar>
            <w:vAlign w:val="center"/>
          </w:tcPr>
          <w:p>
            <w:pPr>
              <w:jc w:val="left"/>
            </w:pPr>
            <w:r>
              <w:rPr>
                <w:rFonts w:ascii="Calibri" w:cs="Calibri" w:eastAsia="Calibri" w:hAnsi="Calibri"/>
                <w:b w:val="false"/>
                <w:bCs w:val="false"/>
                <w:color w:val="000000"/>
                <w:sz w:val="16"/>
                <w:szCs w:val="16"/>
              </w:rPr>
              <w:t xml:space="preserve">24 hrs</w:t>
            </w:r>
          </w:p>
        </w:tc>
        <w:tc>
          <w:tcPr>
            <w:tcW w:type="dxa" w:w="1800"/>
            <w:tcBorders>
              <w:top w:val="single" w:color="999999" w:sz="1"/>
              <w:left w:val="single" w:color="999999" w:sz="1"/>
              <w:bottom w:val="single" w:color="999999" w:sz="1"/>
              <w:right w:val="single" w:color="999999" w:sz="1"/>
            </w:tcBorders>
            <w:tcMar>
              <w:top w:type="dxa" w:w="40"/>
              <w:left w:type="dxa" w:w="80"/>
              <w:bottom w:type="dxa" w:w="40"/>
              <w:right w:type="dxa" w:w="80"/>
            </w:tcMar>
            <w:vAlign w:val="center"/>
          </w:tcPr>
          <w:p>
            <w:pPr>
              <w:jc w:val="left"/>
            </w:pPr>
            <w:r>
              <w:rPr>
                <w:rFonts w:ascii="Calibri" w:cs="Calibri" w:eastAsia="Calibri" w:hAnsi="Calibri"/>
                <w:b w:val="false"/>
                <w:bCs w:val="false"/>
                <w:color w:val="000000"/>
                <w:sz w:val="16"/>
                <w:szCs w:val="16"/>
              </w:rPr>
              <w:t xml:space="preserve">Sanitary Inspector</w:t>
            </w:r>
          </w:p>
        </w:tc>
      </w:tr>
    </w:tbl>
    <w:p>
      <w:r>
        <w:br w:type="page"/>
      </w:r>
    </w:p>
    <w:p>
      <w:pPr>
        <w:pStyle w:val="Heading1"/>
      </w:pPr>
      <w:r>
        <w:rPr>
          <w:rFonts w:ascii="Calibri" w:cs="Calibri" w:eastAsia="Calibri" w:hAnsi="Calibri"/>
        </w:rPr>
        <w:t xml:space="preserve">SECTION 4: ESCALATION MATRIX</w:t>
      </w:r>
    </w:p>
    <w:p>
      <w:pPr>
        <w:spacing w:after="200" w:before="120"/>
        <w:jc w:val="left"/>
      </w:pPr>
      <w:r>
        <w:rPr>
          <w:rFonts w:ascii="Calibri" w:cs="Calibri" w:eastAsia="Calibri" w:hAnsi="Calibri"/>
          <w:b w:val="false"/>
          <w:bCs w:val="false"/>
          <w:i w:val="false"/>
          <w:iCs w:val="false"/>
          <w:color w:val="000000"/>
          <w:sz w:val="22"/>
          <w:szCs w:val="22"/>
        </w:rPr>
        <w:t xml:space="preserve">The following escalation framework ensures that unresolved complaints are progressively elevated through the organizational hierarchy. The AI Orchestrator automatically triggers escalation when SLA breach thresholds are exceeded.</w:t>
      </w:r>
    </w:p>
    <w:p>
      <w:pPr>
        <w:pStyle w:val="Heading3"/>
      </w:pPr>
      <w:r>
        <w:rPr>
          <w:rFonts w:ascii="Calibri" w:cs="Calibri" w:eastAsia="Calibri" w:hAnsi="Calibri"/>
        </w:rPr>
        <w:t xml:space="preserve">4.1 Escalation Levels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800"/>
        <w:gridCol w:w="2500"/>
        <w:gridCol w:w="2500"/>
        <w:gridCol w:w="3200"/>
      </w:tblGrid>
      <w:tr>
        <w:trPr>
          <w:tblHeader/>
        </w:trPr>
        <w:tc>
          <w:tcPr>
            <w:tcW w:type="dxa" w:w="800"/>
            <w:tcBorders>
              <w:top w:val="single" w:color="999999" w:sz="1"/>
              <w:left w:val="single" w:color="999999" w:sz="1"/>
              <w:bottom w:val="single" w:color="999999" w:sz="1"/>
              <w:right w:val="single" w:color="999999" w:sz="1"/>
            </w:tcBorders>
            <w:shd w:fill="1B4F72" w:val="clear"/>
            <w:tcMar>
              <w:top w:type="dxa" w:w="40"/>
              <w:left w:type="dxa" w:w="80"/>
              <w:bottom w:type="dxa" w:w="40"/>
              <w:right w:type="dxa" w:w="80"/>
            </w:tcMar>
            <w:vAlign w:val="center"/>
          </w:tcPr>
          <w:p>
            <w:pPr>
              <w:jc w:val="center"/>
            </w:pPr>
            <w:r>
              <w:rPr>
                <w:rFonts w:ascii="Calibri" w:cs="Calibri" w:eastAsia="Calibri" w:hAnsi="Calibri"/>
                <w:b/>
                <w:bCs/>
                <w:color w:val="FFFFFF"/>
                <w:sz w:val="19"/>
                <w:szCs w:val="19"/>
              </w:rPr>
              <w:t xml:space="preserve">Level</w:t>
            </w:r>
          </w:p>
        </w:tc>
        <w:tc>
          <w:tcPr>
            <w:tcW w:type="dxa" w:w="2500"/>
            <w:tcBorders>
              <w:top w:val="single" w:color="999999" w:sz="1"/>
              <w:left w:val="single" w:color="999999" w:sz="1"/>
              <w:bottom w:val="single" w:color="999999" w:sz="1"/>
              <w:right w:val="single" w:color="999999" w:sz="1"/>
            </w:tcBorders>
            <w:shd w:fill="1B4F72" w:val="clear"/>
            <w:tcMar>
              <w:top w:type="dxa" w:w="40"/>
              <w:left w:type="dxa" w:w="80"/>
              <w:bottom w:type="dxa" w:w="40"/>
              <w:right w:type="dxa" w:w="80"/>
            </w:tcMar>
            <w:vAlign w:val="center"/>
          </w:tcPr>
          <w:p>
            <w:pPr>
              <w:jc w:val="center"/>
            </w:pPr>
            <w:r>
              <w:rPr>
                <w:rFonts w:ascii="Calibri" w:cs="Calibri" w:eastAsia="Calibri" w:hAnsi="Calibri"/>
                <w:b/>
                <w:bCs/>
                <w:color w:val="FFFFFF"/>
                <w:sz w:val="19"/>
                <w:szCs w:val="19"/>
              </w:rPr>
              <w:t xml:space="preserve">Authority</w:t>
            </w:r>
          </w:p>
        </w:tc>
        <w:tc>
          <w:tcPr>
            <w:tcW w:type="dxa" w:w="2500"/>
            <w:tcBorders>
              <w:top w:val="single" w:color="999999" w:sz="1"/>
              <w:left w:val="single" w:color="999999" w:sz="1"/>
              <w:bottom w:val="single" w:color="999999" w:sz="1"/>
              <w:right w:val="single" w:color="999999" w:sz="1"/>
            </w:tcBorders>
            <w:shd w:fill="1B4F72" w:val="clear"/>
            <w:tcMar>
              <w:top w:type="dxa" w:w="40"/>
              <w:left w:type="dxa" w:w="80"/>
              <w:bottom w:type="dxa" w:w="40"/>
              <w:right w:type="dxa" w:w="80"/>
            </w:tcMar>
            <w:vAlign w:val="center"/>
          </w:tcPr>
          <w:p>
            <w:pPr>
              <w:jc w:val="center"/>
            </w:pPr>
            <w:r>
              <w:rPr>
                <w:rFonts w:ascii="Calibri" w:cs="Calibri" w:eastAsia="Calibri" w:hAnsi="Calibri"/>
                <w:b/>
                <w:bCs/>
                <w:color w:val="FFFFFF"/>
                <w:sz w:val="19"/>
                <w:szCs w:val="19"/>
              </w:rPr>
              <w:t xml:space="preserve">Trigger Condition</w:t>
            </w:r>
          </w:p>
        </w:tc>
        <w:tc>
          <w:tcPr>
            <w:tcW w:type="dxa" w:w="3200"/>
            <w:tcBorders>
              <w:top w:val="single" w:color="999999" w:sz="1"/>
              <w:left w:val="single" w:color="999999" w:sz="1"/>
              <w:bottom w:val="single" w:color="999999" w:sz="1"/>
              <w:right w:val="single" w:color="999999" w:sz="1"/>
            </w:tcBorders>
            <w:shd w:fill="1B4F72" w:val="clear"/>
            <w:tcMar>
              <w:top w:type="dxa" w:w="40"/>
              <w:left w:type="dxa" w:w="80"/>
              <w:bottom w:type="dxa" w:w="40"/>
              <w:right w:type="dxa" w:w="80"/>
            </w:tcMar>
            <w:vAlign w:val="center"/>
          </w:tcPr>
          <w:p>
            <w:pPr>
              <w:jc w:val="center"/>
            </w:pPr>
            <w:r>
              <w:rPr>
                <w:rFonts w:ascii="Calibri" w:cs="Calibri" w:eastAsia="Calibri" w:hAnsi="Calibri"/>
                <w:b/>
                <w:bCs/>
                <w:color w:val="FFFFFF"/>
                <w:sz w:val="19"/>
                <w:szCs w:val="19"/>
              </w:rPr>
              <w:t xml:space="preserve">Expected Action</w:t>
            </w:r>
          </w:p>
        </w:tc>
      </w:tr>
      <w:tr>
        <w:tc>
          <w:tcPr>
            <w:tcW w:type="dxa" w:w="800"/>
            <w:tcBorders>
              <w:top w:val="single" w:color="999999" w:sz="1"/>
              <w:left w:val="single" w:color="999999" w:sz="1"/>
              <w:bottom w:val="single" w:color="999999" w:sz="1"/>
              <w:right w:val="single" w:color="999999" w:sz="1"/>
            </w:tcBorders>
            <w:tcMar>
              <w:top w:type="dxa" w:w="40"/>
              <w:left w:type="dxa" w:w="80"/>
              <w:bottom w:type="dxa" w:w="40"/>
              <w:right w:type="dxa" w:w="80"/>
            </w:tcMar>
            <w:vAlign w:val="center"/>
          </w:tcPr>
          <w:p>
            <w:pPr>
              <w:jc w:val="left"/>
            </w:pPr>
            <w:r>
              <w:rPr>
                <w:rFonts w:ascii="Calibri" w:cs="Calibri" w:eastAsia="Calibri" w:hAnsi="Calibri"/>
                <w:b w:val="false"/>
                <w:bCs w:val="false"/>
                <w:color w:val="000000"/>
                <w:sz w:val="19"/>
                <w:szCs w:val="19"/>
              </w:rPr>
              <w:t xml:space="preserve">Level 1</w:t>
            </w:r>
          </w:p>
        </w:tc>
        <w:tc>
          <w:tcPr>
            <w:tcW w:type="dxa" w:w="2500"/>
            <w:tcBorders>
              <w:top w:val="single" w:color="999999" w:sz="1"/>
              <w:left w:val="single" w:color="999999" w:sz="1"/>
              <w:bottom w:val="single" w:color="999999" w:sz="1"/>
              <w:right w:val="single" w:color="999999" w:sz="1"/>
            </w:tcBorders>
            <w:tcMar>
              <w:top w:type="dxa" w:w="40"/>
              <w:left w:type="dxa" w:w="80"/>
              <w:bottom w:type="dxa" w:w="40"/>
              <w:right w:type="dxa" w:w="80"/>
            </w:tcMar>
            <w:vAlign w:val="center"/>
          </w:tcPr>
          <w:p>
            <w:pPr>
              <w:jc w:val="left"/>
            </w:pPr>
            <w:r>
              <w:rPr>
                <w:rFonts w:ascii="Calibri" w:cs="Calibri" w:eastAsia="Calibri" w:hAnsi="Calibri"/>
                <w:b w:val="false"/>
                <w:bCs w:val="false"/>
                <w:color w:val="000000"/>
                <w:sz w:val="19"/>
                <w:szCs w:val="19"/>
              </w:rPr>
              <w:t xml:space="preserve">Junior Engineer (JE) / Sanitary Inspector</w:t>
            </w:r>
          </w:p>
        </w:tc>
        <w:tc>
          <w:tcPr>
            <w:tcW w:type="dxa" w:w="2500"/>
            <w:tcBorders>
              <w:top w:val="single" w:color="999999" w:sz="1"/>
              <w:left w:val="single" w:color="999999" w:sz="1"/>
              <w:bottom w:val="single" w:color="999999" w:sz="1"/>
              <w:right w:val="single" w:color="999999" w:sz="1"/>
            </w:tcBorders>
            <w:tcMar>
              <w:top w:type="dxa" w:w="40"/>
              <w:left w:type="dxa" w:w="80"/>
              <w:bottom w:type="dxa" w:w="40"/>
              <w:right w:type="dxa" w:w="80"/>
            </w:tcMar>
            <w:vAlign w:val="center"/>
          </w:tcPr>
          <w:p>
            <w:pPr>
              <w:jc w:val="left"/>
            </w:pPr>
            <w:r>
              <w:rPr>
                <w:rFonts w:ascii="Calibri" w:cs="Calibri" w:eastAsia="Calibri" w:hAnsi="Calibri"/>
                <w:b w:val="false"/>
                <w:bCs w:val="false"/>
                <w:color w:val="000000"/>
                <w:sz w:val="19"/>
                <w:szCs w:val="19"/>
              </w:rPr>
              <w:t xml:space="preserve">Complaint received (field level)</w:t>
            </w:r>
          </w:p>
        </w:tc>
        <w:tc>
          <w:tcPr>
            <w:tcW w:type="dxa" w:w="3200"/>
            <w:tcBorders>
              <w:top w:val="single" w:color="999999" w:sz="1"/>
              <w:left w:val="single" w:color="999999" w:sz="1"/>
              <w:bottom w:val="single" w:color="999999" w:sz="1"/>
              <w:right w:val="single" w:color="999999" w:sz="1"/>
            </w:tcBorders>
            <w:tcMar>
              <w:top w:type="dxa" w:w="40"/>
              <w:left w:type="dxa" w:w="80"/>
              <w:bottom w:type="dxa" w:w="40"/>
              <w:right w:type="dxa" w:w="80"/>
            </w:tcMar>
            <w:vAlign w:val="center"/>
          </w:tcPr>
          <w:p>
            <w:pPr>
              <w:jc w:val="left"/>
            </w:pPr>
            <w:r>
              <w:rPr>
                <w:rFonts w:ascii="Calibri" w:cs="Calibri" w:eastAsia="Calibri" w:hAnsi="Calibri"/>
                <w:b w:val="false"/>
                <w:bCs w:val="false"/>
                <w:color w:val="000000"/>
                <w:sz w:val="19"/>
                <w:szCs w:val="19"/>
              </w:rPr>
              <w:t xml:space="preserve">Site inspection, initial resolution, status updates</w:t>
            </w:r>
          </w:p>
        </w:tc>
      </w:tr>
      <w:tr>
        <w:tc>
          <w:tcPr>
            <w:tcW w:type="dxa" w:w="800"/>
            <w:tcBorders>
              <w:top w:val="single" w:color="999999" w:sz="1"/>
              <w:left w:val="single" w:color="999999" w:sz="1"/>
              <w:bottom w:val="single" w:color="999999" w:sz="1"/>
              <w:right w:val="single" w:color="999999" w:sz="1"/>
            </w:tcBorders>
            <w:tcMar>
              <w:top w:type="dxa" w:w="40"/>
              <w:left w:type="dxa" w:w="80"/>
              <w:bottom w:type="dxa" w:w="40"/>
              <w:right w:type="dxa" w:w="80"/>
            </w:tcMar>
            <w:vAlign w:val="center"/>
          </w:tcPr>
          <w:p>
            <w:pPr>
              <w:jc w:val="left"/>
            </w:pPr>
            <w:r>
              <w:rPr>
                <w:rFonts w:ascii="Calibri" w:cs="Calibri" w:eastAsia="Calibri" w:hAnsi="Calibri"/>
                <w:b w:val="false"/>
                <w:bCs w:val="false"/>
                <w:color w:val="000000"/>
                <w:sz w:val="19"/>
                <w:szCs w:val="19"/>
              </w:rPr>
              <w:t xml:space="preserve">Level 2</w:t>
            </w:r>
          </w:p>
        </w:tc>
        <w:tc>
          <w:tcPr>
            <w:tcW w:type="dxa" w:w="2500"/>
            <w:tcBorders>
              <w:top w:val="single" w:color="999999" w:sz="1"/>
              <w:left w:val="single" w:color="999999" w:sz="1"/>
              <w:bottom w:val="single" w:color="999999" w:sz="1"/>
              <w:right w:val="single" w:color="999999" w:sz="1"/>
            </w:tcBorders>
            <w:tcMar>
              <w:top w:type="dxa" w:w="40"/>
              <w:left w:type="dxa" w:w="80"/>
              <w:bottom w:type="dxa" w:w="40"/>
              <w:right w:type="dxa" w:w="80"/>
            </w:tcMar>
            <w:vAlign w:val="center"/>
          </w:tcPr>
          <w:p>
            <w:pPr>
              <w:jc w:val="left"/>
            </w:pPr>
            <w:r>
              <w:rPr>
                <w:rFonts w:ascii="Calibri" w:cs="Calibri" w:eastAsia="Calibri" w:hAnsi="Calibri"/>
                <w:b w:val="false"/>
                <w:bCs w:val="false"/>
                <w:color w:val="000000"/>
                <w:sz w:val="19"/>
                <w:szCs w:val="19"/>
              </w:rPr>
              <w:t xml:space="preserve">Sub-Divisional Officer (SDO)</w:t>
            </w:r>
          </w:p>
        </w:tc>
        <w:tc>
          <w:tcPr>
            <w:tcW w:type="dxa" w:w="2500"/>
            <w:tcBorders>
              <w:top w:val="single" w:color="999999" w:sz="1"/>
              <w:left w:val="single" w:color="999999" w:sz="1"/>
              <w:bottom w:val="single" w:color="999999" w:sz="1"/>
              <w:right w:val="single" w:color="999999" w:sz="1"/>
            </w:tcBorders>
            <w:tcMar>
              <w:top w:type="dxa" w:w="40"/>
              <w:left w:type="dxa" w:w="80"/>
              <w:bottom w:type="dxa" w:w="40"/>
              <w:right w:type="dxa" w:w="80"/>
            </w:tcMar>
            <w:vAlign w:val="center"/>
          </w:tcPr>
          <w:p>
            <w:pPr>
              <w:jc w:val="left"/>
            </w:pPr>
            <w:r>
              <w:rPr>
                <w:rFonts w:ascii="Calibri" w:cs="Calibri" w:eastAsia="Calibri" w:hAnsi="Calibri"/>
                <w:b w:val="false"/>
                <w:bCs w:val="false"/>
                <w:color w:val="000000"/>
                <w:sz w:val="19"/>
                <w:szCs w:val="19"/>
              </w:rPr>
              <w:t xml:space="preserve">SLA breached by 50%</w:t>
            </w:r>
          </w:p>
        </w:tc>
        <w:tc>
          <w:tcPr>
            <w:tcW w:type="dxa" w:w="3200"/>
            <w:tcBorders>
              <w:top w:val="single" w:color="999999" w:sz="1"/>
              <w:left w:val="single" w:color="999999" w:sz="1"/>
              <w:bottom w:val="single" w:color="999999" w:sz="1"/>
              <w:right w:val="single" w:color="999999" w:sz="1"/>
            </w:tcBorders>
            <w:tcMar>
              <w:top w:type="dxa" w:w="40"/>
              <w:left w:type="dxa" w:w="80"/>
              <w:bottom w:type="dxa" w:w="40"/>
              <w:right w:type="dxa" w:w="80"/>
            </w:tcMar>
            <w:vAlign w:val="center"/>
          </w:tcPr>
          <w:p>
            <w:pPr>
              <w:jc w:val="left"/>
            </w:pPr>
            <w:r>
              <w:rPr>
                <w:rFonts w:ascii="Calibri" w:cs="Calibri" w:eastAsia="Calibri" w:hAnsi="Calibri"/>
                <w:b w:val="false"/>
                <w:bCs w:val="false"/>
                <w:color w:val="000000"/>
                <w:sz w:val="19"/>
                <w:szCs w:val="19"/>
              </w:rPr>
              <w:t xml:space="preserve">Resource reallocation, priority override, contractor push</w:t>
            </w:r>
          </w:p>
        </w:tc>
      </w:tr>
      <w:tr>
        <w:tc>
          <w:tcPr>
            <w:tcW w:type="dxa" w:w="800"/>
            <w:tcBorders>
              <w:top w:val="single" w:color="999999" w:sz="1"/>
              <w:left w:val="single" w:color="999999" w:sz="1"/>
              <w:bottom w:val="single" w:color="999999" w:sz="1"/>
              <w:right w:val="single" w:color="999999" w:sz="1"/>
            </w:tcBorders>
            <w:tcMar>
              <w:top w:type="dxa" w:w="40"/>
              <w:left w:type="dxa" w:w="80"/>
              <w:bottom w:type="dxa" w:w="40"/>
              <w:right w:type="dxa" w:w="80"/>
            </w:tcMar>
            <w:vAlign w:val="center"/>
          </w:tcPr>
          <w:p>
            <w:pPr>
              <w:jc w:val="left"/>
            </w:pPr>
            <w:r>
              <w:rPr>
                <w:rFonts w:ascii="Calibri" w:cs="Calibri" w:eastAsia="Calibri" w:hAnsi="Calibri"/>
                <w:b w:val="false"/>
                <w:bCs w:val="false"/>
                <w:color w:val="000000"/>
                <w:sz w:val="19"/>
                <w:szCs w:val="19"/>
              </w:rPr>
              <w:t xml:space="preserve">Level 3</w:t>
            </w:r>
          </w:p>
        </w:tc>
        <w:tc>
          <w:tcPr>
            <w:tcW w:type="dxa" w:w="2500"/>
            <w:tcBorders>
              <w:top w:val="single" w:color="999999" w:sz="1"/>
              <w:left w:val="single" w:color="999999" w:sz="1"/>
              <w:bottom w:val="single" w:color="999999" w:sz="1"/>
              <w:right w:val="single" w:color="999999" w:sz="1"/>
            </w:tcBorders>
            <w:tcMar>
              <w:top w:type="dxa" w:w="40"/>
              <w:left w:type="dxa" w:w="80"/>
              <w:bottom w:type="dxa" w:w="40"/>
              <w:right w:type="dxa" w:w="80"/>
            </w:tcMar>
            <w:vAlign w:val="center"/>
          </w:tcPr>
          <w:p>
            <w:pPr>
              <w:jc w:val="left"/>
            </w:pPr>
            <w:r>
              <w:rPr>
                <w:rFonts w:ascii="Calibri" w:cs="Calibri" w:eastAsia="Calibri" w:hAnsi="Calibri"/>
                <w:b w:val="false"/>
                <w:bCs w:val="false"/>
                <w:color w:val="000000"/>
                <w:sz w:val="19"/>
                <w:szCs w:val="19"/>
              </w:rPr>
              <w:t xml:space="preserve">Executive Engineer / Superintending Engineer</w:t>
            </w:r>
          </w:p>
        </w:tc>
        <w:tc>
          <w:tcPr>
            <w:tcW w:type="dxa" w:w="2500"/>
            <w:tcBorders>
              <w:top w:val="single" w:color="999999" w:sz="1"/>
              <w:left w:val="single" w:color="999999" w:sz="1"/>
              <w:bottom w:val="single" w:color="999999" w:sz="1"/>
              <w:right w:val="single" w:color="999999" w:sz="1"/>
            </w:tcBorders>
            <w:tcMar>
              <w:top w:type="dxa" w:w="40"/>
              <w:left w:type="dxa" w:w="80"/>
              <w:bottom w:type="dxa" w:w="40"/>
              <w:right w:type="dxa" w:w="80"/>
            </w:tcMar>
            <w:vAlign w:val="center"/>
          </w:tcPr>
          <w:p>
            <w:pPr>
              <w:jc w:val="left"/>
            </w:pPr>
            <w:r>
              <w:rPr>
                <w:rFonts w:ascii="Calibri" w:cs="Calibri" w:eastAsia="Calibri" w:hAnsi="Calibri"/>
                <w:b w:val="false"/>
                <w:bCs w:val="false"/>
                <w:color w:val="000000"/>
                <w:sz w:val="19"/>
                <w:szCs w:val="19"/>
              </w:rPr>
              <w:t xml:space="preserve">SLA breached by 100%</w:t>
            </w:r>
          </w:p>
        </w:tc>
        <w:tc>
          <w:tcPr>
            <w:tcW w:type="dxa" w:w="3200"/>
            <w:tcBorders>
              <w:top w:val="single" w:color="999999" w:sz="1"/>
              <w:left w:val="single" w:color="999999" w:sz="1"/>
              <w:bottom w:val="single" w:color="999999" w:sz="1"/>
              <w:right w:val="single" w:color="999999" w:sz="1"/>
            </w:tcBorders>
            <w:tcMar>
              <w:top w:type="dxa" w:w="40"/>
              <w:left w:type="dxa" w:w="80"/>
              <w:bottom w:type="dxa" w:w="40"/>
              <w:right w:type="dxa" w:w="80"/>
            </w:tcMar>
            <w:vAlign w:val="center"/>
          </w:tcPr>
          <w:p>
            <w:pPr>
              <w:jc w:val="left"/>
            </w:pPr>
            <w:r>
              <w:rPr>
                <w:rFonts w:ascii="Calibri" w:cs="Calibri" w:eastAsia="Calibri" w:hAnsi="Calibri"/>
                <w:b w:val="false"/>
                <w:bCs w:val="false"/>
                <w:color w:val="000000"/>
                <w:sz w:val="19"/>
                <w:szCs w:val="19"/>
              </w:rPr>
              <w:t xml:space="preserve">Departmental review, alternate resource deployment, penalty initiation</w:t>
            </w:r>
          </w:p>
        </w:tc>
      </w:tr>
      <w:tr>
        <w:tc>
          <w:tcPr>
            <w:tcW w:type="dxa" w:w="800"/>
            <w:tcBorders>
              <w:top w:val="single" w:color="999999" w:sz="1"/>
              <w:left w:val="single" w:color="999999" w:sz="1"/>
              <w:bottom w:val="single" w:color="999999" w:sz="1"/>
              <w:right w:val="single" w:color="999999" w:sz="1"/>
            </w:tcBorders>
            <w:tcMar>
              <w:top w:type="dxa" w:w="40"/>
              <w:left w:type="dxa" w:w="80"/>
              <w:bottom w:type="dxa" w:w="40"/>
              <w:right w:type="dxa" w:w="80"/>
            </w:tcMar>
            <w:vAlign w:val="center"/>
          </w:tcPr>
          <w:p>
            <w:pPr>
              <w:jc w:val="left"/>
            </w:pPr>
            <w:r>
              <w:rPr>
                <w:rFonts w:ascii="Calibri" w:cs="Calibri" w:eastAsia="Calibri" w:hAnsi="Calibri"/>
                <w:b w:val="false"/>
                <w:bCs w:val="false"/>
                <w:color w:val="000000"/>
                <w:sz w:val="19"/>
                <w:szCs w:val="19"/>
              </w:rPr>
              <w:t xml:space="preserve">Level 4</w:t>
            </w:r>
          </w:p>
        </w:tc>
        <w:tc>
          <w:tcPr>
            <w:tcW w:type="dxa" w:w="2500"/>
            <w:tcBorders>
              <w:top w:val="single" w:color="999999" w:sz="1"/>
              <w:left w:val="single" w:color="999999" w:sz="1"/>
              <w:bottom w:val="single" w:color="999999" w:sz="1"/>
              <w:right w:val="single" w:color="999999" w:sz="1"/>
            </w:tcBorders>
            <w:tcMar>
              <w:top w:type="dxa" w:w="40"/>
              <w:left w:type="dxa" w:w="80"/>
              <w:bottom w:type="dxa" w:w="40"/>
              <w:right w:type="dxa" w:w="80"/>
            </w:tcMar>
            <w:vAlign w:val="center"/>
          </w:tcPr>
          <w:p>
            <w:pPr>
              <w:jc w:val="left"/>
            </w:pPr>
            <w:r>
              <w:rPr>
                <w:rFonts w:ascii="Calibri" w:cs="Calibri" w:eastAsia="Calibri" w:hAnsi="Calibri"/>
                <w:b w:val="false"/>
                <w:bCs w:val="false"/>
                <w:color w:val="000000"/>
                <w:sz w:val="19"/>
                <w:szCs w:val="19"/>
              </w:rPr>
              <w:t xml:space="preserve">Commissioner, MCC</w:t>
            </w:r>
          </w:p>
        </w:tc>
        <w:tc>
          <w:tcPr>
            <w:tcW w:type="dxa" w:w="2500"/>
            <w:tcBorders>
              <w:top w:val="single" w:color="999999" w:sz="1"/>
              <w:left w:val="single" w:color="999999" w:sz="1"/>
              <w:bottom w:val="single" w:color="999999" w:sz="1"/>
              <w:right w:val="single" w:color="999999" w:sz="1"/>
            </w:tcBorders>
            <w:tcMar>
              <w:top w:type="dxa" w:w="40"/>
              <w:left w:type="dxa" w:w="80"/>
              <w:bottom w:type="dxa" w:w="40"/>
              <w:right w:type="dxa" w:w="80"/>
            </w:tcMar>
            <w:vAlign w:val="center"/>
          </w:tcPr>
          <w:p>
            <w:pPr>
              <w:jc w:val="left"/>
            </w:pPr>
            <w:r>
              <w:rPr>
                <w:rFonts w:ascii="Calibri" w:cs="Calibri" w:eastAsia="Calibri" w:hAnsi="Calibri"/>
                <w:b w:val="false"/>
                <w:bCs w:val="false"/>
                <w:color w:val="000000"/>
                <w:sz w:val="19"/>
                <w:szCs w:val="19"/>
              </w:rPr>
              <w:t xml:space="preserve">SLA breached by 200%</w:t>
            </w:r>
          </w:p>
        </w:tc>
        <w:tc>
          <w:tcPr>
            <w:tcW w:type="dxa" w:w="3200"/>
            <w:tcBorders>
              <w:top w:val="single" w:color="999999" w:sz="1"/>
              <w:left w:val="single" w:color="999999" w:sz="1"/>
              <w:bottom w:val="single" w:color="999999" w:sz="1"/>
              <w:right w:val="single" w:color="999999" w:sz="1"/>
            </w:tcBorders>
            <w:tcMar>
              <w:top w:type="dxa" w:w="40"/>
              <w:left w:type="dxa" w:w="80"/>
              <w:bottom w:type="dxa" w:w="40"/>
              <w:right w:type="dxa" w:w="80"/>
            </w:tcMar>
            <w:vAlign w:val="center"/>
          </w:tcPr>
          <w:p>
            <w:pPr>
              <w:jc w:val="left"/>
            </w:pPr>
            <w:r>
              <w:rPr>
                <w:rFonts w:ascii="Calibri" w:cs="Calibri" w:eastAsia="Calibri" w:hAnsi="Calibri"/>
                <w:b w:val="false"/>
                <w:bCs w:val="false"/>
                <w:color w:val="000000"/>
                <w:sz w:val="19"/>
                <w:szCs w:val="19"/>
              </w:rPr>
              <w:t xml:space="preserve">High-level intervention, show-cause notice, systemic review</w:t>
            </w:r>
          </w:p>
        </w:tc>
      </w:tr>
      <w:tr>
        <w:tc>
          <w:tcPr>
            <w:tcW w:type="dxa" w:w="800"/>
            <w:tcBorders>
              <w:top w:val="single" w:color="999999" w:sz="1"/>
              <w:left w:val="single" w:color="999999" w:sz="1"/>
              <w:bottom w:val="single" w:color="999999" w:sz="1"/>
              <w:right w:val="single" w:color="999999" w:sz="1"/>
            </w:tcBorders>
            <w:tcMar>
              <w:top w:type="dxa" w:w="40"/>
              <w:left w:type="dxa" w:w="80"/>
              <w:bottom w:type="dxa" w:w="40"/>
              <w:right w:type="dxa" w:w="80"/>
            </w:tcMar>
            <w:vAlign w:val="center"/>
          </w:tcPr>
          <w:p>
            <w:pPr>
              <w:jc w:val="left"/>
            </w:pPr>
            <w:r>
              <w:rPr>
                <w:rFonts w:ascii="Calibri" w:cs="Calibri" w:eastAsia="Calibri" w:hAnsi="Calibri"/>
                <w:b w:val="false"/>
                <w:bCs w:val="false"/>
                <w:color w:val="000000"/>
                <w:sz w:val="19"/>
                <w:szCs w:val="19"/>
              </w:rPr>
              <w:t xml:space="preserve">Level 5</w:t>
            </w:r>
          </w:p>
        </w:tc>
        <w:tc>
          <w:tcPr>
            <w:tcW w:type="dxa" w:w="2500"/>
            <w:tcBorders>
              <w:top w:val="single" w:color="999999" w:sz="1"/>
              <w:left w:val="single" w:color="999999" w:sz="1"/>
              <w:bottom w:val="single" w:color="999999" w:sz="1"/>
              <w:right w:val="single" w:color="999999" w:sz="1"/>
            </w:tcBorders>
            <w:tcMar>
              <w:top w:type="dxa" w:w="40"/>
              <w:left w:type="dxa" w:w="80"/>
              <w:bottom w:type="dxa" w:w="40"/>
              <w:right w:type="dxa" w:w="80"/>
            </w:tcMar>
            <w:vAlign w:val="center"/>
          </w:tcPr>
          <w:p>
            <w:pPr>
              <w:jc w:val="left"/>
            </w:pPr>
            <w:r>
              <w:rPr>
                <w:rFonts w:ascii="Calibri" w:cs="Calibri" w:eastAsia="Calibri" w:hAnsi="Calibri"/>
                <w:b w:val="false"/>
                <w:bCs w:val="false"/>
                <w:color w:val="000000"/>
                <w:sz w:val="19"/>
                <w:szCs w:val="19"/>
              </w:rPr>
              <w:t xml:space="preserve">Deputy Commissioner / CPGRAMS</w:t>
            </w:r>
          </w:p>
        </w:tc>
        <w:tc>
          <w:tcPr>
            <w:tcW w:type="dxa" w:w="2500"/>
            <w:tcBorders>
              <w:top w:val="single" w:color="999999" w:sz="1"/>
              <w:left w:val="single" w:color="999999" w:sz="1"/>
              <w:bottom w:val="single" w:color="999999" w:sz="1"/>
              <w:right w:val="single" w:color="999999" w:sz="1"/>
            </w:tcBorders>
            <w:tcMar>
              <w:top w:type="dxa" w:w="40"/>
              <w:left w:type="dxa" w:w="80"/>
              <w:bottom w:type="dxa" w:w="40"/>
              <w:right w:type="dxa" w:w="80"/>
            </w:tcMar>
            <w:vAlign w:val="center"/>
          </w:tcPr>
          <w:p>
            <w:pPr>
              <w:jc w:val="left"/>
            </w:pPr>
            <w:r>
              <w:rPr>
                <w:rFonts w:ascii="Calibri" w:cs="Calibri" w:eastAsia="Calibri" w:hAnsi="Calibri"/>
                <w:b w:val="false"/>
                <w:bCs w:val="false"/>
                <w:color w:val="000000"/>
                <w:sz w:val="19"/>
                <w:szCs w:val="19"/>
              </w:rPr>
              <w:t xml:space="preserve">Citizen escalation (anytime after Level 3)</w:t>
            </w:r>
          </w:p>
        </w:tc>
        <w:tc>
          <w:tcPr>
            <w:tcW w:type="dxa" w:w="3200"/>
            <w:tcBorders>
              <w:top w:val="single" w:color="999999" w:sz="1"/>
              <w:left w:val="single" w:color="999999" w:sz="1"/>
              <w:bottom w:val="single" w:color="999999" w:sz="1"/>
              <w:right w:val="single" w:color="999999" w:sz="1"/>
            </w:tcBorders>
            <w:tcMar>
              <w:top w:type="dxa" w:w="40"/>
              <w:left w:type="dxa" w:w="80"/>
              <w:bottom w:type="dxa" w:w="40"/>
              <w:right w:type="dxa" w:w="80"/>
            </w:tcMar>
            <w:vAlign w:val="center"/>
          </w:tcPr>
          <w:p>
            <w:pPr>
              <w:jc w:val="left"/>
            </w:pPr>
            <w:r>
              <w:rPr>
                <w:rFonts w:ascii="Calibri" w:cs="Calibri" w:eastAsia="Calibri" w:hAnsi="Calibri"/>
                <w:b w:val="false"/>
                <w:bCs w:val="false"/>
                <w:color w:val="000000"/>
                <w:sz w:val="19"/>
                <w:szCs w:val="19"/>
              </w:rPr>
              <w:t xml:space="preserve">Administrative oversight, external accountability, formal inquiry</w:t>
            </w:r>
          </w:p>
        </w:tc>
      </w:tr>
    </w:tbl>
    <w:p>
      <w:pPr>
        <w:pStyle w:val="Heading3"/>
      </w:pPr>
      <w:r>
        <w:rPr>
          <w:rFonts w:ascii="Calibri" w:cs="Calibri" w:eastAsia="Calibri" w:hAnsi="Calibri"/>
        </w:rPr>
        <w:t xml:space="preserve">4.2 Escalation Rules</w:t>
      </w:r>
    </w:p>
    <w:p>
      <w:pPr>
        <w:pStyle w:val="ListParagraph"/>
        <w:numPr>
          <w:ilvl w:val="0"/>
          <w:numId w:val="3"/>
        </w:numPr>
        <w:spacing w:after="40" w:before="40"/>
      </w:pPr>
      <w:r>
        <w:rPr>
          <w:rFonts w:ascii="Calibri" w:cs="Calibri" w:eastAsia="Calibri" w:hAnsi="Calibri"/>
          <w:b w:val="false"/>
          <w:bCs w:val="false"/>
          <w:sz w:val="22"/>
          <w:szCs w:val="22"/>
        </w:rPr>
        <w:t xml:space="preserve">All escalation triggers are calculated automatically by the AI Orchestrator based on complaint registration timestamp and SLA definition.</w:t>
      </w:r>
    </w:p>
    <w:p>
      <w:pPr>
        <w:pStyle w:val="ListParagraph"/>
        <w:numPr>
          <w:ilvl w:val="0"/>
          <w:numId w:val="3"/>
        </w:numPr>
        <w:spacing w:after="40" w:before="40"/>
      </w:pPr>
      <w:r>
        <w:rPr>
          <w:rFonts w:ascii="Calibri" w:cs="Calibri" w:eastAsia="Calibri" w:hAnsi="Calibri"/>
          <w:b w:val="false"/>
          <w:bCs w:val="false"/>
          <w:sz w:val="22"/>
          <w:szCs w:val="22"/>
        </w:rPr>
        <w:t xml:space="preserve">Level 2 escalation: When elapsed time exceeds SLA × 1.5 (i.e., SLA + 50% of SLA duration).</w:t>
      </w:r>
    </w:p>
    <w:p>
      <w:pPr>
        <w:pStyle w:val="ListParagraph"/>
        <w:numPr>
          <w:ilvl w:val="0"/>
          <w:numId w:val="3"/>
        </w:numPr>
        <w:spacing w:after="40" w:before="40"/>
      </w:pPr>
      <w:r>
        <w:rPr>
          <w:rFonts w:ascii="Calibri" w:cs="Calibri" w:eastAsia="Calibri" w:hAnsi="Calibri"/>
          <w:b w:val="false"/>
          <w:bCs w:val="false"/>
          <w:sz w:val="22"/>
          <w:szCs w:val="22"/>
        </w:rPr>
        <w:t xml:space="preserve">Level 3 escalation: When elapsed time exceeds SLA × 2.0 (i.e., SLA + 100% of SLA duration).</w:t>
      </w:r>
    </w:p>
    <w:p>
      <w:pPr>
        <w:pStyle w:val="ListParagraph"/>
        <w:numPr>
          <w:ilvl w:val="0"/>
          <w:numId w:val="3"/>
        </w:numPr>
        <w:spacing w:after="40" w:before="40"/>
      </w:pPr>
      <w:r>
        <w:rPr>
          <w:rFonts w:ascii="Calibri" w:cs="Calibri" w:eastAsia="Calibri" w:hAnsi="Calibri"/>
          <w:b w:val="false"/>
          <w:bCs w:val="false"/>
          <w:sz w:val="22"/>
          <w:szCs w:val="22"/>
        </w:rPr>
        <w:t xml:space="preserve">Level 4 escalation: When elapsed time exceeds SLA × 3.0 (i.e., SLA + 200% of SLA duration).</w:t>
      </w:r>
    </w:p>
    <w:p>
      <w:pPr>
        <w:pStyle w:val="ListParagraph"/>
        <w:numPr>
          <w:ilvl w:val="0"/>
          <w:numId w:val="3"/>
        </w:numPr>
        <w:spacing w:after="40" w:before="40"/>
      </w:pPr>
      <w:r>
        <w:rPr>
          <w:rFonts w:ascii="Calibri" w:cs="Calibri" w:eastAsia="Calibri" w:hAnsi="Calibri"/>
          <w:b w:val="false"/>
          <w:bCs w:val="false"/>
          <w:sz w:val="22"/>
          <w:szCs w:val="22"/>
        </w:rPr>
        <w:t xml:space="preserve">Level 5 escalation: Can be triggered by the citizen at any point after Level 3 escalation, or automatically if complaint remains unresolved after Level 4 for 48 hours.</w:t>
      </w:r>
    </w:p>
    <w:p>
      <w:pPr>
        <w:pStyle w:val="ListParagraph"/>
        <w:numPr>
          <w:ilvl w:val="0"/>
          <w:numId w:val="3"/>
        </w:numPr>
        <w:spacing w:after="40" w:before="40"/>
      </w:pPr>
      <w:r>
        <w:rPr>
          <w:rFonts w:ascii="Calibri" w:cs="Calibri" w:eastAsia="Calibri" w:hAnsi="Calibri"/>
          <w:b w:val="false"/>
          <w:bCs w:val="false"/>
          <w:sz w:val="22"/>
          <w:szCs w:val="22"/>
        </w:rPr>
        <w:t xml:space="preserve">Each escalation generates an automated notification (SMS + email) to the escalation authority with full complaint history and delay report.</w:t>
      </w:r>
    </w:p>
    <w:p>
      <w:pPr>
        <w:pStyle w:val="ListParagraph"/>
        <w:numPr>
          <w:ilvl w:val="0"/>
          <w:numId w:val="3"/>
        </w:numPr>
        <w:spacing w:after="40" w:before="40"/>
      </w:pPr>
      <w:r>
        <w:rPr>
          <w:rFonts w:ascii="Calibri" w:cs="Calibri" w:eastAsia="Calibri" w:hAnsi="Calibri"/>
          <w:b w:val="false"/>
          <w:bCs w:val="false"/>
          <w:sz w:val="22"/>
          <w:szCs w:val="22"/>
        </w:rPr>
        <w:t xml:space="preserve">Escalation does not remove responsibility from the original assigned officer; it adds oversight.</w:t>
      </w:r>
    </w:p>
    <w:p>
      <w:pPr>
        <w:pStyle w:val="Heading3"/>
      </w:pPr>
      <w:r>
        <w:rPr>
          <w:rFonts w:ascii="Calibri" w:cs="Calibri" w:eastAsia="Calibri" w:hAnsi="Calibri"/>
        </w:rPr>
        <w:t xml:space="preserve">4.3 Escalation Flow Diagram (Textual Representation)</w:t>
      </w:r>
    </w:p>
    <w:p>
      <w:pPr>
        <w:spacing w:after="100" w:before="60"/>
        <w:jc w:val="left"/>
      </w:pPr>
      <w:r>
        <w:rPr>
          <w:rFonts w:ascii="Calibri" w:cs="Calibri" w:eastAsia="Calibri" w:hAnsi="Calibri"/>
          <w:b w:val="false"/>
          <w:bCs w:val="false"/>
          <w:i w:val="false"/>
          <w:iCs w:val="false"/>
          <w:color w:val="000000"/>
          <w:sz w:val="22"/>
          <w:szCs w:val="22"/>
        </w:rPr>
        <w:t xml:space="preserve">The following flow describes the lifecycle of a complaint through the escalation chain: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999999" w:sz="1"/>
              <w:left w:val="single" w:color="999999" w:sz="1"/>
              <w:bottom w:val="single" w:color="999999" w:sz="1"/>
              <w:right w:val="single" w:color="999999" w:sz="1"/>
            </w:tcBorders>
            <w:shd w:fill="EBF5FB" w:val="clear"/>
            <w:tcMar>
              <w:top w:type="dxa" w:w="120"/>
              <w:left w:type="dxa" w:w="200"/>
              <w:bottom w:type="dxa" w:w="120"/>
              <w:right w:type="dxa" w:w="200"/>
            </w:tcMar>
          </w:tcPr>
          <w:p>
            <w:pPr>
              <w:spacing w:after="120" w:before="60"/>
              <w:jc w:val="center"/>
            </w:pPr>
            <w:r>
              <w:rPr>
                <w:rFonts w:ascii="Calibri" w:cs="Calibri" w:eastAsia="Calibri" w:hAnsi="Calibri"/>
                <w:b/>
                <w:bCs/>
                <w:i w:val="false"/>
                <w:iCs w:val="false"/>
                <w:color w:val="1B4F72"/>
                <w:sz w:val="22"/>
                <w:szCs w:val="22"/>
              </w:rPr>
              <w:t xml:space="preserve">COMPLAINT LIFECYCLE — ESCALATION FLOW</w:t>
            </w:r>
          </w:p>
          <w:p>
            <w:pPr>
              <w:spacing w:after="60" w:before="60"/>
              <w:jc w:val="center"/>
            </w:pPr>
            <w:r>
              <w:rPr>
                <w:rFonts w:ascii="Courier New" w:cs="Courier New" w:eastAsia="Courier New" w:hAnsi="Courier New"/>
                <w:b w:val="false"/>
                <w:bCs w:val="false"/>
                <w:i w:val="false"/>
                <w:iCs w:val="false"/>
                <w:color w:val="000000"/>
                <w:sz w:val="18"/>
                <w:szCs w:val="18"/>
              </w:rPr>
              <w:t xml:space="preserve">┌─────────────────────────────────────────────────────┐</w:t>
            </w:r>
          </w:p>
          <w:p>
            <w:pPr>
              <w:spacing w:after="60" w:before="60"/>
              <w:jc w:val="center"/>
            </w:pPr>
            <w:r>
              <w:rPr>
                <w:rFonts w:ascii="Courier New" w:cs="Courier New" w:eastAsia="Courier New" w:hAnsi="Courier New"/>
                <w:b w:val="false"/>
                <w:bCs w:val="false"/>
                <w:i w:val="false"/>
                <w:iCs w:val="false"/>
                <w:color w:val="000000"/>
                <w:sz w:val="18"/>
                <w:szCs w:val="18"/>
              </w:rPr>
              <w:t xml:space="preserve">│  STEP 1: Complaint Registered (AI Chatbot/Portal)   │</w:t>
            </w:r>
          </w:p>
          <w:p>
            <w:pPr>
              <w:spacing w:after="60" w:before="60"/>
              <w:jc w:val="center"/>
            </w:pPr>
            <w:r>
              <w:rPr>
                <w:rFonts w:ascii="Courier New" w:cs="Courier New" w:eastAsia="Courier New" w:hAnsi="Courier New"/>
                <w:b w:val="false"/>
                <w:bCs w:val="false"/>
                <w:i w:val="false"/>
                <w:iCs w:val="false"/>
                <w:color w:val="000000"/>
                <w:sz w:val="18"/>
                <w:szCs w:val="18"/>
              </w:rPr>
              <w:t xml:space="preserve">└──────────────────────┬──────────────────────────────┘</w:t>
            </w:r>
          </w:p>
          <w:p>
            <w:pPr>
              <w:spacing w:after="60" w:before="60"/>
              <w:jc w:val="center"/>
            </w:pPr>
            <w:r>
              <w:rPr>
                <w:rFonts w:ascii="Courier New" w:cs="Courier New" w:eastAsia="Courier New" w:hAnsi="Courier New"/>
                <w:b w:val="false"/>
                <w:bCs w:val="false"/>
                <w:i w:val="false"/>
                <w:iCs w:val="false"/>
                <w:color w:val="000000"/>
                <w:sz w:val="18"/>
                <w:szCs w:val="18"/>
              </w:rPr>
              <w:t xml:space="preserve">                       ▼</w:t>
            </w:r>
          </w:p>
          <w:p>
            <w:pPr>
              <w:spacing w:after="60" w:before="60"/>
              <w:jc w:val="center"/>
            </w:pPr>
            <w:r>
              <w:rPr>
                <w:rFonts w:ascii="Courier New" w:cs="Courier New" w:eastAsia="Courier New" w:hAnsi="Courier New"/>
                <w:b w:val="false"/>
                <w:bCs w:val="false"/>
                <w:i w:val="false"/>
                <w:iCs w:val="false"/>
                <w:color w:val="000000"/>
                <w:sz w:val="18"/>
                <w:szCs w:val="18"/>
              </w:rPr>
              <w:t xml:space="preserve">┌─────────────────────────────────────────────────────┐</w:t>
            </w:r>
          </w:p>
          <w:p>
            <w:pPr>
              <w:spacing w:after="60" w:before="60"/>
              <w:jc w:val="center"/>
            </w:pPr>
            <w:r>
              <w:rPr>
                <w:rFonts w:ascii="Courier New" w:cs="Courier New" w:eastAsia="Courier New" w:hAnsi="Courier New"/>
                <w:b w:val="false"/>
                <w:bCs w:val="false"/>
                <w:i w:val="false"/>
                <w:iCs w:val="false"/>
                <w:color w:val="000000"/>
                <w:sz w:val="18"/>
                <w:szCs w:val="18"/>
              </w:rPr>
              <w:t xml:space="preserve">│  STEP 2: AI assigns Priority (P1–P4) + SLA Timer   │</w:t>
            </w:r>
          </w:p>
          <w:p>
            <w:pPr>
              <w:spacing w:after="60" w:before="60"/>
              <w:jc w:val="center"/>
            </w:pPr>
            <w:r>
              <w:rPr>
                <w:rFonts w:ascii="Courier New" w:cs="Courier New" w:eastAsia="Courier New" w:hAnsi="Courier New"/>
                <w:b w:val="false"/>
                <w:bCs w:val="false"/>
                <w:i w:val="false"/>
                <w:iCs w:val="false"/>
                <w:color w:val="000000"/>
                <w:sz w:val="18"/>
                <w:szCs w:val="18"/>
              </w:rPr>
              <w:t xml:space="preserve">└──────────────────────┬──────────────────────────────┘</w:t>
            </w:r>
          </w:p>
          <w:p>
            <w:pPr>
              <w:spacing w:after="60" w:before="60"/>
              <w:jc w:val="center"/>
            </w:pPr>
            <w:r>
              <w:rPr>
                <w:rFonts w:ascii="Courier New" w:cs="Courier New" w:eastAsia="Courier New" w:hAnsi="Courier New"/>
                <w:b w:val="false"/>
                <w:bCs w:val="false"/>
                <w:i w:val="false"/>
                <w:iCs w:val="false"/>
                <w:color w:val="000000"/>
                <w:sz w:val="18"/>
                <w:szCs w:val="18"/>
              </w:rPr>
              <w:t xml:space="preserve">                       ▼</w:t>
            </w:r>
          </w:p>
          <w:p>
            <w:pPr>
              <w:spacing w:after="60" w:before="60"/>
              <w:jc w:val="center"/>
            </w:pPr>
            <w:r>
              <w:rPr>
                <w:rFonts w:ascii="Courier New" w:cs="Courier New" w:eastAsia="Courier New" w:hAnsi="Courier New"/>
                <w:b w:val="false"/>
                <w:bCs w:val="false"/>
                <w:i w:val="false"/>
                <w:iCs w:val="false"/>
                <w:color w:val="000000"/>
                <w:sz w:val="18"/>
                <w:szCs w:val="18"/>
              </w:rPr>
              <w:t xml:space="preserve">┌─────────────────────────────────────────────────────┐</w:t>
            </w:r>
          </w:p>
          <w:p>
            <w:pPr>
              <w:spacing w:after="60" w:before="60"/>
              <w:jc w:val="center"/>
            </w:pPr>
            <w:r>
              <w:rPr>
                <w:rFonts w:ascii="Courier New" w:cs="Courier New" w:eastAsia="Courier New" w:hAnsi="Courier New"/>
                <w:b w:val="false"/>
                <w:bCs w:val="false"/>
                <w:i w:val="false"/>
                <w:iCs w:val="false"/>
                <w:color w:val="000000"/>
                <w:sz w:val="18"/>
                <w:szCs w:val="18"/>
              </w:rPr>
              <w:t xml:space="preserve">│  STEP 3: Routed to Level 1 (JE/Sanitary Inspector) │</w:t>
            </w:r>
          </w:p>
          <w:p>
            <w:pPr>
              <w:spacing w:after="60" w:before="60"/>
              <w:jc w:val="center"/>
            </w:pPr>
            <w:r>
              <w:rPr>
                <w:rFonts w:ascii="Courier New" w:cs="Courier New" w:eastAsia="Courier New" w:hAnsi="Courier New"/>
                <w:b w:val="false"/>
                <w:bCs w:val="false"/>
                <w:i w:val="false"/>
                <w:iCs w:val="false"/>
                <w:color w:val="000000"/>
                <w:sz w:val="18"/>
                <w:szCs w:val="18"/>
              </w:rPr>
              <w:t xml:space="preserve">└──────────────────────┬──────────────────────────────┘</w:t>
            </w:r>
          </w:p>
          <w:p>
            <w:pPr>
              <w:spacing w:after="60" w:before="60"/>
              <w:jc w:val="center"/>
            </w:pPr>
            <w:r>
              <w:rPr>
                <w:rFonts w:ascii="Courier New" w:cs="Courier New" w:eastAsia="Courier New" w:hAnsi="Courier New"/>
                <w:b w:val="false"/>
                <w:bCs w:val="false"/>
                <w:i w:val="false"/>
                <w:iCs w:val="false"/>
                <w:color w:val="000000"/>
                <w:sz w:val="18"/>
                <w:szCs w:val="18"/>
              </w:rPr>
              <w:t xml:space="preserve">                       ▼</w:t>
            </w:r>
          </w:p>
          <w:p>
            <w:pPr>
              <w:spacing w:after="60" w:before="60"/>
              <w:jc w:val="center"/>
            </w:pPr>
            <w:r>
              <w:rPr>
                <w:rFonts w:ascii="Courier New" w:cs="Courier New" w:eastAsia="Courier New" w:hAnsi="Courier New"/>
                <w:b w:val="false"/>
                <w:bCs w:val="false"/>
                <w:i w:val="false"/>
                <w:iCs w:val="false"/>
                <w:color w:val="000000"/>
                <w:sz w:val="18"/>
                <w:szCs w:val="18"/>
              </w:rPr>
              <w:t xml:space="preserve">            ┌─────── Resolved? ───────┐</w:t>
            </w:r>
          </w:p>
          <w:p>
            <w:pPr>
              <w:spacing w:after="60" w:before="60"/>
              <w:jc w:val="center"/>
            </w:pPr>
            <w:r>
              <w:rPr>
                <w:rFonts w:ascii="Courier New" w:cs="Courier New" w:eastAsia="Courier New" w:hAnsi="Courier New"/>
                <w:b w:val="false"/>
                <w:bCs w:val="false"/>
                <w:i w:val="false"/>
                <w:iCs w:val="false"/>
                <w:color w:val="000000"/>
                <w:sz w:val="18"/>
                <w:szCs w:val="18"/>
              </w:rPr>
              <w:t xml:space="preserve">            │ YES                  NO │</w:t>
            </w:r>
          </w:p>
          <w:p>
            <w:pPr>
              <w:spacing w:after="60" w:before="60"/>
              <w:jc w:val="center"/>
            </w:pPr>
            <w:r>
              <w:rPr>
                <w:rFonts w:ascii="Courier New" w:cs="Courier New" w:eastAsia="Courier New" w:hAnsi="Courier New"/>
                <w:b w:val="false"/>
                <w:bCs w:val="false"/>
                <w:i w:val="false"/>
                <w:iCs w:val="false"/>
                <w:color w:val="000000"/>
                <w:sz w:val="18"/>
                <w:szCs w:val="18"/>
              </w:rPr>
              <w:t xml:space="preserve">            ▼                         ▼</w:t>
            </w:r>
          </w:p>
          <w:p>
            <w:pPr>
              <w:spacing w:after="60" w:before="60"/>
              <w:jc w:val="center"/>
            </w:pPr>
            <w:r>
              <w:rPr>
                <w:rFonts w:ascii="Courier New" w:cs="Courier New" w:eastAsia="Courier New" w:hAnsi="Courier New"/>
                <w:b w:val="false"/>
                <w:bCs w:val="false"/>
                <w:i w:val="false"/>
                <w:iCs w:val="false"/>
                <w:color w:val="000000"/>
                <w:sz w:val="18"/>
                <w:szCs w:val="18"/>
              </w:rPr>
              <w:t xml:space="preserve">    ┌──────────────┐    ┌──────────────────────────┐</w:t>
            </w:r>
          </w:p>
          <w:p>
            <w:pPr>
              <w:spacing w:after="60" w:before="60"/>
              <w:jc w:val="center"/>
            </w:pPr>
            <w:r>
              <w:rPr>
                <w:rFonts w:ascii="Courier New" w:cs="Courier New" w:eastAsia="Courier New" w:hAnsi="Courier New"/>
                <w:b w:val="false"/>
                <w:bCs w:val="false"/>
                <w:i w:val="false"/>
                <w:iCs w:val="false"/>
                <w:color w:val="000000"/>
                <w:sz w:val="18"/>
                <w:szCs w:val="18"/>
              </w:rPr>
              <w:t xml:space="preserve">    │ Case Closed  │    │ SLA+50% → Level 2 (SDO) │</w:t>
            </w:r>
          </w:p>
          <w:p>
            <w:pPr>
              <w:spacing w:after="60" w:before="60"/>
              <w:jc w:val="center"/>
            </w:pPr>
            <w:r>
              <w:rPr>
                <w:rFonts w:ascii="Courier New" w:cs="Courier New" w:eastAsia="Courier New" w:hAnsi="Courier New"/>
                <w:b w:val="false"/>
                <w:bCs w:val="false"/>
                <w:i w:val="false"/>
                <w:iCs w:val="false"/>
                <w:color w:val="000000"/>
                <w:sz w:val="18"/>
                <w:szCs w:val="18"/>
              </w:rPr>
              <w:t xml:space="preserve">    └──────────────┘    └────────────┬─────────────┘</w:t>
            </w:r>
          </w:p>
          <w:p>
            <w:pPr>
              <w:spacing w:after="60" w:before="60"/>
              <w:jc w:val="center"/>
            </w:pPr>
            <w:r>
              <w:rPr>
                <w:rFonts w:ascii="Courier New" w:cs="Courier New" w:eastAsia="Courier New" w:hAnsi="Courier New"/>
                <w:b w:val="false"/>
                <w:bCs w:val="false"/>
                <w:i w:val="false"/>
                <w:iCs w:val="false"/>
                <w:color w:val="000000"/>
                <w:sz w:val="18"/>
                <w:szCs w:val="18"/>
              </w:rPr>
              <w:t xml:space="preserve">                                     ▼</w:t>
            </w:r>
          </w:p>
          <w:p>
            <w:pPr>
              <w:spacing w:after="60" w:before="60"/>
              <w:jc w:val="center"/>
            </w:pPr>
            <w:r>
              <w:rPr>
                <w:rFonts w:ascii="Courier New" w:cs="Courier New" w:eastAsia="Courier New" w:hAnsi="Courier New"/>
                <w:b w:val="false"/>
                <w:bCs w:val="false"/>
                <w:i w:val="false"/>
                <w:iCs w:val="false"/>
                <w:color w:val="000000"/>
                <w:sz w:val="18"/>
                <w:szCs w:val="18"/>
              </w:rPr>
              <w:t xml:space="preserve">                         SLA+100% → Level 3 (EE/SE)</w:t>
            </w:r>
          </w:p>
          <w:p>
            <w:pPr>
              <w:spacing w:after="60" w:before="60"/>
              <w:jc w:val="center"/>
            </w:pPr>
            <w:r>
              <w:rPr>
                <w:rFonts w:ascii="Courier New" w:cs="Courier New" w:eastAsia="Courier New" w:hAnsi="Courier New"/>
                <w:b w:val="false"/>
                <w:bCs w:val="false"/>
                <w:i w:val="false"/>
                <w:iCs w:val="false"/>
                <w:color w:val="000000"/>
                <w:sz w:val="18"/>
                <w:szCs w:val="18"/>
              </w:rPr>
              <w:t xml:space="preserve">                                     ▼</w:t>
            </w:r>
          </w:p>
          <w:p>
            <w:pPr>
              <w:spacing w:after="60" w:before="60"/>
              <w:jc w:val="center"/>
            </w:pPr>
            <w:r>
              <w:rPr>
                <w:rFonts w:ascii="Courier New" w:cs="Courier New" w:eastAsia="Courier New" w:hAnsi="Courier New"/>
                <w:b w:val="false"/>
                <w:bCs w:val="false"/>
                <w:i w:val="false"/>
                <w:iCs w:val="false"/>
                <w:color w:val="000000"/>
                <w:sz w:val="18"/>
                <w:szCs w:val="18"/>
              </w:rPr>
              <w:t xml:space="preserve">                         SLA+200% → Level 4 (Commr.)</w:t>
            </w:r>
          </w:p>
          <w:p>
            <w:pPr>
              <w:spacing w:after="60" w:before="60"/>
              <w:jc w:val="center"/>
            </w:pPr>
            <w:r>
              <w:rPr>
                <w:rFonts w:ascii="Courier New" w:cs="Courier New" w:eastAsia="Courier New" w:hAnsi="Courier New"/>
                <w:b w:val="false"/>
                <w:bCs w:val="false"/>
                <w:i w:val="false"/>
                <w:iCs w:val="false"/>
                <w:color w:val="000000"/>
                <w:sz w:val="18"/>
                <w:szCs w:val="18"/>
              </w:rPr>
              <w:t xml:space="preserve">                                     ▼</w:t>
            </w:r>
          </w:p>
          <w:p>
            <w:pPr>
              <w:spacing w:after="60" w:before="60"/>
              <w:jc w:val="center"/>
            </w:pPr>
            <w:r>
              <w:rPr>
                <w:rFonts w:ascii="Courier New" w:cs="Courier New" w:eastAsia="Courier New" w:hAnsi="Courier New"/>
                <w:b w:val="false"/>
                <w:bCs w:val="false"/>
                <w:i w:val="false"/>
                <w:iCs w:val="false"/>
                <w:color w:val="000000"/>
                <w:sz w:val="18"/>
                <w:szCs w:val="18"/>
              </w:rPr>
              <w:t xml:space="preserve">                      Citizen → Level 5 (DC/CPGRAMS)</w:t>
            </w:r>
          </w:p>
        </w:tc>
      </w:tr>
    </w:tbl>
    <w:p>
      <w:pPr>
        <w:pStyle w:val="Heading3"/>
      </w:pPr>
      <w:r>
        <w:rPr>
          <w:rFonts w:ascii="Calibri" w:cs="Calibri" w:eastAsia="Calibri" w:hAnsi="Calibri"/>
        </w:rPr>
        <w:t xml:space="preserve">4.4 Communication Protocol</w:t>
      </w:r>
    </w:p>
    <w:p>
      <w:pPr>
        <w:spacing w:after="100" w:before="60"/>
        <w:jc w:val="left"/>
      </w:pPr>
      <w:r>
        <w:rPr>
          <w:rFonts w:ascii="Calibri" w:cs="Calibri" w:eastAsia="Calibri" w:hAnsi="Calibri"/>
          <w:b w:val="false"/>
          <w:bCs w:val="false"/>
          <w:i w:val="false"/>
          <w:iCs w:val="false"/>
          <w:color w:val="000000"/>
          <w:sz w:val="22"/>
          <w:szCs w:val="22"/>
        </w:rPr>
        <w:t xml:space="preserve">At each escalation level, the following communication is triggered automatically: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3500"/>
      </w:tblGrid>
      <w:tr>
        <w:trPr>
          <w:tblHeader/>
        </w:trPr>
        <w:tc>
          <w:tcPr>
            <w:tcW w:type="dxa" w:w="2000"/>
            <w:tcBorders>
              <w:top w:val="single" w:color="999999" w:sz="1"/>
              <w:left w:val="single" w:color="999999" w:sz="1"/>
              <w:bottom w:val="single" w:color="999999" w:sz="1"/>
              <w:right w:val="single" w:color="999999" w:sz="1"/>
            </w:tcBorders>
            <w:shd w:fill="1B4F72" w:val="clear"/>
            <w:tcMar>
              <w:top w:type="dxa" w:w="40"/>
              <w:left w:type="dxa" w:w="80"/>
              <w:bottom w:type="dxa" w:w="40"/>
              <w:right w:type="dxa" w:w="80"/>
            </w:tcMar>
            <w:vAlign w:val="center"/>
          </w:tcPr>
          <w:p>
            <w:pPr>
              <w:jc w:val="center"/>
            </w:pPr>
            <w:r>
              <w:rPr>
                <w:rFonts w:ascii="Calibri" w:cs="Calibri" w:eastAsia="Calibri" w:hAnsi="Calibri"/>
                <w:b/>
                <w:bCs/>
                <w:color w:val="FFFFFF"/>
                <w:sz w:val="19"/>
                <w:szCs w:val="19"/>
              </w:rPr>
              <w:t xml:space="preserve">Escalation Level</w:t>
            </w:r>
          </w:p>
        </w:tc>
        <w:tc>
          <w:tcPr>
            <w:tcW w:type="dxa" w:w="3500"/>
            <w:tcBorders>
              <w:top w:val="single" w:color="999999" w:sz="1"/>
              <w:left w:val="single" w:color="999999" w:sz="1"/>
              <w:bottom w:val="single" w:color="999999" w:sz="1"/>
              <w:right w:val="single" w:color="999999" w:sz="1"/>
            </w:tcBorders>
            <w:shd w:fill="1B4F72" w:val="clear"/>
            <w:tcMar>
              <w:top w:type="dxa" w:w="40"/>
              <w:left w:type="dxa" w:w="80"/>
              <w:bottom w:type="dxa" w:w="40"/>
              <w:right w:type="dxa" w:w="80"/>
            </w:tcMar>
            <w:vAlign w:val="center"/>
          </w:tcPr>
          <w:p>
            <w:pPr>
              <w:jc w:val="center"/>
            </w:pPr>
            <w:r>
              <w:rPr>
                <w:rFonts w:ascii="Calibri" w:cs="Calibri" w:eastAsia="Calibri" w:hAnsi="Calibri"/>
                <w:b/>
                <w:bCs/>
                <w:color w:val="FFFFFF"/>
                <w:sz w:val="19"/>
                <w:szCs w:val="19"/>
              </w:rPr>
              <w:t xml:space="preserve">To Complainant</w:t>
            </w:r>
          </w:p>
        </w:tc>
        <w:tc>
          <w:tcPr>
            <w:tcW w:type="dxa" w:w="3500"/>
            <w:tcBorders>
              <w:top w:val="single" w:color="999999" w:sz="1"/>
              <w:left w:val="single" w:color="999999" w:sz="1"/>
              <w:bottom w:val="single" w:color="999999" w:sz="1"/>
              <w:right w:val="single" w:color="999999" w:sz="1"/>
            </w:tcBorders>
            <w:shd w:fill="1B4F72" w:val="clear"/>
            <w:tcMar>
              <w:top w:type="dxa" w:w="40"/>
              <w:left w:type="dxa" w:w="80"/>
              <w:bottom w:type="dxa" w:w="40"/>
              <w:right w:type="dxa" w:w="80"/>
            </w:tcMar>
            <w:vAlign w:val="center"/>
          </w:tcPr>
          <w:p>
            <w:pPr>
              <w:jc w:val="center"/>
            </w:pPr>
            <w:r>
              <w:rPr>
                <w:rFonts w:ascii="Calibri" w:cs="Calibri" w:eastAsia="Calibri" w:hAnsi="Calibri"/>
                <w:b/>
                <w:bCs/>
                <w:color w:val="FFFFFF"/>
                <w:sz w:val="19"/>
                <w:szCs w:val="19"/>
              </w:rPr>
              <w:t xml:space="preserve">To Officer</w:t>
            </w:r>
          </w:p>
        </w:tc>
      </w:tr>
      <w:tr>
        <w:tc>
          <w:tcPr>
            <w:tcW w:type="dxa" w:w="2000"/>
            <w:tcBorders>
              <w:top w:val="single" w:color="999999" w:sz="1"/>
              <w:left w:val="single" w:color="999999" w:sz="1"/>
              <w:bottom w:val="single" w:color="999999" w:sz="1"/>
              <w:right w:val="single" w:color="999999" w:sz="1"/>
            </w:tcBorders>
            <w:tcMar>
              <w:top w:type="dxa" w:w="40"/>
              <w:left w:type="dxa" w:w="80"/>
              <w:bottom w:type="dxa" w:w="40"/>
              <w:right w:type="dxa" w:w="80"/>
            </w:tcMar>
            <w:vAlign w:val="center"/>
          </w:tcPr>
          <w:p>
            <w:pPr>
              <w:jc w:val="left"/>
            </w:pPr>
            <w:r>
              <w:rPr>
                <w:rFonts w:ascii="Calibri" w:cs="Calibri" w:eastAsia="Calibri" w:hAnsi="Calibri"/>
                <w:b w:val="false"/>
                <w:bCs w:val="false"/>
                <w:color w:val="000000"/>
                <w:sz w:val="19"/>
                <w:szCs w:val="19"/>
              </w:rPr>
              <w:t xml:space="preserve">Level 1 (Assignment)</w:t>
            </w:r>
          </w:p>
        </w:tc>
        <w:tc>
          <w:tcPr>
            <w:tcW w:type="dxa" w:w="3500"/>
            <w:tcBorders>
              <w:top w:val="single" w:color="999999" w:sz="1"/>
              <w:left w:val="single" w:color="999999" w:sz="1"/>
              <w:bottom w:val="single" w:color="999999" w:sz="1"/>
              <w:right w:val="single" w:color="999999" w:sz="1"/>
            </w:tcBorders>
            <w:tcMar>
              <w:top w:type="dxa" w:w="40"/>
              <w:left w:type="dxa" w:w="80"/>
              <w:bottom w:type="dxa" w:w="40"/>
              <w:right w:type="dxa" w:w="80"/>
            </w:tcMar>
            <w:vAlign w:val="center"/>
          </w:tcPr>
          <w:p>
            <w:pPr>
              <w:jc w:val="left"/>
            </w:pPr>
            <w:r>
              <w:rPr>
                <w:rFonts w:ascii="Calibri" w:cs="Calibri" w:eastAsia="Calibri" w:hAnsi="Calibri"/>
                <w:b w:val="false"/>
                <w:bCs w:val="false"/>
                <w:color w:val="000000"/>
                <w:sz w:val="19"/>
                <w:szCs w:val="19"/>
              </w:rPr>
              <w:t xml:space="preserve">SMS: 'Your complaint #{ID} has been assigned to {Officer}. Expected resolution: {SLA}.'</w:t>
            </w:r>
          </w:p>
        </w:tc>
        <w:tc>
          <w:tcPr>
            <w:tcW w:type="dxa" w:w="3500"/>
            <w:tcBorders>
              <w:top w:val="single" w:color="999999" w:sz="1"/>
              <w:left w:val="single" w:color="999999" w:sz="1"/>
              <w:bottom w:val="single" w:color="999999" w:sz="1"/>
              <w:right w:val="single" w:color="999999" w:sz="1"/>
            </w:tcBorders>
            <w:tcMar>
              <w:top w:type="dxa" w:w="40"/>
              <w:left w:type="dxa" w:w="80"/>
              <w:bottom w:type="dxa" w:w="40"/>
              <w:right w:type="dxa" w:w="80"/>
            </w:tcMar>
            <w:vAlign w:val="center"/>
          </w:tcPr>
          <w:p>
            <w:pPr>
              <w:jc w:val="left"/>
            </w:pPr>
            <w:r>
              <w:rPr>
                <w:rFonts w:ascii="Calibri" w:cs="Calibri" w:eastAsia="Calibri" w:hAnsi="Calibri"/>
                <w:b w:val="false"/>
                <w:bCs w:val="false"/>
                <w:color w:val="000000"/>
                <w:sz w:val="19"/>
                <w:szCs w:val="19"/>
              </w:rPr>
              <w:t xml:space="preserve">App notification with complaint details and deadline</w:t>
            </w:r>
          </w:p>
        </w:tc>
      </w:tr>
      <w:tr>
        <w:tc>
          <w:tcPr>
            <w:tcW w:type="dxa" w:w="2000"/>
            <w:tcBorders>
              <w:top w:val="single" w:color="999999" w:sz="1"/>
              <w:left w:val="single" w:color="999999" w:sz="1"/>
              <w:bottom w:val="single" w:color="999999" w:sz="1"/>
              <w:right w:val="single" w:color="999999" w:sz="1"/>
            </w:tcBorders>
            <w:tcMar>
              <w:top w:type="dxa" w:w="40"/>
              <w:left w:type="dxa" w:w="80"/>
              <w:bottom w:type="dxa" w:w="40"/>
              <w:right w:type="dxa" w:w="80"/>
            </w:tcMar>
            <w:vAlign w:val="center"/>
          </w:tcPr>
          <w:p>
            <w:pPr>
              <w:jc w:val="left"/>
            </w:pPr>
            <w:r>
              <w:rPr>
                <w:rFonts w:ascii="Calibri" w:cs="Calibri" w:eastAsia="Calibri" w:hAnsi="Calibri"/>
                <w:b w:val="false"/>
                <w:bCs w:val="false"/>
                <w:color w:val="000000"/>
                <w:sz w:val="19"/>
                <w:szCs w:val="19"/>
              </w:rPr>
              <w:t xml:space="preserve">Level 2 (SDO)</w:t>
            </w:r>
          </w:p>
        </w:tc>
        <w:tc>
          <w:tcPr>
            <w:tcW w:type="dxa" w:w="3500"/>
            <w:tcBorders>
              <w:top w:val="single" w:color="999999" w:sz="1"/>
              <w:left w:val="single" w:color="999999" w:sz="1"/>
              <w:bottom w:val="single" w:color="999999" w:sz="1"/>
              <w:right w:val="single" w:color="999999" w:sz="1"/>
            </w:tcBorders>
            <w:tcMar>
              <w:top w:type="dxa" w:w="40"/>
              <w:left w:type="dxa" w:w="80"/>
              <w:bottom w:type="dxa" w:w="40"/>
              <w:right w:type="dxa" w:w="80"/>
            </w:tcMar>
            <w:vAlign w:val="center"/>
          </w:tcPr>
          <w:p>
            <w:pPr>
              <w:jc w:val="left"/>
            </w:pPr>
            <w:r>
              <w:rPr>
                <w:rFonts w:ascii="Calibri" w:cs="Calibri" w:eastAsia="Calibri" w:hAnsi="Calibri"/>
                <w:b w:val="false"/>
                <w:bCs w:val="false"/>
                <w:color w:val="000000"/>
                <w:sz w:val="19"/>
                <w:szCs w:val="19"/>
              </w:rPr>
              <w:t xml:space="preserve">SMS: 'Your complaint #{ID} is being reviewed by a senior officer for faster resolution.'</w:t>
            </w:r>
          </w:p>
        </w:tc>
        <w:tc>
          <w:tcPr>
            <w:tcW w:type="dxa" w:w="3500"/>
            <w:tcBorders>
              <w:top w:val="single" w:color="999999" w:sz="1"/>
              <w:left w:val="single" w:color="999999" w:sz="1"/>
              <w:bottom w:val="single" w:color="999999" w:sz="1"/>
              <w:right w:val="single" w:color="999999" w:sz="1"/>
            </w:tcBorders>
            <w:tcMar>
              <w:top w:type="dxa" w:w="40"/>
              <w:left w:type="dxa" w:w="80"/>
              <w:bottom w:type="dxa" w:w="40"/>
              <w:right w:type="dxa" w:w="80"/>
            </w:tcMar>
            <w:vAlign w:val="center"/>
          </w:tcPr>
          <w:p>
            <w:pPr>
              <w:jc w:val="left"/>
            </w:pPr>
            <w:r>
              <w:rPr>
                <w:rFonts w:ascii="Calibri" w:cs="Calibri" w:eastAsia="Calibri" w:hAnsi="Calibri"/>
                <w:b w:val="false"/>
                <w:bCs w:val="false"/>
                <w:color w:val="000000"/>
                <w:sz w:val="19"/>
                <w:szCs w:val="19"/>
              </w:rPr>
              <w:t xml:space="preserve">Email + SMS to SDO with breach report and complaint history</w:t>
            </w:r>
          </w:p>
        </w:tc>
      </w:tr>
      <w:tr>
        <w:tc>
          <w:tcPr>
            <w:tcW w:type="dxa" w:w="2000"/>
            <w:tcBorders>
              <w:top w:val="single" w:color="999999" w:sz="1"/>
              <w:left w:val="single" w:color="999999" w:sz="1"/>
              <w:bottom w:val="single" w:color="999999" w:sz="1"/>
              <w:right w:val="single" w:color="999999" w:sz="1"/>
            </w:tcBorders>
            <w:tcMar>
              <w:top w:type="dxa" w:w="40"/>
              <w:left w:type="dxa" w:w="80"/>
              <w:bottom w:type="dxa" w:w="40"/>
              <w:right w:type="dxa" w:w="80"/>
            </w:tcMar>
            <w:vAlign w:val="center"/>
          </w:tcPr>
          <w:p>
            <w:pPr>
              <w:jc w:val="left"/>
            </w:pPr>
            <w:r>
              <w:rPr>
                <w:rFonts w:ascii="Calibri" w:cs="Calibri" w:eastAsia="Calibri" w:hAnsi="Calibri"/>
                <w:b w:val="false"/>
                <w:bCs w:val="false"/>
                <w:color w:val="000000"/>
                <w:sz w:val="19"/>
                <w:szCs w:val="19"/>
              </w:rPr>
              <w:t xml:space="preserve">Level 3 (EE/SE)</w:t>
            </w:r>
          </w:p>
        </w:tc>
        <w:tc>
          <w:tcPr>
            <w:tcW w:type="dxa" w:w="3500"/>
            <w:tcBorders>
              <w:top w:val="single" w:color="999999" w:sz="1"/>
              <w:left w:val="single" w:color="999999" w:sz="1"/>
              <w:bottom w:val="single" w:color="999999" w:sz="1"/>
              <w:right w:val="single" w:color="999999" w:sz="1"/>
            </w:tcBorders>
            <w:tcMar>
              <w:top w:type="dxa" w:w="40"/>
              <w:left w:type="dxa" w:w="80"/>
              <w:bottom w:type="dxa" w:w="40"/>
              <w:right w:type="dxa" w:w="80"/>
            </w:tcMar>
            <w:vAlign w:val="center"/>
          </w:tcPr>
          <w:p>
            <w:pPr>
              <w:jc w:val="left"/>
            </w:pPr>
            <w:r>
              <w:rPr>
                <w:rFonts w:ascii="Calibri" w:cs="Calibri" w:eastAsia="Calibri" w:hAnsi="Calibri"/>
                <w:b w:val="false"/>
                <w:bCs w:val="false"/>
                <w:color w:val="000000"/>
                <w:sz w:val="19"/>
                <w:szCs w:val="19"/>
              </w:rPr>
              <w:t xml:space="preserve">SMS: 'Your complaint #{ID} has been escalated to the Executive Engineer.'</w:t>
            </w:r>
          </w:p>
        </w:tc>
        <w:tc>
          <w:tcPr>
            <w:tcW w:type="dxa" w:w="3500"/>
            <w:tcBorders>
              <w:top w:val="single" w:color="999999" w:sz="1"/>
              <w:left w:val="single" w:color="999999" w:sz="1"/>
              <w:bottom w:val="single" w:color="999999" w:sz="1"/>
              <w:right w:val="single" w:color="999999" w:sz="1"/>
            </w:tcBorders>
            <w:tcMar>
              <w:top w:type="dxa" w:w="40"/>
              <w:left w:type="dxa" w:w="80"/>
              <w:bottom w:type="dxa" w:w="40"/>
              <w:right w:type="dxa" w:w="80"/>
            </w:tcMar>
            <w:vAlign w:val="center"/>
          </w:tcPr>
          <w:p>
            <w:pPr>
              <w:jc w:val="left"/>
            </w:pPr>
            <w:r>
              <w:rPr>
                <w:rFonts w:ascii="Calibri" w:cs="Calibri" w:eastAsia="Calibri" w:hAnsi="Calibri"/>
                <w:b w:val="false"/>
                <w:bCs w:val="false"/>
                <w:color w:val="000000"/>
                <w:sz w:val="19"/>
                <w:szCs w:val="19"/>
              </w:rPr>
              <w:t xml:space="preserve">Formal escalation email with delay analysis and action required</w:t>
            </w:r>
          </w:p>
        </w:tc>
      </w:tr>
      <w:tr>
        <w:tc>
          <w:tcPr>
            <w:tcW w:type="dxa" w:w="2000"/>
            <w:tcBorders>
              <w:top w:val="single" w:color="999999" w:sz="1"/>
              <w:left w:val="single" w:color="999999" w:sz="1"/>
              <w:bottom w:val="single" w:color="999999" w:sz="1"/>
              <w:right w:val="single" w:color="999999" w:sz="1"/>
            </w:tcBorders>
            <w:tcMar>
              <w:top w:type="dxa" w:w="40"/>
              <w:left w:type="dxa" w:w="80"/>
              <w:bottom w:type="dxa" w:w="40"/>
              <w:right w:type="dxa" w:w="80"/>
            </w:tcMar>
            <w:vAlign w:val="center"/>
          </w:tcPr>
          <w:p>
            <w:pPr>
              <w:jc w:val="left"/>
            </w:pPr>
            <w:r>
              <w:rPr>
                <w:rFonts w:ascii="Calibri" w:cs="Calibri" w:eastAsia="Calibri" w:hAnsi="Calibri"/>
                <w:b w:val="false"/>
                <w:bCs w:val="false"/>
                <w:color w:val="000000"/>
                <w:sz w:val="19"/>
                <w:szCs w:val="19"/>
              </w:rPr>
              <w:t xml:space="preserve">Level 4 (Commissioner)</w:t>
            </w:r>
          </w:p>
        </w:tc>
        <w:tc>
          <w:tcPr>
            <w:tcW w:type="dxa" w:w="3500"/>
            <w:tcBorders>
              <w:top w:val="single" w:color="999999" w:sz="1"/>
              <w:left w:val="single" w:color="999999" w:sz="1"/>
              <w:bottom w:val="single" w:color="999999" w:sz="1"/>
              <w:right w:val="single" w:color="999999" w:sz="1"/>
            </w:tcBorders>
            <w:tcMar>
              <w:top w:type="dxa" w:w="40"/>
              <w:left w:type="dxa" w:w="80"/>
              <w:bottom w:type="dxa" w:w="40"/>
              <w:right w:type="dxa" w:w="80"/>
            </w:tcMar>
            <w:vAlign w:val="center"/>
          </w:tcPr>
          <w:p>
            <w:pPr>
              <w:jc w:val="left"/>
            </w:pPr>
            <w:r>
              <w:rPr>
                <w:rFonts w:ascii="Calibri" w:cs="Calibri" w:eastAsia="Calibri" w:hAnsi="Calibri"/>
                <w:b w:val="false"/>
                <w:bCs w:val="false"/>
                <w:color w:val="000000"/>
                <w:sz w:val="19"/>
                <w:szCs w:val="19"/>
              </w:rPr>
              <w:t xml:space="preserve">SMS: 'Your complaint #{ID} is under the personal attention of the Commissioner.'</w:t>
            </w:r>
          </w:p>
        </w:tc>
        <w:tc>
          <w:tcPr>
            <w:tcW w:type="dxa" w:w="3500"/>
            <w:tcBorders>
              <w:top w:val="single" w:color="999999" w:sz="1"/>
              <w:left w:val="single" w:color="999999" w:sz="1"/>
              <w:bottom w:val="single" w:color="999999" w:sz="1"/>
              <w:right w:val="single" w:color="999999" w:sz="1"/>
            </w:tcBorders>
            <w:tcMar>
              <w:top w:type="dxa" w:w="40"/>
              <w:left w:type="dxa" w:w="80"/>
              <w:bottom w:type="dxa" w:w="40"/>
              <w:right w:type="dxa" w:w="80"/>
            </w:tcMar>
            <w:vAlign w:val="center"/>
          </w:tcPr>
          <w:p>
            <w:pPr>
              <w:jc w:val="left"/>
            </w:pPr>
            <w:r>
              <w:rPr>
                <w:rFonts w:ascii="Calibri" w:cs="Calibri" w:eastAsia="Calibri" w:hAnsi="Calibri"/>
                <w:b w:val="false"/>
                <w:bCs w:val="false"/>
                <w:color w:val="000000"/>
                <w:sz w:val="19"/>
                <w:szCs w:val="19"/>
              </w:rPr>
              <w:t xml:space="preserve">Priority flagged in Commissioner dashboard; daily report inclusion</w:t>
            </w:r>
          </w:p>
        </w:tc>
      </w:tr>
      <w:tr>
        <w:tc>
          <w:tcPr>
            <w:tcW w:type="dxa" w:w="2000"/>
            <w:tcBorders>
              <w:top w:val="single" w:color="999999" w:sz="1"/>
              <w:left w:val="single" w:color="999999" w:sz="1"/>
              <w:bottom w:val="single" w:color="999999" w:sz="1"/>
              <w:right w:val="single" w:color="999999" w:sz="1"/>
            </w:tcBorders>
            <w:tcMar>
              <w:top w:type="dxa" w:w="40"/>
              <w:left w:type="dxa" w:w="80"/>
              <w:bottom w:type="dxa" w:w="40"/>
              <w:right w:type="dxa" w:w="80"/>
            </w:tcMar>
            <w:vAlign w:val="center"/>
          </w:tcPr>
          <w:p>
            <w:pPr>
              <w:jc w:val="left"/>
            </w:pPr>
            <w:r>
              <w:rPr>
                <w:rFonts w:ascii="Calibri" w:cs="Calibri" w:eastAsia="Calibri" w:hAnsi="Calibri"/>
                <w:b w:val="false"/>
                <w:bCs w:val="false"/>
                <w:color w:val="000000"/>
                <w:sz w:val="19"/>
                <w:szCs w:val="19"/>
              </w:rPr>
              <w:t xml:space="preserve">Level 5 (DC/CPGRAMS)</w:t>
            </w:r>
          </w:p>
        </w:tc>
        <w:tc>
          <w:tcPr>
            <w:tcW w:type="dxa" w:w="3500"/>
            <w:tcBorders>
              <w:top w:val="single" w:color="999999" w:sz="1"/>
              <w:left w:val="single" w:color="999999" w:sz="1"/>
              <w:bottom w:val="single" w:color="999999" w:sz="1"/>
              <w:right w:val="single" w:color="999999" w:sz="1"/>
            </w:tcBorders>
            <w:tcMar>
              <w:top w:type="dxa" w:w="40"/>
              <w:left w:type="dxa" w:w="80"/>
              <w:bottom w:type="dxa" w:w="40"/>
              <w:right w:type="dxa" w:w="80"/>
            </w:tcMar>
            <w:vAlign w:val="center"/>
          </w:tcPr>
          <w:p>
            <w:pPr>
              <w:jc w:val="left"/>
            </w:pPr>
            <w:r>
              <w:rPr>
                <w:rFonts w:ascii="Calibri" w:cs="Calibri" w:eastAsia="Calibri" w:hAnsi="Calibri"/>
                <w:b w:val="false"/>
                <w:bCs w:val="false"/>
                <w:color w:val="000000"/>
                <w:sz w:val="19"/>
                <w:szCs w:val="19"/>
              </w:rPr>
              <w:t xml:space="preserve">Formal letter: Acknowledgement of external escalation with expected action plan</w:t>
            </w:r>
          </w:p>
        </w:tc>
        <w:tc>
          <w:tcPr>
            <w:tcW w:type="dxa" w:w="3500"/>
            <w:tcBorders>
              <w:top w:val="single" w:color="999999" w:sz="1"/>
              <w:left w:val="single" w:color="999999" w:sz="1"/>
              <w:bottom w:val="single" w:color="999999" w:sz="1"/>
              <w:right w:val="single" w:color="999999" w:sz="1"/>
            </w:tcBorders>
            <w:tcMar>
              <w:top w:type="dxa" w:w="40"/>
              <w:left w:type="dxa" w:w="80"/>
              <w:bottom w:type="dxa" w:w="40"/>
              <w:right w:type="dxa" w:w="80"/>
            </w:tcMar>
            <w:vAlign w:val="center"/>
          </w:tcPr>
          <w:p>
            <w:pPr>
              <w:jc w:val="left"/>
            </w:pPr>
            <w:r>
              <w:rPr>
                <w:rFonts w:ascii="Calibri" w:cs="Calibri" w:eastAsia="Calibri" w:hAnsi="Calibri"/>
                <w:b w:val="false"/>
                <w:bCs w:val="false"/>
                <w:color w:val="000000"/>
                <w:sz w:val="19"/>
                <w:szCs w:val="19"/>
              </w:rPr>
              <w:t xml:space="preserve">Show-cause notice trigger; formal inquiry proceedings</w:t>
            </w:r>
          </w:p>
        </w:tc>
      </w:tr>
    </w:tbl>
    <w:p>
      <w:r>
        <w:br w:type="page"/>
      </w:r>
    </w:p>
    <w:p>
      <w:pPr>
        <w:pStyle w:val="Heading1"/>
      </w:pPr>
      <w:r>
        <w:rPr>
          <w:rFonts w:ascii="Calibri" w:cs="Calibri" w:eastAsia="Calibri" w:hAnsi="Calibri"/>
        </w:rPr>
        <w:t xml:space="preserve">SECTION 5: APPENDICES</w:t>
      </w:r>
    </w:p>
    <w:p>
      <w:pPr>
        <w:pStyle w:val="Heading2"/>
      </w:pPr>
      <w:r>
        <w:rPr>
          <w:rFonts w:ascii="Calibri" w:cs="Calibri" w:eastAsia="Calibri" w:hAnsi="Calibri"/>
        </w:rPr>
        <w:t xml:space="preserve">Appendix A: Definitions and Abbreviations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500"/>
        <w:gridCol w:w="6500"/>
      </w:tblGrid>
      <w:tr>
        <w:trPr>
          <w:tblHeader/>
        </w:trPr>
        <w:tc>
          <w:tcPr>
            <w:tcW w:type="dxa" w:w="2500"/>
            <w:tcBorders>
              <w:top w:val="single" w:color="999999" w:sz="1"/>
              <w:left w:val="single" w:color="999999" w:sz="1"/>
              <w:bottom w:val="single" w:color="999999" w:sz="1"/>
              <w:right w:val="single" w:color="999999" w:sz="1"/>
            </w:tcBorders>
            <w:shd w:fill="1B4F72" w:val="clear"/>
            <w:tcMar>
              <w:top w:type="dxa" w:w="40"/>
              <w:left w:type="dxa" w:w="80"/>
              <w:bottom w:type="dxa" w:w="40"/>
              <w:right w:type="dxa" w:w="80"/>
            </w:tcMar>
            <w:vAlign w:val="center"/>
          </w:tcPr>
          <w:p>
            <w:pPr>
              <w:jc w:val="center"/>
            </w:pPr>
            <w:r>
              <w:rPr>
                <w:rFonts w:ascii="Calibri" w:cs="Calibri" w:eastAsia="Calibri" w:hAnsi="Calibri"/>
                <w:b/>
                <w:bCs/>
                <w:color w:val="FFFFFF"/>
                <w:sz w:val="19"/>
                <w:szCs w:val="19"/>
              </w:rPr>
              <w:t xml:space="preserve">Term / Abbreviation</w:t>
            </w:r>
          </w:p>
        </w:tc>
        <w:tc>
          <w:tcPr>
            <w:tcW w:type="dxa" w:w="6500"/>
            <w:tcBorders>
              <w:top w:val="single" w:color="999999" w:sz="1"/>
              <w:left w:val="single" w:color="999999" w:sz="1"/>
              <w:bottom w:val="single" w:color="999999" w:sz="1"/>
              <w:right w:val="single" w:color="999999" w:sz="1"/>
            </w:tcBorders>
            <w:shd w:fill="1B4F72" w:val="clear"/>
            <w:tcMar>
              <w:top w:type="dxa" w:w="40"/>
              <w:left w:type="dxa" w:w="80"/>
              <w:bottom w:type="dxa" w:w="40"/>
              <w:right w:type="dxa" w:w="80"/>
            </w:tcMar>
            <w:vAlign w:val="center"/>
          </w:tcPr>
          <w:p>
            <w:pPr>
              <w:jc w:val="center"/>
            </w:pPr>
            <w:r>
              <w:rPr>
                <w:rFonts w:ascii="Calibri" w:cs="Calibri" w:eastAsia="Calibri" w:hAnsi="Calibri"/>
                <w:b/>
                <w:bCs/>
                <w:color w:val="FFFFFF"/>
                <w:sz w:val="19"/>
                <w:szCs w:val="19"/>
              </w:rPr>
              <w:t xml:space="preserve">Definition</w:t>
            </w:r>
          </w:p>
        </w:tc>
      </w:tr>
      <w:tr>
        <w:tc>
          <w:tcPr>
            <w:tcW w:type="dxa" w:w="2500"/>
            <w:tcBorders>
              <w:top w:val="single" w:color="999999" w:sz="1"/>
              <w:left w:val="single" w:color="999999" w:sz="1"/>
              <w:bottom w:val="single" w:color="999999" w:sz="1"/>
              <w:right w:val="single" w:color="999999" w:sz="1"/>
            </w:tcBorders>
            <w:tcMar>
              <w:top w:type="dxa" w:w="40"/>
              <w:left w:type="dxa" w:w="80"/>
              <w:bottom w:type="dxa" w:w="40"/>
              <w:right w:type="dxa" w:w="80"/>
            </w:tcMar>
            <w:vAlign w:val="center"/>
          </w:tcPr>
          <w:p>
            <w:pPr>
              <w:jc w:val="left"/>
            </w:pPr>
            <w:r>
              <w:rPr>
                <w:rFonts w:ascii="Calibri" w:cs="Calibri" w:eastAsia="Calibri" w:hAnsi="Calibri"/>
                <w:b w:val="false"/>
                <w:bCs w:val="false"/>
                <w:color w:val="000000"/>
                <w:sz w:val="19"/>
                <w:szCs w:val="19"/>
              </w:rPr>
              <w:t xml:space="preserve">MCC</w:t>
            </w:r>
          </w:p>
        </w:tc>
        <w:tc>
          <w:tcPr>
            <w:tcW w:type="dxa" w:w="6500"/>
            <w:tcBorders>
              <w:top w:val="single" w:color="999999" w:sz="1"/>
              <w:left w:val="single" w:color="999999" w:sz="1"/>
              <w:bottom w:val="single" w:color="999999" w:sz="1"/>
              <w:right w:val="single" w:color="999999" w:sz="1"/>
            </w:tcBorders>
            <w:tcMar>
              <w:top w:type="dxa" w:w="40"/>
              <w:left w:type="dxa" w:w="80"/>
              <w:bottom w:type="dxa" w:w="40"/>
              <w:right w:type="dxa" w:w="80"/>
            </w:tcMar>
            <w:vAlign w:val="center"/>
          </w:tcPr>
          <w:p>
            <w:pPr>
              <w:jc w:val="left"/>
            </w:pPr>
            <w:r>
              <w:rPr>
                <w:rFonts w:ascii="Calibri" w:cs="Calibri" w:eastAsia="Calibri" w:hAnsi="Calibri"/>
                <w:b w:val="false"/>
                <w:bCs w:val="false"/>
                <w:color w:val="000000"/>
                <w:sz w:val="19"/>
                <w:szCs w:val="19"/>
              </w:rPr>
              <w:t xml:space="preserve">Municipal Corporation Chandigarh — the urban local body governing the city of Chandigarh</w:t>
            </w:r>
          </w:p>
        </w:tc>
      </w:tr>
      <w:tr>
        <w:tc>
          <w:tcPr>
            <w:tcW w:type="dxa" w:w="2500"/>
            <w:tcBorders>
              <w:top w:val="single" w:color="999999" w:sz="1"/>
              <w:left w:val="single" w:color="999999" w:sz="1"/>
              <w:bottom w:val="single" w:color="999999" w:sz="1"/>
              <w:right w:val="single" w:color="999999" w:sz="1"/>
            </w:tcBorders>
            <w:tcMar>
              <w:top w:type="dxa" w:w="40"/>
              <w:left w:type="dxa" w:w="80"/>
              <w:bottom w:type="dxa" w:w="40"/>
              <w:right w:type="dxa" w:w="80"/>
            </w:tcMar>
            <w:vAlign w:val="center"/>
          </w:tcPr>
          <w:p>
            <w:pPr>
              <w:jc w:val="left"/>
            </w:pPr>
            <w:r>
              <w:rPr>
                <w:rFonts w:ascii="Calibri" w:cs="Calibri" w:eastAsia="Calibri" w:hAnsi="Calibri"/>
                <w:b w:val="false"/>
                <w:bCs w:val="false"/>
                <w:color w:val="000000"/>
                <w:sz w:val="19"/>
                <w:szCs w:val="19"/>
              </w:rPr>
              <w:t xml:space="preserve">PWD</w:t>
            </w:r>
          </w:p>
        </w:tc>
        <w:tc>
          <w:tcPr>
            <w:tcW w:type="dxa" w:w="6500"/>
            <w:tcBorders>
              <w:top w:val="single" w:color="999999" w:sz="1"/>
              <w:left w:val="single" w:color="999999" w:sz="1"/>
              <w:bottom w:val="single" w:color="999999" w:sz="1"/>
              <w:right w:val="single" w:color="999999" w:sz="1"/>
            </w:tcBorders>
            <w:tcMar>
              <w:top w:type="dxa" w:w="40"/>
              <w:left w:type="dxa" w:w="80"/>
              <w:bottom w:type="dxa" w:w="40"/>
              <w:right w:type="dxa" w:w="80"/>
            </w:tcMar>
            <w:vAlign w:val="center"/>
          </w:tcPr>
          <w:p>
            <w:pPr>
              <w:jc w:val="left"/>
            </w:pPr>
            <w:r>
              <w:rPr>
                <w:rFonts w:ascii="Calibri" w:cs="Calibri" w:eastAsia="Calibri" w:hAnsi="Calibri"/>
                <w:b w:val="false"/>
                <w:bCs w:val="false"/>
                <w:color w:val="000000"/>
                <w:sz w:val="19"/>
                <w:szCs w:val="19"/>
              </w:rPr>
              <w:t xml:space="preserve">Public Works Department — responsible for roads, bridges, streetlights, drains, and public buildings</w:t>
            </w:r>
          </w:p>
        </w:tc>
      </w:tr>
      <w:tr>
        <w:tc>
          <w:tcPr>
            <w:tcW w:type="dxa" w:w="2500"/>
            <w:tcBorders>
              <w:top w:val="single" w:color="999999" w:sz="1"/>
              <w:left w:val="single" w:color="999999" w:sz="1"/>
              <w:bottom w:val="single" w:color="999999" w:sz="1"/>
              <w:right w:val="single" w:color="999999" w:sz="1"/>
            </w:tcBorders>
            <w:tcMar>
              <w:top w:type="dxa" w:w="40"/>
              <w:left w:type="dxa" w:w="80"/>
              <w:bottom w:type="dxa" w:w="40"/>
              <w:right w:type="dxa" w:w="80"/>
            </w:tcMar>
            <w:vAlign w:val="center"/>
          </w:tcPr>
          <w:p>
            <w:pPr>
              <w:jc w:val="left"/>
            </w:pPr>
            <w:r>
              <w:rPr>
                <w:rFonts w:ascii="Calibri" w:cs="Calibri" w:eastAsia="Calibri" w:hAnsi="Calibri"/>
                <w:b w:val="false"/>
                <w:bCs w:val="false"/>
                <w:color w:val="000000"/>
                <w:sz w:val="19"/>
                <w:szCs w:val="19"/>
              </w:rPr>
              <w:t xml:space="preserve">SLA</w:t>
            </w:r>
          </w:p>
        </w:tc>
        <w:tc>
          <w:tcPr>
            <w:tcW w:type="dxa" w:w="6500"/>
            <w:tcBorders>
              <w:top w:val="single" w:color="999999" w:sz="1"/>
              <w:left w:val="single" w:color="999999" w:sz="1"/>
              <w:bottom w:val="single" w:color="999999" w:sz="1"/>
              <w:right w:val="single" w:color="999999" w:sz="1"/>
            </w:tcBorders>
            <w:tcMar>
              <w:top w:type="dxa" w:w="40"/>
              <w:left w:type="dxa" w:w="80"/>
              <w:bottom w:type="dxa" w:w="40"/>
              <w:right w:type="dxa" w:w="80"/>
            </w:tcMar>
            <w:vAlign w:val="center"/>
          </w:tcPr>
          <w:p>
            <w:pPr>
              <w:jc w:val="left"/>
            </w:pPr>
            <w:r>
              <w:rPr>
                <w:rFonts w:ascii="Calibri" w:cs="Calibri" w:eastAsia="Calibri" w:hAnsi="Calibri"/>
                <w:b w:val="false"/>
                <w:bCs w:val="false"/>
                <w:color w:val="000000"/>
                <w:sz w:val="19"/>
                <w:szCs w:val="19"/>
              </w:rPr>
              <w:t xml:space="preserve">Service Level Agreement — the maximum permissible time for resolution of a complaint</w:t>
            </w:r>
          </w:p>
        </w:tc>
      </w:tr>
      <w:tr>
        <w:tc>
          <w:tcPr>
            <w:tcW w:type="dxa" w:w="2500"/>
            <w:tcBorders>
              <w:top w:val="single" w:color="999999" w:sz="1"/>
              <w:left w:val="single" w:color="999999" w:sz="1"/>
              <w:bottom w:val="single" w:color="999999" w:sz="1"/>
              <w:right w:val="single" w:color="999999" w:sz="1"/>
            </w:tcBorders>
            <w:tcMar>
              <w:top w:type="dxa" w:w="40"/>
              <w:left w:type="dxa" w:w="80"/>
              <w:bottom w:type="dxa" w:w="40"/>
              <w:right w:type="dxa" w:w="80"/>
            </w:tcMar>
            <w:vAlign w:val="center"/>
          </w:tcPr>
          <w:p>
            <w:pPr>
              <w:jc w:val="left"/>
            </w:pPr>
            <w:r>
              <w:rPr>
                <w:rFonts w:ascii="Calibri" w:cs="Calibri" w:eastAsia="Calibri" w:hAnsi="Calibri"/>
                <w:b w:val="false"/>
                <w:bCs w:val="false"/>
                <w:color w:val="000000"/>
                <w:sz w:val="19"/>
                <w:szCs w:val="19"/>
              </w:rPr>
              <w:t xml:space="preserve">SOP</w:t>
            </w:r>
          </w:p>
        </w:tc>
        <w:tc>
          <w:tcPr>
            <w:tcW w:type="dxa" w:w="6500"/>
            <w:tcBorders>
              <w:top w:val="single" w:color="999999" w:sz="1"/>
              <w:left w:val="single" w:color="999999" w:sz="1"/>
              <w:bottom w:val="single" w:color="999999" w:sz="1"/>
              <w:right w:val="single" w:color="999999" w:sz="1"/>
            </w:tcBorders>
            <w:tcMar>
              <w:top w:type="dxa" w:w="40"/>
              <w:left w:type="dxa" w:w="80"/>
              <w:bottom w:type="dxa" w:w="40"/>
              <w:right w:type="dxa" w:w="80"/>
            </w:tcMar>
            <w:vAlign w:val="center"/>
          </w:tcPr>
          <w:p>
            <w:pPr>
              <w:jc w:val="left"/>
            </w:pPr>
            <w:r>
              <w:rPr>
                <w:rFonts w:ascii="Calibri" w:cs="Calibri" w:eastAsia="Calibri" w:hAnsi="Calibri"/>
                <w:b w:val="false"/>
                <w:bCs w:val="false"/>
                <w:color w:val="000000"/>
                <w:sz w:val="19"/>
                <w:szCs w:val="19"/>
              </w:rPr>
              <w:t xml:space="preserve">Standard Operating Procedure — documented step-by-step process for handling specific complaint types</w:t>
            </w:r>
          </w:p>
        </w:tc>
      </w:tr>
      <w:tr>
        <w:tc>
          <w:tcPr>
            <w:tcW w:type="dxa" w:w="2500"/>
            <w:tcBorders>
              <w:top w:val="single" w:color="999999" w:sz="1"/>
              <w:left w:val="single" w:color="999999" w:sz="1"/>
              <w:bottom w:val="single" w:color="999999" w:sz="1"/>
              <w:right w:val="single" w:color="999999" w:sz="1"/>
            </w:tcBorders>
            <w:tcMar>
              <w:top w:type="dxa" w:w="40"/>
              <w:left w:type="dxa" w:w="80"/>
              <w:bottom w:type="dxa" w:w="40"/>
              <w:right w:type="dxa" w:w="80"/>
            </w:tcMar>
            <w:vAlign w:val="center"/>
          </w:tcPr>
          <w:p>
            <w:pPr>
              <w:jc w:val="left"/>
            </w:pPr>
            <w:r>
              <w:rPr>
                <w:rFonts w:ascii="Calibri" w:cs="Calibri" w:eastAsia="Calibri" w:hAnsi="Calibri"/>
                <w:b w:val="false"/>
                <w:bCs w:val="false"/>
                <w:color w:val="000000"/>
                <w:sz w:val="19"/>
                <w:szCs w:val="19"/>
              </w:rPr>
              <w:t xml:space="preserve">JE</w:t>
            </w:r>
          </w:p>
        </w:tc>
        <w:tc>
          <w:tcPr>
            <w:tcW w:type="dxa" w:w="6500"/>
            <w:tcBorders>
              <w:top w:val="single" w:color="999999" w:sz="1"/>
              <w:left w:val="single" w:color="999999" w:sz="1"/>
              <w:bottom w:val="single" w:color="999999" w:sz="1"/>
              <w:right w:val="single" w:color="999999" w:sz="1"/>
            </w:tcBorders>
            <w:tcMar>
              <w:top w:type="dxa" w:w="40"/>
              <w:left w:type="dxa" w:w="80"/>
              <w:bottom w:type="dxa" w:w="40"/>
              <w:right w:type="dxa" w:w="80"/>
            </w:tcMar>
            <w:vAlign w:val="center"/>
          </w:tcPr>
          <w:p>
            <w:pPr>
              <w:jc w:val="left"/>
            </w:pPr>
            <w:r>
              <w:rPr>
                <w:rFonts w:ascii="Calibri" w:cs="Calibri" w:eastAsia="Calibri" w:hAnsi="Calibri"/>
                <w:b w:val="false"/>
                <w:bCs w:val="false"/>
                <w:color w:val="000000"/>
                <w:sz w:val="19"/>
                <w:szCs w:val="19"/>
              </w:rPr>
              <w:t xml:space="preserve">Junior Engineer — field-level technical officer responsible for inspection and execution</w:t>
            </w:r>
          </w:p>
        </w:tc>
      </w:tr>
      <w:tr>
        <w:tc>
          <w:tcPr>
            <w:tcW w:type="dxa" w:w="2500"/>
            <w:tcBorders>
              <w:top w:val="single" w:color="999999" w:sz="1"/>
              <w:left w:val="single" w:color="999999" w:sz="1"/>
              <w:bottom w:val="single" w:color="999999" w:sz="1"/>
              <w:right w:val="single" w:color="999999" w:sz="1"/>
            </w:tcBorders>
            <w:tcMar>
              <w:top w:type="dxa" w:w="40"/>
              <w:left w:type="dxa" w:w="80"/>
              <w:bottom w:type="dxa" w:w="40"/>
              <w:right w:type="dxa" w:w="80"/>
            </w:tcMar>
            <w:vAlign w:val="center"/>
          </w:tcPr>
          <w:p>
            <w:pPr>
              <w:jc w:val="left"/>
            </w:pPr>
            <w:r>
              <w:rPr>
                <w:rFonts w:ascii="Calibri" w:cs="Calibri" w:eastAsia="Calibri" w:hAnsi="Calibri"/>
                <w:b w:val="false"/>
                <w:bCs w:val="false"/>
                <w:color w:val="000000"/>
                <w:sz w:val="19"/>
                <w:szCs w:val="19"/>
              </w:rPr>
              <w:t xml:space="preserve">SDO</w:t>
            </w:r>
          </w:p>
        </w:tc>
        <w:tc>
          <w:tcPr>
            <w:tcW w:type="dxa" w:w="6500"/>
            <w:tcBorders>
              <w:top w:val="single" w:color="999999" w:sz="1"/>
              <w:left w:val="single" w:color="999999" w:sz="1"/>
              <w:bottom w:val="single" w:color="999999" w:sz="1"/>
              <w:right w:val="single" w:color="999999" w:sz="1"/>
            </w:tcBorders>
            <w:tcMar>
              <w:top w:type="dxa" w:w="40"/>
              <w:left w:type="dxa" w:w="80"/>
              <w:bottom w:type="dxa" w:w="40"/>
              <w:right w:type="dxa" w:w="80"/>
            </w:tcMar>
            <w:vAlign w:val="center"/>
          </w:tcPr>
          <w:p>
            <w:pPr>
              <w:jc w:val="left"/>
            </w:pPr>
            <w:r>
              <w:rPr>
                <w:rFonts w:ascii="Calibri" w:cs="Calibri" w:eastAsia="Calibri" w:hAnsi="Calibri"/>
                <w:b w:val="false"/>
                <w:bCs w:val="false"/>
                <w:color w:val="000000"/>
                <w:sz w:val="19"/>
                <w:szCs w:val="19"/>
              </w:rPr>
              <w:t xml:space="preserve">Sub-Divisional Officer — mid-level supervisory officer overseeing multiple JEs</w:t>
            </w:r>
          </w:p>
        </w:tc>
      </w:tr>
      <w:tr>
        <w:tc>
          <w:tcPr>
            <w:tcW w:type="dxa" w:w="2500"/>
            <w:tcBorders>
              <w:top w:val="single" w:color="999999" w:sz="1"/>
              <w:left w:val="single" w:color="999999" w:sz="1"/>
              <w:bottom w:val="single" w:color="999999" w:sz="1"/>
              <w:right w:val="single" w:color="999999" w:sz="1"/>
            </w:tcBorders>
            <w:tcMar>
              <w:top w:type="dxa" w:w="40"/>
              <w:left w:type="dxa" w:w="80"/>
              <w:bottom w:type="dxa" w:w="40"/>
              <w:right w:type="dxa" w:w="80"/>
            </w:tcMar>
            <w:vAlign w:val="center"/>
          </w:tcPr>
          <w:p>
            <w:pPr>
              <w:jc w:val="left"/>
            </w:pPr>
            <w:r>
              <w:rPr>
                <w:rFonts w:ascii="Calibri" w:cs="Calibri" w:eastAsia="Calibri" w:hAnsi="Calibri"/>
                <w:b w:val="false"/>
                <w:bCs w:val="false"/>
                <w:color w:val="000000"/>
                <w:sz w:val="19"/>
                <w:szCs w:val="19"/>
              </w:rPr>
              <w:t xml:space="preserve">EE</w:t>
            </w:r>
          </w:p>
        </w:tc>
        <w:tc>
          <w:tcPr>
            <w:tcW w:type="dxa" w:w="6500"/>
            <w:tcBorders>
              <w:top w:val="single" w:color="999999" w:sz="1"/>
              <w:left w:val="single" w:color="999999" w:sz="1"/>
              <w:bottom w:val="single" w:color="999999" w:sz="1"/>
              <w:right w:val="single" w:color="999999" w:sz="1"/>
            </w:tcBorders>
            <w:tcMar>
              <w:top w:type="dxa" w:w="40"/>
              <w:left w:type="dxa" w:w="80"/>
              <w:bottom w:type="dxa" w:w="40"/>
              <w:right w:type="dxa" w:w="80"/>
            </w:tcMar>
            <w:vAlign w:val="center"/>
          </w:tcPr>
          <w:p>
            <w:pPr>
              <w:jc w:val="left"/>
            </w:pPr>
            <w:r>
              <w:rPr>
                <w:rFonts w:ascii="Calibri" w:cs="Calibri" w:eastAsia="Calibri" w:hAnsi="Calibri"/>
                <w:b w:val="false"/>
                <w:bCs w:val="false"/>
                <w:color w:val="000000"/>
                <w:sz w:val="19"/>
                <w:szCs w:val="19"/>
              </w:rPr>
              <w:t xml:space="preserve">Executive Engineer — senior officer heading a division</w:t>
            </w:r>
          </w:p>
        </w:tc>
      </w:tr>
      <w:tr>
        <w:tc>
          <w:tcPr>
            <w:tcW w:type="dxa" w:w="2500"/>
            <w:tcBorders>
              <w:top w:val="single" w:color="999999" w:sz="1"/>
              <w:left w:val="single" w:color="999999" w:sz="1"/>
              <w:bottom w:val="single" w:color="999999" w:sz="1"/>
              <w:right w:val="single" w:color="999999" w:sz="1"/>
            </w:tcBorders>
            <w:tcMar>
              <w:top w:type="dxa" w:w="40"/>
              <w:left w:type="dxa" w:w="80"/>
              <w:bottom w:type="dxa" w:w="40"/>
              <w:right w:type="dxa" w:w="80"/>
            </w:tcMar>
            <w:vAlign w:val="center"/>
          </w:tcPr>
          <w:p>
            <w:pPr>
              <w:jc w:val="left"/>
            </w:pPr>
            <w:r>
              <w:rPr>
                <w:rFonts w:ascii="Calibri" w:cs="Calibri" w:eastAsia="Calibri" w:hAnsi="Calibri"/>
                <w:b w:val="false"/>
                <w:bCs w:val="false"/>
                <w:color w:val="000000"/>
                <w:sz w:val="19"/>
                <w:szCs w:val="19"/>
              </w:rPr>
              <w:t xml:space="preserve">SE</w:t>
            </w:r>
          </w:p>
        </w:tc>
        <w:tc>
          <w:tcPr>
            <w:tcW w:type="dxa" w:w="6500"/>
            <w:tcBorders>
              <w:top w:val="single" w:color="999999" w:sz="1"/>
              <w:left w:val="single" w:color="999999" w:sz="1"/>
              <w:bottom w:val="single" w:color="999999" w:sz="1"/>
              <w:right w:val="single" w:color="999999" w:sz="1"/>
            </w:tcBorders>
            <w:tcMar>
              <w:top w:type="dxa" w:w="40"/>
              <w:left w:type="dxa" w:w="80"/>
              <w:bottom w:type="dxa" w:w="40"/>
              <w:right w:type="dxa" w:w="80"/>
            </w:tcMar>
            <w:vAlign w:val="center"/>
          </w:tcPr>
          <w:p>
            <w:pPr>
              <w:jc w:val="left"/>
            </w:pPr>
            <w:r>
              <w:rPr>
                <w:rFonts w:ascii="Calibri" w:cs="Calibri" w:eastAsia="Calibri" w:hAnsi="Calibri"/>
                <w:b w:val="false"/>
                <w:bCs w:val="false"/>
                <w:color w:val="000000"/>
                <w:sz w:val="19"/>
                <w:szCs w:val="19"/>
              </w:rPr>
              <w:t xml:space="preserve">Superintending Engineer — heads a circle comprising multiple divisions</w:t>
            </w:r>
          </w:p>
        </w:tc>
      </w:tr>
      <w:tr>
        <w:tc>
          <w:tcPr>
            <w:tcW w:type="dxa" w:w="2500"/>
            <w:tcBorders>
              <w:top w:val="single" w:color="999999" w:sz="1"/>
              <w:left w:val="single" w:color="999999" w:sz="1"/>
              <w:bottom w:val="single" w:color="999999" w:sz="1"/>
              <w:right w:val="single" w:color="999999" w:sz="1"/>
            </w:tcBorders>
            <w:tcMar>
              <w:top w:type="dxa" w:w="40"/>
              <w:left w:type="dxa" w:w="80"/>
              <w:bottom w:type="dxa" w:w="40"/>
              <w:right w:type="dxa" w:w="80"/>
            </w:tcMar>
            <w:vAlign w:val="center"/>
          </w:tcPr>
          <w:p>
            <w:pPr>
              <w:jc w:val="left"/>
            </w:pPr>
            <w:r>
              <w:rPr>
                <w:rFonts w:ascii="Calibri" w:cs="Calibri" w:eastAsia="Calibri" w:hAnsi="Calibri"/>
                <w:b w:val="false"/>
                <w:bCs w:val="false"/>
                <w:color w:val="000000"/>
                <w:sz w:val="19"/>
                <w:szCs w:val="19"/>
              </w:rPr>
              <w:t xml:space="preserve">CPGRAMS</w:t>
            </w:r>
          </w:p>
        </w:tc>
        <w:tc>
          <w:tcPr>
            <w:tcW w:type="dxa" w:w="6500"/>
            <w:tcBorders>
              <w:top w:val="single" w:color="999999" w:sz="1"/>
              <w:left w:val="single" w:color="999999" w:sz="1"/>
              <w:bottom w:val="single" w:color="999999" w:sz="1"/>
              <w:right w:val="single" w:color="999999" w:sz="1"/>
            </w:tcBorders>
            <w:tcMar>
              <w:top w:type="dxa" w:w="40"/>
              <w:left w:type="dxa" w:w="80"/>
              <w:bottom w:type="dxa" w:w="40"/>
              <w:right w:type="dxa" w:w="80"/>
            </w:tcMar>
            <w:vAlign w:val="center"/>
          </w:tcPr>
          <w:p>
            <w:pPr>
              <w:jc w:val="left"/>
            </w:pPr>
            <w:r>
              <w:rPr>
                <w:rFonts w:ascii="Calibri" w:cs="Calibri" w:eastAsia="Calibri" w:hAnsi="Calibri"/>
                <w:b w:val="false"/>
                <w:bCs w:val="false"/>
                <w:color w:val="000000"/>
                <w:sz w:val="19"/>
                <w:szCs w:val="19"/>
              </w:rPr>
              <w:t xml:space="preserve">Centralized Public Grievance Redress and Monitoring System — Government of India grievance portal</w:t>
            </w:r>
          </w:p>
        </w:tc>
      </w:tr>
      <w:tr>
        <w:tc>
          <w:tcPr>
            <w:tcW w:type="dxa" w:w="2500"/>
            <w:tcBorders>
              <w:top w:val="single" w:color="999999" w:sz="1"/>
              <w:left w:val="single" w:color="999999" w:sz="1"/>
              <w:bottom w:val="single" w:color="999999" w:sz="1"/>
              <w:right w:val="single" w:color="999999" w:sz="1"/>
            </w:tcBorders>
            <w:tcMar>
              <w:top w:type="dxa" w:w="40"/>
              <w:left w:type="dxa" w:w="80"/>
              <w:bottom w:type="dxa" w:w="40"/>
              <w:right w:type="dxa" w:w="80"/>
            </w:tcMar>
            <w:vAlign w:val="center"/>
          </w:tcPr>
          <w:p>
            <w:pPr>
              <w:jc w:val="left"/>
            </w:pPr>
            <w:r>
              <w:rPr>
                <w:rFonts w:ascii="Calibri" w:cs="Calibri" w:eastAsia="Calibri" w:hAnsi="Calibri"/>
                <w:b w:val="false"/>
                <w:bCs w:val="false"/>
                <w:color w:val="000000"/>
                <w:sz w:val="19"/>
                <w:szCs w:val="19"/>
              </w:rPr>
              <w:t xml:space="preserve">V4 Road</w:t>
            </w:r>
          </w:p>
        </w:tc>
        <w:tc>
          <w:tcPr>
            <w:tcW w:type="dxa" w:w="6500"/>
            <w:tcBorders>
              <w:top w:val="single" w:color="999999" w:sz="1"/>
              <w:left w:val="single" w:color="999999" w:sz="1"/>
              <w:bottom w:val="single" w:color="999999" w:sz="1"/>
              <w:right w:val="single" w:color="999999" w:sz="1"/>
            </w:tcBorders>
            <w:tcMar>
              <w:top w:type="dxa" w:w="40"/>
              <w:left w:type="dxa" w:w="80"/>
              <w:bottom w:type="dxa" w:w="40"/>
              <w:right w:type="dxa" w:w="80"/>
            </w:tcMar>
            <w:vAlign w:val="center"/>
          </w:tcPr>
          <w:p>
            <w:pPr>
              <w:jc w:val="left"/>
            </w:pPr>
            <w:r>
              <w:rPr>
                <w:rFonts w:ascii="Calibri" w:cs="Calibri" w:eastAsia="Calibri" w:hAnsi="Calibri"/>
                <w:b w:val="false"/>
                <w:bCs w:val="false"/>
                <w:color w:val="000000"/>
                <w:sz w:val="19"/>
                <w:szCs w:val="19"/>
              </w:rPr>
              <w:t xml:space="preserve">Category V4 road in the Chandigarh road hierarchy — major arterial roads (e.g., Madhya Marg, Dakshin Marg)</w:t>
            </w:r>
          </w:p>
        </w:tc>
      </w:tr>
      <w:tr>
        <w:tc>
          <w:tcPr>
            <w:tcW w:type="dxa" w:w="2500"/>
            <w:tcBorders>
              <w:top w:val="single" w:color="999999" w:sz="1"/>
              <w:left w:val="single" w:color="999999" w:sz="1"/>
              <w:bottom w:val="single" w:color="999999" w:sz="1"/>
              <w:right w:val="single" w:color="999999" w:sz="1"/>
            </w:tcBorders>
            <w:tcMar>
              <w:top w:type="dxa" w:w="40"/>
              <w:left w:type="dxa" w:w="80"/>
              <w:bottom w:type="dxa" w:w="40"/>
              <w:right w:type="dxa" w:w="80"/>
            </w:tcMar>
            <w:vAlign w:val="center"/>
          </w:tcPr>
          <w:p>
            <w:pPr>
              <w:jc w:val="left"/>
            </w:pPr>
            <w:r>
              <w:rPr>
                <w:rFonts w:ascii="Calibri" w:cs="Calibri" w:eastAsia="Calibri" w:hAnsi="Calibri"/>
                <w:b w:val="false"/>
                <w:bCs w:val="false"/>
                <w:color w:val="000000"/>
                <w:sz w:val="19"/>
                <w:szCs w:val="19"/>
              </w:rPr>
              <w:t xml:space="preserve">ABC</w:t>
            </w:r>
          </w:p>
        </w:tc>
        <w:tc>
          <w:tcPr>
            <w:tcW w:type="dxa" w:w="6500"/>
            <w:tcBorders>
              <w:top w:val="single" w:color="999999" w:sz="1"/>
              <w:left w:val="single" w:color="999999" w:sz="1"/>
              <w:bottom w:val="single" w:color="999999" w:sz="1"/>
              <w:right w:val="single" w:color="999999" w:sz="1"/>
            </w:tcBorders>
            <w:tcMar>
              <w:top w:type="dxa" w:w="40"/>
              <w:left w:type="dxa" w:w="80"/>
              <w:bottom w:type="dxa" w:w="40"/>
              <w:right w:type="dxa" w:w="80"/>
            </w:tcMar>
            <w:vAlign w:val="center"/>
          </w:tcPr>
          <w:p>
            <w:pPr>
              <w:jc w:val="left"/>
            </w:pPr>
            <w:r>
              <w:rPr>
                <w:rFonts w:ascii="Calibri" w:cs="Calibri" w:eastAsia="Calibri" w:hAnsi="Calibri"/>
                <w:b w:val="false"/>
                <w:bCs w:val="false"/>
                <w:color w:val="000000"/>
                <w:sz w:val="19"/>
                <w:szCs w:val="19"/>
              </w:rPr>
              <w:t xml:space="preserve">Animal Birth Control — programme for sterilization of stray dogs as per government rules</w:t>
            </w:r>
          </w:p>
        </w:tc>
      </w:tr>
      <w:tr>
        <w:tc>
          <w:tcPr>
            <w:tcW w:type="dxa" w:w="2500"/>
            <w:tcBorders>
              <w:top w:val="single" w:color="999999" w:sz="1"/>
              <w:left w:val="single" w:color="999999" w:sz="1"/>
              <w:bottom w:val="single" w:color="999999" w:sz="1"/>
              <w:right w:val="single" w:color="999999" w:sz="1"/>
            </w:tcBorders>
            <w:tcMar>
              <w:top w:type="dxa" w:w="40"/>
              <w:left w:type="dxa" w:w="80"/>
              <w:bottom w:type="dxa" w:w="40"/>
              <w:right w:type="dxa" w:w="80"/>
            </w:tcMar>
            <w:vAlign w:val="center"/>
          </w:tcPr>
          <w:p>
            <w:pPr>
              <w:jc w:val="left"/>
            </w:pPr>
            <w:r>
              <w:rPr>
                <w:rFonts w:ascii="Calibri" w:cs="Calibri" w:eastAsia="Calibri" w:hAnsi="Calibri"/>
                <w:b w:val="false"/>
                <w:bCs w:val="false"/>
                <w:color w:val="000000"/>
                <w:sz w:val="19"/>
                <w:szCs w:val="19"/>
              </w:rPr>
              <w:t xml:space="preserve">ARV</w:t>
            </w:r>
          </w:p>
        </w:tc>
        <w:tc>
          <w:tcPr>
            <w:tcW w:type="dxa" w:w="6500"/>
            <w:tcBorders>
              <w:top w:val="single" w:color="999999" w:sz="1"/>
              <w:left w:val="single" w:color="999999" w:sz="1"/>
              <w:bottom w:val="single" w:color="999999" w:sz="1"/>
              <w:right w:val="single" w:color="999999" w:sz="1"/>
            </w:tcBorders>
            <w:tcMar>
              <w:top w:type="dxa" w:w="40"/>
              <w:left w:type="dxa" w:w="80"/>
              <w:bottom w:type="dxa" w:w="40"/>
              <w:right w:type="dxa" w:w="80"/>
            </w:tcMar>
            <w:vAlign w:val="center"/>
          </w:tcPr>
          <w:p>
            <w:pPr>
              <w:jc w:val="left"/>
            </w:pPr>
            <w:r>
              <w:rPr>
                <w:rFonts w:ascii="Calibri" w:cs="Calibri" w:eastAsia="Calibri" w:hAnsi="Calibri"/>
                <w:b w:val="false"/>
                <w:bCs w:val="false"/>
                <w:color w:val="000000"/>
                <w:sz w:val="19"/>
                <w:szCs w:val="19"/>
              </w:rPr>
              <w:t xml:space="preserve">Anti-Rabies Vaccine — prophylaxis administered to dog bite victims</w:t>
            </w:r>
          </w:p>
        </w:tc>
      </w:tr>
      <w:tr>
        <w:tc>
          <w:tcPr>
            <w:tcW w:type="dxa" w:w="2500"/>
            <w:tcBorders>
              <w:top w:val="single" w:color="999999" w:sz="1"/>
              <w:left w:val="single" w:color="999999" w:sz="1"/>
              <w:bottom w:val="single" w:color="999999" w:sz="1"/>
              <w:right w:val="single" w:color="999999" w:sz="1"/>
            </w:tcBorders>
            <w:tcMar>
              <w:top w:type="dxa" w:w="40"/>
              <w:left w:type="dxa" w:w="80"/>
              <w:bottom w:type="dxa" w:w="40"/>
              <w:right w:type="dxa" w:w="80"/>
            </w:tcMar>
            <w:vAlign w:val="center"/>
          </w:tcPr>
          <w:p>
            <w:pPr>
              <w:jc w:val="left"/>
            </w:pPr>
            <w:r>
              <w:rPr>
                <w:rFonts w:ascii="Calibri" w:cs="Calibri" w:eastAsia="Calibri" w:hAnsi="Calibri"/>
                <w:b w:val="false"/>
                <w:bCs w:val="false"/>
                <w:color w:val="000000"/>
                <w:sz w:val="19"/>
                <w:szCs w:val="19"/>
              </w:rPr>
              <w:t xml:space="preserve">C&amp;D Waste</w:t>
            </w:r>
          </w:p>
        </w:tc>
        <w:tc>
          <w:tcPr>
            <w:tcW w:type="dxa" w:w="6500"/>
            <w:tcBorders>
              <w:top w:val="single" w:color="999999" w:sz="1"/>
              <w:left w:val="single" w:color="999999" w:sz="1"/>
              <w:bottom w:val="single" w:color="999999" w:sz="1"/>
              <w:right w:val="single" w:color="999999" w:sz="1"/>
            </w:tcBorders>
            <w:tcMar>
              <w:top w:type="dxa" w:w="40"/>
              <w:left w:type="dxa" w:w="80"/>
              <w:bottom w:type="dxa" w:w="40"/>
              <w:right w:type="dxa" w:w="80"/>
            </w:tcMar>
            <w:vAlign w:val="center"/>
          </w:tcPr>
          <w:p>
            <w:pPr>
              <w:jc w:val="left"/>
            </w:pPr>
            <w:r>
              <w:rPr>
                <w:rFonts w:ascii="Calibri" w:cs="Calibri" w:eastAsia="Calibri" w:hAnsi="Calibri"/>
                <w:b w:val="false"/>
                <w:bCs w:val="false"/>
                <w:color w:val="000000"/>
                <w:sz w:val="19"/>
                <w:szCs w:val="19"/>
              </w:rPr>
              <w:t xml:space="preserve">Construction and Demolition Waste — debris from building construction or renovation</w:t>
            </w:r>
          </w:p>
        </w:tc>
      </w:tr>
      <w:tr>
        <w:tc>
          <w:tcPr>
            <w:tcW w:type="dxa" w:w="2500"/>
            <w:tcBorders>
              <w:top w:val="single" w:color="999999" w:sz="1"/>
              <w:left w:val="single" w:color="999999" w:sz="1"/>
              <w:bottom w:val="single" w:color="999999" w:sz="1"/>
              <w:right w:val="single" w:color="999999" w:sz="1"/>
            </w:tcBorders>
            <w:tcMar>
              <w:top w:type="dxa" w:w="40"/>
              <w:left w:type="dxa" w:w="80"/>
              <w:bottom w:type="dxa" w:w="40"/>
              <w:right w:type="dxa" w:w="80"/>
            </w:tcMar>
            <w:vAlign w:val="center"/>
          </w:tcPr>
          <w:p>
            <w:pPr>
              <w:jc w:val="left"/>
            </w:pPr>
            <w:r>
              <w:rPr>
                <w:rFonts w:ascii="Calibri" w:cs="Calibri" w:eastAsia="Calibri" w:hAnsi="Calibri"/>
                <w:b w:val="false"/>
                <w:bCs w:val="false"/>
                <w:color w:val="000000"/>
                <w:sz w:val="19"/>
                <w:szCs w:val="19"/>
              </w:rPr>
              <w:t xml:space="preserve">MCB</w:t>
            </w:r>
          </w:p>
        </w:tc>
        <w:tc>
          <w:tcPr>
            <w:tcW w:type="dxa" w:w="6500"/>
            <w:tcBorders>
              <w:top w:val="single" w:color="999999" w:sz="1"/>
              <w:left w:val="single" w:color="999999" w:sz="1"/>
              <w:bottom w:val="single" w:color="999999" w:sz="1"/>
              <w:right w:val="single" w:color="999999" w:sz="1"/>
            </w:tcBorders>
            <w:tcMar>
              <w:top w:type="dxa" w:w="40"/>
              <w:left w:type="dxa" w:w="80"/>
              <w:bottom w:type="dxa" w:w="40"/>
              <w:right w:type="dxa" w:w="80"/>
            </w:tcMar>
            <w:vAlign w:val="center"/>
          </w:tcPr>
          <w:p>
            <w:pPr>
              <w:jc w:val="left"/>
            </w:pPr>
            <w:r>
              <w:rPr>
                <w:rFonts w:ascii="Calibri" w:cs="Calibri" w:eastAsia="Calibri" w:hAnsi="Calibri"/>
                <w:b w:val="false"/>
                <w:bCs w:val="false"/>
                <w:color w:val="000000"/>
                <w:sz w:val="19"/>
                <w:szCs w:val="19"/>
              </w:rPr>
              <w:t xml:space="preserve">Miniature Circuit Breaker — electrical safety device in streetlight distribution panels</w:t>
            </w:r>
          </w:p>
        </w:tc>
      </w:tr>
      <w:tr>
        <w:tc>
          <w:tcPr>
            <w:tcW w:type="dxa" w:w="2500"/>
            <w:tcBorders>
              <w:top w:val="single" w:color="999999" w:sz="1"/>
              <w:left w:val="single" w:color="999999" w:sz="1"/>
              <w:bottom w:val="single" w:color="999999" w:sz="1"/>
              <w:right w:val="single" w:color="999999" w:sz="1"/>
            </w:tcBorders>
            <w:tcMar>
              <w:top w:type="dxa" w:w="40"/>
              <w:left w:type="dxa" w:w="80"/>
              <w:bottom w:type="dxa" w:w="40"/>
              <w:right w:type="dxa" w:w="80"/>
            </w:tcMar>
            <w:vAlign w:val="center"/>
          </w:tcPr>
          <w:p>
            <w:pPr>
              <w:jc w:val="left"/>
            </w:pPr>
            <w:r>
              <w:rPr>
                <w:rFonts w:ascii="Calibri" w:cs="Calibri" w:eastAsia="Calibri" w:hAnsi="Calibri"/>
                <w:b w:val="false"/>
                <w:bCs w:val="false"/>
                <w:color w:val="000000"/>
                <w:sz w:val="19"/>
                <w:szCs w:val="19"/>
              </w:rPr>
              <w:t xml:space="preserve">FBO</w:t>
            </w:r>
          </w:p>
        </w:tc>
        <w:tc>
          <w:tcPr>
            <w:tcW w:type="dxa" w:w="6500"/>
            <w:tcBorders>
              <w:top w:val="single" w:color="999999" w:sz="1"/>
              <w:left w:val="single" w:color="999999" w:sz="1"/>
              <w:bottom w:val="single" w:color="999999" w:sz="1"/>
              <w:right w:val="single" w:color="999999" w:sz="1"/>
            </w:tcBorders>
            <w:tcMar>
              <w:top w:type="dxa" w:w="40"/>
              <w:left w:type="dxa" w:w="80"/>
              <w:bottom w:type="dxa" w:w="40"/>
              <w:right w:type="dxa" w:w="80"/>
            </w:tcMar>
            <w:vAlign w:val="center"/>
          </w:tcPr>
          <w:p>
            <w:pPr>
              <w:jc w:val="left"/>
            </w:pPr>
            <w:r>
              <w:rPr>
                <w:rFonts w:ascii="Calibri" w:cs="Calibri" w:eastAsia="Calibri" w:hAnsi="Calibri"/>
                <w:b w:val="false"/>
                <w:bCs w:val="false"/>
                <w:color w:val="000000"/>
                <w:sz w:val="19"/>
                <w:szCs w:val="19"/>
              </w:rPr>
              <w:t xml:space="preserve">Food Business Operator — as defined under FSSAI regulations</w:t>
            </w:r>
          </w:p>
        </w:tc>
      </w:tr>
      <w:tr>
        <w:tc>
          <w:tcPr>
            <w:tcW w:type="dxa" w:w="2500"/>
            <w:tcBorders>
              <w:top w:val="single" w:color="999999" w:sz="1"/>
              <w:left w:val="single" w:color="999999" w:sz="1"/>
              <w:bottom w:val="single" w:color="999999" w:sz="1"/>
              <w:right w:val="single" w:color="999999" w:sz="1"/>
            </w:tcBorders>
            <w:tcMar>
              <w:top w:type="dxa" w:w="40"/>
              <w:left w:type="dxa" w:w="80"/>
              <w:bottom w:type="dxa" w:w="40"/>
              <w:right w:type="dxa" w:w="80"/>
            </w:tcMar>
            <w:vAlign w:val="center"/>
          </w:tcPr>
          <w:p>
            <w:pPr>
              <w:jc w:val="left"/>
            </w:pPr>
            <w:r>
              <w:rPr>
                <w:rFonts w:ascii="Calibri" w:cs="Calibri" w:eastAsia="Calibri" w:hAnsi="Calibri"/>
                <w:b w:val="false"/>
                <w:bCs w:val="false"/>
                <w:color w:val="000000"/>
                <w:sz w:val="19"/>
                <w:szCs w:val="19"/>
              </w:rPr>
              <w:t xml:space="preserve">PPE</w:t>
            </w:r>
          </w:p>
        </w:tc>
        <w:tc>
          <w:tcPr>
            <w:tcW w:type="dxa" w:w="6500"/>
            <w:tcBorders>
              <w:top w:val="single" w:color="999999" w:sz="1"/>
              <w:left w:val="single" w:color="999999" w:sz="1"/>
              <w:bottom w:val="single" w:color="999999" w:sz="1"/>
              <w:right w:val="single" w:color="999999" w:sz="1"/>
            </w:tcBorders>
            <w:tcMar>
              <w:top w:type="dxa" w:w="40"/>
              <w:left w:type="dxa" w:w="80"/>
              <w:bottom w:type="dxa" w:w="40"/>
              <w:right w:type="dxa" w:w="80"/>
            </w:tcMar>
            <w:vAlign w:val="center"/>
          </w:tcPr>
          <w:p>
            <w:pPr>
              <w:jc w:val="left"/>
            </w:pPr>
            <w:r>
              <w:rPr>
                <w:rFonts w:ascii="Calibri" w:cs="Calibri" w:eastAsia="Calibri" w:hAnsi="Calibri"/>
                <w:b w:val="false"/>
                <w:bCs w:val="false"/>
                <w:color w:val="000000"/>
                <w:sz w:val="19"/>
                <w:szCs w:val="19"/>
              </w:rPr>
              <w:t xml:space="preserve">Personal Protective Equipment — safety gear for sanitation and animal control workers</w:t>
            </w:r>
          </w:p>
        </w:tc>
      </w:tr>
    </w:tbl>
    <w:p>
      <w:pPr>
        <w:pStyle w:val="Heading2"/>
      </w:pPr>
      <w:r>
        <w:rPr>
          <w:rFonts w:ascii="Calibri" w:cs="Calibri" w:eastAsia="Calibri" w:hAnsi="Calibri"/>
        </w:rPr>
        <w:t xml:space="preserve">Appendix B: AI Orchestrator Integration Notes</w:t>
      </w:r>
    </w:p>
    <w:p>
      <w:pPr>
        <w:spacing w:after="120" w:before="60"/>
        <w:jc w:val="left"/>
      </w:pPr>
      <w:r>
        <w:rPr>
          <w:rFonts w:ascii="Calibri" w:cs="Calibri" w:eastAsia="Calibri" w:hAnsi="Calibri"/>
          <w:b w:val="false"/>
          <w:bCs w:val="false"/>
          <w:i w:val="false"/>
          <w:iCs w:val="false"/>
          <w:color w:val="000000"/>
          <w:sz w:val="22"/>
          <w:szCs w:val="22"/>
        </w:rPr>
        <w:t xml:space="preserve">This document serves as the primary knowledge base for the AI Orchestrator module of the AI-Integrated Complaint Resolution System. The following guidelines govern how this document is consumed by the AI system:</w:t>
      </w:r>
    </w:p>
    <w:p>
      <w:pPr>
        <w:pStyle w:val="ListParagraph"/>
        <w:numPr>
          <w:ilvl w:val="0"/>
          <w:numId w:val="12"/>
        </w:numPr>
        <w:spacing w:after="40" w:before="40"/>
      </w:pPr>
      <w:r>
        <w:rPr>
          <w:rFonts w:ascii="Calibri" w:cs="Calibri" w:eastAsia="Calibri" w:hAnsi="Calibri"/>
          <w:sz w:val="22"/>
          <w:szCs w:val="22"/>
        </w:rPr>
        <w:t xml:space="preserve">Document Chunking: This document will be chunked at the SOP level (each SOP as one chunk) and at the table-row level (each row of the SLA matrix as one chunk) for vectorization into FAISS/ChromaDB.</w:t>
      </w:r>
    </w:p>
    <w:p>
      <w:pPr>
        <w:pStyle w:val="ListParagraph"/>
        <w:numPr>
          <w:ilvl w:val="0"/>
          <w:numId w:val="12"/>
        </w:numPr>
        <w:spacing w:after="40" w:before="40"/>
      </w:pPr>
      <w:r>
        <w:rPr>
          <w:rFonts w:ascii="Calibri" w:cs="Calibri" w:eastAsia="Calibri" w:hAnsi="Calibri"/>
          <w:sz w:val="22"/>
          <w:szCs w:val="22"/>
        </w:rPr>
        <w:t xml:space="preserve">Priority Mapping: The AI Orchestrator uses the priority classification tables in this document to automatically assign P1–P4 scores to incoming complaints based on keyword matching and semantic similarity.</w:t>
      </w:r>
    </w:p>
    <w:p>
      <w:pPr>
        <w:pStyle w:val="ListParagraph"/>
        <w:numPr>
          <w:ilvl w:val="0"/>
          <w:numId w:val="12"/>
        </w:numPr>
        <w:spacing w:after="40" w:before="40"/>
      </w:pPr>
      <w:r>
        <w:rPr>
          <w:rFonts w:ascii="Calibri" w:cs="Calibri" w:eastAsia="Calibri" w:hAnsi="Calibri"/>
          <w:sz w:val="22"/>
          <w:szCs w:val="22"/>
        </w:rPr>
        <w:t xml:space="preserve">SLA Timer Initialization: Upon complaint classification, the corresponding SLA duration from Section 3 is used to initialize the countdown timer in the complaint management system.</w:t>
      </w:r>
    </w:p>
    <w:p>
      <w:pPr>
        <w:pStyle w:val="ListParagraph"/>
        <w:numPr>
          <w:ilvl w:val="0"/>
          <w:numId w:val="12"/>
        </w:numPr>
        <w:spacing w:after="40" w:before="40"/>
      </w:pPr>
      <w:r>
        <w:rPr>
          <w:rFonts w:ascii="Calibri" w:cs="Calibri" w:eastAsia="Calibri" w:hAnsi="Calibri"/>
          <w:sz w:val="22"/>
          <w:szCs w:val="22"/>
        </w:rPr>
        <w:t xml:space="preserve">Escalation Trigger: The escalation thresholds defined in Section 4 are programmatically enforced. The AI system monitors all active complaints and triggers escalation notifications when breach thresholds are exceeded.</w:t>
      </w:r>
    </w:p>
    <w:p>
      <w:pPr>
        <w:pStyle w:val="ListParagraph"/>
        <w:numPr>
          <w:ilvl w:val="0"/>
          <w:numId w:val="12"/>
        </w:numPr>
        <w:spacing w:after="40" w:before="40"/>
      </w:pPr>
      <w:r>
        <w:rPr>
          <w:rFonts w:ascii="Calibri" w:cs="Calibri" w:eastAsia="Calibri" w:hAnsi="Calibri"/>
          <w:sz w:val="22"/>
          <w:szCs w:val="22"/>
        </w:rPr>
        <w:t xml:space="preserve">Semantic Search: When a citizen describes a complaint in natural language, the AI uses vector similarity search against this document to identify the most relevant SOP and apply the corresponding procedure and SLA.</w:t>
      </w:r>
    </w:p>
    <w:p>
      <w:pPr>
        <w:pStyle w:val="ListParagraph"/>
        <w:numPr>
          <w:ilvl w:val="0"/>
          <w:numId w:val="12"/>
        </w:numPr>
        <w:spacing w:after="40" w:before="40"/>
      </w:pPr>
      <w:r>
        <w:rPr>
          <w:rFonts w:ascii="Calibri" w:cs="Calibri" w:eastAsia="Calibri" w:hAnsi="Calibri"/>
          <w:sz w:val="22"/>
          <w:szCs w:val="22"/>
        </w:rPr>
        <w:t xml:space="preserve">Continuous Learning: As new complaint patterns emerge that are not covered by existing SOPs, the AI flags them for human review and potential SOP creation.</w:t>
      </w:r>
    </w:p>
    <w:p>
      <w:pPr>
        <w:pStyle w:val="Heading2"/>
      </w:pPr>
      <w:r>
        <w:rPr>
          <w:rFonts w:ascii="Calibri" w:cs="Calibri" w:eastAsia="Calibri" w:hAnsi="Calibri"/>
        </w:rPr>
        <w:t xml:space="preserve">Appendix C: Document Revision History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3000"/>
        <w:gridCol w:w="3000"/>
      </w:tblGrid>
      <w:tr>
        <w:trPr>
          <w:tblHeader/>
        </w:trPr>
        <w:tc>
          <w:tcPr>
            <w:tcW w:type="dxa" w:w="1500"/>
            <w:tcBorders>
              <w:top w:val="single" w:color="999999" w:sz="1"/>
              <w:left w:val="single" w:color="999999" w:sz="1"/>
              <w:bottom w:val="single" w:color="999999" w:sz="1"/>
              <w:right w:val="single" w:color="999999" w:sz="1"/>
            </w:tcBorders>
            <w:shd w:fill="1B4F72" w:val="clear"/>
            <w:tcMar>
              <w:top w:type="dxa" w:w="40"/>
              <w:left w:type="dxa" w:w="80"/>
              <w:bottom w:type="dxa" w:w="40"/>
              <w:right w:type="dxa" w:w="80"/>
            </w:tcMar>
            <w:vAlign w:val="center"/>
          </w:tcPr>
          <w:p>
            <w:pPr>
              <w:jc w:val="center"/>
            </w:pPr>
            <w:r>
              <w:rPr>
                <w:rFonts w:ascii="Calibri" w:cs="Calibri" w:eastAsia="Calibri" w:hAnsi="Calibri"/>
                <w:b/>
                <w:bCs/>
                <w:color w:val="FFFFFF"/>
                <w:sz w:val="19"/>
                <w:szCs w:val="19"/>
              </w:rPr>
              <w:t xml:space="preserve">Version</w:t>
            </w:r>
          </w:p>
        </w:tc>
        <w:tc>
          <w:tcPr>
            <w:tcW w:type="dxa" w:w="1500"/>
            <w:tcBorders>
              <w:top w:val="single" w:color="999999" w:sz="1"/>
              <w:left w:val="single" w:color="999999" w:sz="1"/>
              <w:bottom w:val="single" w:color="999999" w:sz="1"/>
              <w:right w:val="single" w:color="999999" w:sz="1"/>
            </w:tcBorders>
            <w:shd w:fill="1B4F72" w:val="clear"/>
            <w:tcMar>
              <w:top w:type="dxa" w:w="40"/>
              <w:left w:type="dxa" w:w="80"/>
              <w:bottom w:type="dxa" w:w="40"/>
              <w:right w:type="dxa" w:w="80"/>
            </w:tcMar>
            <w:vAlign w:val="center"/>
          </w:tcPr>
          <w:p>
            <w:pPr>
              <w:jc w:val="center"/>
            </w:pPr>
            <w:r>
              <w:rPr>
                <w:rFonts w:ascii="Calibri" w:cs="Calibri" w:eastAsia="Calibri" w:hAnsi="Calibri"/>
                <w:b/>
                <w:bCs/>
                <w:color w:val="FFFFFF"/>
                <w:sz w:val="19"/>
                <w:szCs w:val="19"/>
              </w:rPr>
              <w:t xml:space="preserve">Date</w:t>
            </w:r>
          </w:p>
        </w:tc>
        <w:tc>
          <w:tcPr>
            <w:tcW w:type="dxa" w:w="3000"/>
            <w:tcBorders>
              <w:top w:val="single" w:color="999999" w:sz="1"/>
              <w:left w:val="single" w:color="999999" w:sz="1"/>
              <w:bottom w:val="single" w:color="999999" w:sz="1"/>
              <w:right w:val="single" w:color="999999" w:sz="1"/>
            </w:tcBorders>
            <w:shd w:fill="1B4F72" w:val="clear"/>
            <w:tcMar>
              <w:top w:type="dxa" w:w="40"/>
              <w:left w:type="dxa" w:w="80"/>
              <w:bottom w:type="dxa" w:w="40"/>
              <w:right w:type="dxa" w:w="80"/>
            </w:tcMar>
            <w:vAlign w:val="center"/>
          </w:tcPr>
          <w:p>
            <w:pPr>
              <w:jc w:val="center"/>
            </w:pPr>
            <w:r>
              <w:rPr>
                <w:rFonts w:ascii="Calibri" w:cs="Calibri" w:eastAsia="Calibri" w:hAnsi="Calibri"/>
                <w:b/>
                <w:bCs/>
                <w:color w:val="FFFFFF"/>
                <w:sz w:val="19"/>
                <w:szCs w:val="19"/>
              </w:rPr>
              <w:t xml:space="preserve">Author</w:t>
            </w:r>
          </w:p>
        </w:tc>
        <w:tc>
          <w:tcPr>
            <w:tcW w:type="dxa" w:w="3000"/>
            <w:tcBorders>
              <w:top w:val="single" w:color="999999" w:sz="1"/>
              <w:left w:val="single" w:color="999999" w:sz="1"/>
              <w:bottom w:val="single" w:color="999999" w:sz="1"/>
              <w:right w:val="single" w:color="999999" w:sz="1"/>
            </w:tcBorders>
            <w:shd w:fill="1B4F72" w:val="clear"/>
            <w:tcMar>
              <w:top w:type="dxa" w:w="40"/>
              <w:left w:type="dxa" w:w="80"/>
              <w:bottom w:type="dxa" w:w="40"/>
              <w:right w:type="dxa" w:w="80"/>
            </w:tcMar>
            <w:vAlign w:val="center"/>
          </w:tcPr>
          <w:p>
            <w:pPr>
              <w:jc w:val="center"/>
            </w:pPr>
            <w:r>
              <w:rPr>
                <w:rFonts w:ascii="Calibri" w:cs="Calibri" w:eastAsia="Calibri" w:hAnsi="Calibri"/>
                <w:b/>
                <w:bCs/>
                <w:color w:val="FFFFFF"/>
                <w:sz w:val="19"/>
                <w:szCs w:val="19"/>
              </w:rPr>
              <w:t xml:space="preserve">Change Description</w:t>
            </w:r>
          </w:p>
        </w:tc>
      </w:tr>
      <w:tr>
        <w:tc>
          <w:tcPr>
            <w:tcW w:type="dxa" w:w="1500"/>
            <w:tcBorders>
              <w:top w:val="single" w:color="999999" w:sz="1"/>
              <w:left w:val="single" w:color="999999" w:sz="1"/>
              <w:bottom w:val="single" w:color="999999" w:sz="1"/>
              <w:right w:val="single" w:color="999999" w:sz="1"/>
            </w:tcBorders>
            <w:tcMar>
              <w:top w:type="dxa" w:w="40"/>
              <w:left w:type="dxa" w:w="80"/>
              <w:bottom w:type="dxa" w:w="40"/>
              <w:right w:type="dxa" w:w="80"/>
            </w:tcMar>
            <w:vAlign w:val="center"/>
          </w:tcPr>
          <w:p>
            <w:pPr>
              <w:jc w:val="left"/>
            </w:pPr>
            <w:r>
              <w:rPr>
                <w:rFonts w:ascii="Calibri" w:cs="Calibri" w:eastAsia="Calibri" w:hAnsi="Calibri"/>
                <w:b w:val="false"/>
                <w:bCs w:val="false"/>
                <w:color w:val="000000"/>
                <w:sz w:val="19"/>
                <w:szCs w:val="19"/>
              </w:rPr>
              <w:t xml:space="preserve">1.0</w:t>
            </w:r>
          </w:p>
        </w:tc>
        <w:tc>
          <w:tcPr>
            <w:tcW w:type="dxa" w:w="1500"/>
            <w:tcBorders>
              <w:top w:val="single" w:color="999999" w:sz="1"/>
              <w:left w:val="single" w:color="999999" w:sz="1"/>
              <w:bottom w:val="single" w:color="999999" w:sz="1"/>
              <w:right w:val="single" w:color="999999" w:sz="1"/>
            </w:tcBorders>
            <w:tcMar>
              <w:top w:type="dxa" w:w="40"/>
              <w:left w:type="dxa" w:w="80"/>
              <w:bottom w:type="dxa" w:w="40"/>
              <w:right w:type="dxa" w:w="80"/>
            </w:tcMar>
            <w:vAlign w:val="center"/>
          </w:tcPr>
          <w:p>
            <w:pPr>
              <w:jc w:val="left"/>
            </w:pPr>
            <w:r>
              <w:rPr>
                <w:rFonts w:ascii="Calibri" w:cs="Calibri" w:eastAsia="Calibri" w:hAnsi="Calibri"/>
                <w:b w:val="false"/>
                <w:bCs w:val="false"/>
                <w:color w:val="000000"/>
                <w:sz w:val="19"/>
                <w:szCs w:val="19"/>
              </w:rPr>
              <w:t xml:space="preserve">March 2026</w:t>
            </w:r>
          </w:p>
        </w:tc>
        <w:tc>
          <w:tcPr>
            <w:tcW w:type="dxa" w:w="3000"/>
            <w:tcBorders>
              <w:top w:val="single" w:color="999999" w:sz="1"/>
              <w:left w:val="single" w:color="999999" w:sz="1"/>
              <w:bottom w:val="single" w:color="999999" w:sz="1"/>
              <w:right w:val="single" w:color="999999" w:sz="1"/>
            </w:tcBorders>
            <w:tcMar>
              <w:top w:type="dxa" w:w="40"/>
              <w:left w:type="dxa" w:w="80"/>
              <w:bottom w:type="dxa" w:w="40"/>
              <w:right w:type="dxa" w:w="80"/>
            </w:tcMar>
            <w:vAlign w:val="center"/>
          </w:tcPr>
          <w:p>
            <w:pPr>
              <w:jc w:val="left"/>
            </w:pPr>
            <w:r>
              <w:rPr>
                <w:rFonts w:ascii="Calibri" w:cs="Calibri" w:eastAsia="Calibri" w:hAnsi="Calibri"/>
                <w:b w:val="false"/>
                <w:bCs w:val="false"/>
                <w:color w:val="000000"/>
                <w:sz w:val="19"/>
                <w:szCs w:val="19"/>
              </w:rPr>
              <w:t xml:space="preserve">AI-CRS Project Team</w:t>
            </w:r>
          </w:p>
        </w:tc>
        <w:tc>
          <w:tcPr>
            <w:tcW w:type="dxa" w:w="3000"/>
            <w:tcBorders>
              <w:top w:val="single" w:color="999999" w:sz="1"/>
              <w:left w:val="single" w:color="999999" w:sz="1"/>
              <w:bottom w:val="single" w:color="999999" w:sz="1"/>
              <w:right w:val="single" w:color="999999" w:sz="1"/>
            </w:tcBorders>
            <w:tcMar>
              <w:top w:type="dxa" w:w="40"/>
              <w:left w:type="dxa" w:w="80"/>
              <w:bottom w:type="dxa" w:w="40"/>
              <w:right w:type="dxa" w:w="80"/>
            </w:tcMar>
            <w:vAlign w:val="center"/>
          </w:tcPr>
          <w:p>
            <w:pPr>
              <w:jc w:val="left"/>
            </w:pPr>
            <w:r>
              <w:rPr>
                <w:rFonts w:ascii="Calibri" w:cs="Calibri" w:eastAsia="Calibri" w:hAnsi="Calibri"/>
                <w:b w:val="false"/>
                <w:bCs w:val="false"/>
                <w:color w:val="000000"/>
                <w:sz w:val="19"/>
                <w:szCs w:val="19"/>
              </w:rPr>
              <w:t xml:space="preserve">Initial mock document creation for project demonstration</w:t>
            </w:r>
          </w:p>
        </w:tc>
      </w:tr>
    </w:tbl>
    <w:p>
      <w:pPr>
        <w:spacing w:before="4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999999" w:sz="1"/>
              <w:left w:val="single" w:color="999999" w:sz="1"/>
              <w:bottom w:val="single" w:color="999999" w:sz="1"/>
              <w:right w:val="single" w:color="999999" w:sz="1"/>
            </w:tcBorders>
            <w:shd w:fill="FADBD8" w:val="clear"/>
            <w:tcMar>
              <w:top w:type="dxa" w:w="120"/>
              <w:left w:type="dxa" w:w="200"/>
              <w:bottom w:type="dxa" w:w="120"/>
              <w:right w:type="dxa" w:w="200"/>
            </w:tcMar>
          </w:tcPr>
          <w:p>
            <w:pPr>
              <w:jc w:val="center"/>
            </w:pPr>
            <w:r>
              <w:rPr>
                <w:rFonts w:ascii="Calibri" w:cs="Calibri" w:eastAsia="Calibri" w:hAnsi="Calibri"/>
                <w:b/>
                <w:bCs/>
                <w:color w:val="922B21"/>
                <w:sz w:val="22"/>
                <w:szCs w:val="22"/>
              </w:rPr>
              <w:t xml:space="preserve">END OF DOCUMENT — THIS IS A MOCK DOCUMENT FOR PROJECT DEMONSTRATION PURPOSES ONLY</w:t>
            </w:r>
          </w:p>
        </w:tc>
      </w:tr>
    </w:tbl>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before="60"/>
      <w:jc w:val="center"/>
    </w:pPr>
    <w:r>
      <w:rPr>
        <w:rFonts w:ascii="Calibri" w:cs="Calibri" w:eastAsia="Calibri" w:hAnsi="Calibri"/>
        <w:color w:val="999999"/>
        <w:sz w:val="16"/>
        <w:szCs w:val="16"/>
      </w:rPr>
      <w:t xml:space="preserve">MOCK DOCUMENT — FOR PROJECT DEMONSTRATION ONLY  |  Page </w:t>
    </w:r>
    <w:r>
      <w:rPr>
        <w:rFonts w:ascii="Calibri" w:cs="Calibri" w:eastAsia="Calibri" w:hAnsi="Calibri"/>
        <w:color w:val="999999"/>
        <w:sz w:val="16"/>
        <w:szCs w:val="16"/>
      </w:rPr>
      <w:fldChar w:fldCharType="begin"/>
      <w:instrText xml:space="preserve">PAGE</w:instrText>
      <w:fldChar w:fldCharType="separate"/>
      <w:fldChar w:fldCharType="end"/>
    </w:r>
    <w:r>
      <w:rPr>
        <w:rFonts w:ascii="Calibri" w:cs="Calibri" w:eastAsia="Calibri" w:hAnsi="Calibri"/>
        <w:color w:val="999999"/>
        <w:sz w:val="16"/>
        <w:szCs w:val="16"/>
      </w:rPr>
      <w:t xml:space="preserve"> of </w:t>
    </w:r>
    <w:r>
      <w:rPr>
        <w:rFonts w:ascii="Calibri" w:cs="Calibri" w:eastAsia="Calibri" w:hAnsi="Calibri"/>
        <w:color w:val="99999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i/>
        <w:iCs/>
        <w:color w:val="999999"/>
        <w:sz w:val="16"/>
        <w:szCs w:val="16"/>
      </w:rPr>
      <w:t xml:space="preserve">CHD MCC — PWD &amp; Public Health SOPs (Mock Document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abstractNum w:abstractNumId="9" w15:restartNumberingAfterBreak="0">
    <w:multiLevelType w:val="hybridMultilevel"/>
    <w:lvl w:ilvl="0" w15:tentative="1">
      <w:start w:val="1"/>
      <w:numFmt w:val="decimal"/>
      <w:lvlText w:val="%1."/>
      <w:lvlJc w:val="left"/>
      <w:pPr>
        <w:ind w:left="720" w:hanging="360"/>
      </w:pPr>
    </w:lvl>
  </w:abstractNum>
  <w:abstractNum w:abstractNumId="10" w15:restartNumberingAfterBreak="0">
    <w:multiLevelType w:val="hybridMultilevel"/>
    <w:lvl w:ilvl="0" w15:tentative="1">
      <w:start w:val="1"/>
      <w:numFmt w:val="decimal"/>
      <w:lvlText w:val="%1."/>
      <w:lvlJc w:val="left"/>
      <w:pPr>
        <w:ind w:left="720" w:hanging="360"/>
      </w:pPr>
    </w:lvl>
  </w:abstractNum>
  <w:abstractNum w:abstractNumId="11" w15:restartNumberingAfterBreak="0">
    <w:multiLevelType w:val="hybridMultilevel"/>
    <w:lvl w:ilvl="0" w15:tentative="1">
      <w:start w:val="1"/>
      <w:numFmt w:val="decimal"/>
      <w:lvlText w:val="%1."/>
      <w:lvlJc w:val="left"/>
      <w:pPr>
        <w:ind w:left="720" w:hanging="360"/>
      </w:pPr>
    </w:lvl>
  </w:abstractNum>
  <w:abstractNum w:abstractNumId="12"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0"/>
    <w:lvlOverride w:ilvl="0">
      <w:startOverride w:val="1"/>
    </w:lvlOverride>
  </w:num>
  <w:num w:numId="11">
    <w:abstractNumId w:val="11"/>
    <w:lvlOverride w:ilvl="0">
      <w:startOverride w:val="1"/>
    </w:lvlOverride>
  </w:num>
  <w:num w:numId="12">
    <w:abstractNumId w:val="1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Calibri" w:cs="Calibri" w:eastAsia="Calibri" w:hAnsi="Calibri"/>
      <w:b/>
      <w:bCs/>
      <w:color w:val="1B4F72"/>
      <w:sz w:val="36"/>
      <w:szCs w:val="36"/>
    </w:rPr>
  </w:style>
  <w:style w:type="paragraph" w:styleId="Heading2">
    <w:name w:val="Heading 2"/>
    <w:basedOn w:val="Normal"/>
    <w:next w:val="Normal"/>
    <w:qFormat/>
    <w:pPr>
      <w:spacing w:after="140" w:before="280"/>
      <w:outlineLvl w:val="1"/>
    </w:pPr>
    <w:rPr>
      <w:rFonts w:ascii="Calibri" w:cs="Calibri" w:eastAsia="Calibri" w:hAnsi="Calibri"/>
      <w:b/>
      <w:bCs/>
      <w:color w:val="2C3E50"/>
      <w:sz w:val="28"/>
      <w:szCs w:val="28"/>
    </w:rPr>
  </w:style>
  <w:style w:type="paragraph" w:styleId="Heading3">
    <w:name w:val="Heading 3"/>
    <w:basedOn w:val="Normal"/>
    <w:next w:val="Normal"/>
    <w:qFormat/>
    <w:pPr>
      <w:spacing w:after="100" w:before="200"/>
      <w:outlineLvl w:val="2"/>
    </w:pPr>
    <w:rPr>
      <w:rFonts w:ascii="Calibri" w:cs="Calibri" w:eastAsia="Calibri" w:hAnsi="Calibri"/>
      <w:b/>
      <w:bCs/>
      <w:color w:val="34495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2026-03-21T08:43:15.684Z</dcterms:created>
  <dcterms:modified xsi:type="dcterms:W3CDTF">2026-03-21T08:43:15.684Z</dcterms:modified>
</cp:coreProperties>
</file>

<file path=docProps/custom.xml><?xml version="1.0" encoding="utf-8"?>
<Properties xmlns="http://schemas.openxmlformats.org/officeDocument/2006/custom-properties" xmlns:vt="http://schemas.openxmlformats.org/officeDocument/2006/docPropsVTypes"/>
</file>