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B36D2" w14:textId="77777777" w:rsidR="00975A8A" w:rsidRPr="00975A8A" w:rsidRDefault="00975A8A" w:rsidP="00975A8A">
      <w:pPr>
        <w:rPr>
          <w:b/>
          <w:bCs/>
        </w:rPr>
      </w:pPr>
      <w:r w:rsidRPr="00975A8A">
        <w:rPr>
          <w:b/>
          <w:bCs/>
        </w:rPr>
        <w:t>Problemas de Financiamiento que Afrontan los Emprendedores de Pequeñas y Medianas Empresas (Pymes)</w:t>
      </w:r>
    </w:p>
    <w:p w14:paraId="1552D143" w14:textId="77777777" w:rsidR="00975A8A" w:rsidRPr="00975A8A" w:rsidRDefault="00975A8A" w:rsidP="00975A8A">
      <w:r w:rsidRPr="00975A8A">
        <w:t>El acceso al financiamiento es uno de los mayores desafíos que enfrentan los emprendedores al momento de iniciar, sostener o expandir sus pequeñas y medianas empresas (pymes). Aunque este sector representa una parte fundamental en el desarrollo económico de muchos países, los emprendedores suelen enfrentar múltiples obstáculos que limitan sus posibilidades de obtener recursos financieros adecuados. A continuación, se describen cinco de los principales problemas de financiamiento que enfrentan las pymes:</w:t>
      </w:r>
    </w:p>
    <w:p w14:paraId="2532A8F2" w14:textId="7C6413FD" w:rsidR="00975A8A" w:rsidRPr="00975A8A" w:rsidRDefault="00975A8A" w:rsidP="00975A8A"/>
    <w:p w14:paraId="238808D5" w14:textId="77777777" w:rsidR="00975A8A" w:rsidRPr="00975A8A" w:rsidRDefault="00975A8A" w:rsidP="00975A8A">
      <w:pPr>
        <w:rPr>
          <w:b/>
          <w:bCs/>
        </w:rPr>
      </w:pPr>
      <w:r w:rsidRPr="00975A8A">
        <w:rPr>
          <w:b/>
          <w:bCs/>
        </w:rPr>
        <w:t>1. Falta de garantías o avales suficientes</w:t>
      </w:r>
    </w:p>
    <w:p w14:paraId="34C7A0B5" w14:textId="77777777" w:rsidR="00975A8A" w:rsidRPr="00975A8A" w:rsidRDefault="00975A8A" w:rsidP="00975A8A">
      <w:r w:rsidRPr="00975A8A">
        <w:t>Una de las barreras más comunes al solicitar un crédito bancario es la exigencia de garantías o avales. Las instituciones financieras tradicionales suelen requerir que el solicitante respalde el préstamo con activos tangibles, como bienes inmuebles, vehículos o maquinaria. También es frecuente que se soliciten avales personales, es decir, personas que se comprometan a responder por la deuda en caso de incumplimiento.</w:t>
      </w:r>
    </w:p>
    <w:p w14:paraId="696D049C" w14:textId="77777777" w:rsidR="00975A8A" w:rsidRPr="00975A8A" w:rsidRDefault="00975A8A" w:rsidP="00975A8A">
      <w:r w:rsidRPr="00975A8A">
        <w:t>Sin embargo, muchos emprendedores, especialmente aquellos que están comenzando su actividad empresarial, no cuentan con activos suficientes para ofrecer como garantía. En algunos casos, los bienes que poseen no cumplen con los requisitos exigidos por los prestamistas, lo que impide el acceso al financiamiento. Esta situación afecta especialmente a jóvenes emprendedores o personas que provienen de contextos económicos desfavorables.</w:t>
      </w:r>
    </w:p>
    <w:p w14:paraId="1656D21B" w14:textId="7328B992" w:rsidR="00975A8A" w:rsidRPr="00975A8A" w:rsidRDefault="00975A8A" w:rsidP="00975A8A"/>
    <w:p w14:paraId="1BC70BD6" w14:textId="77777777" w:rsidR="00975A8A" w:rsidRPr="00975A8A" w:rsidRDefault="00975A8A" w:rsidP="00975A8A">
      <w:pPr>
        <w:rPr>
          <w:b/>
          <w:bCs/>
        </w:rPr>
      </w:pPr>
      <w:r w:rsidRPr="00975A8A">
        <w:rPr>
          <w:b/>
          <w:bCs/>
        </w:rPr>
        <w:t>2. Historial crediticio limitado o inexistente</w:t>
      </w:r>
    </w:p>
    <w:p w14:paraId="3E1DC2CB" w14:textId="77777777" w:rsidR="00975A8A" w:rsidRPr="00975A8A" w:rsidRDefault="00975A8A" w:rsidP="00975A8A">
      <w:r w:rsidRPr="00975A8A">
        <w:t>Otra limitación significativa es la ausencia de un historial crediticio sólido. Las entidades financieras utilizan el historial crediticio del solicitante como una herramienta para evaluar el riesgo de otorgar un préstamo. Este historial refleja la experiencia previa del solicitante en el manejo de créditos, el cumplimiento en los pagos y la existencia de deudas pendientes.</w:t>
      </w:r>
    </w:p>
    <w:p w14:paraId="639F18EB" w14:textId="54FFC4AB" w:rsidR="00975A8A" w:rsidRDefault="00975A8A" w:rsidP="00975A8A">
      <w:r w:rsidRPr="00975A8A">
        <w:t>Cuando un emprendedor es nuevo en el mundo empresarial o no ha tenido créditos previos a título personal o empresarial, no cuenta con un historial que lo respalde. Esta falta de información genera incertidumbre en los prestamistas, quienes prefieren otorgar créditos a personas o empresas con antecedentes financieros comprobables. En consecuencia, los emprendedores con poco o ningún historial crediticio se ven excluidos de las principales fuentes de financiamiento.</w:t>
      </w:r>
    </w:p>
    <w:p w14:paraId="350627A8" w14:textId="77777777" w:rsidR="00975A8A" w:rsidRDefault="00975A8A" w:rsidP="00975A8A"/>
    <w:p w14:paraId="62374D0B" w14:textId="77777777" w:rsidR="00975A8A" w:rsidRDefault="00975A8A" w:rsidP="00975A8A"/>
    <w:p w14:paraId="7F0D47AE" w14:textId="77777777" w:rsidR="00975A8A" w:rsidRDefault="00975A8A" w:rsidP="00975A8A"/>
    <w:p w14:paraId="4D1AD8B4" w14:textId="77777777" w:rsidR="00975A8A" w:rsidRPr="00975A8A" w:rsidRDefault="00975A8A" w:rsidP="00975A8A"/>
    <w:p w14:paraId="698BDCD7" w14:textId="77777777" w:rsidR="00975A8A" w:rsidRPr="00975A8A" w:rsidRDefault="00975A8A" w:rsidP="00975A8A">
      <w:pPr>
        <w:rPr>
          <w:b/>
          <w:bCs/>
        </w:rPr>
      </w:pPr>
      <w:r w:rsidRPr="00975A8A">
        <w:rPr>
          <w:b/>
          <w:bCs/>
        </w:rPr>
        <w:lastRenderedPageBreak/>
        <w:t>3. Altas tasas de interés y condiciones de pago poco flexibles</w:t>
      </w:r>
    </w:p>
    <w:p w14:paraId="35A40C68" w14:textId="77777777" w:rsidR="00975A8A" w:rsidRPr="00975A8A" w:rsidRDefault="00975A8A" w:rsidP="00975A8A">
      <w:r w:rsidRPr="00975A8A">
        <w:t>En aquellos casos en que los emprendedores logran acceder a alguna forma de financiamiento, es común que se enfrenten a condiciones financieras poco favorables. Entre estas condiciones destacan las altas tasas de interés, los cortos plazos de devolución y la rigidez en los calendarios de pago. Estas condiciones pueden poner en riesgo la viabilidad del negocio, especialmente si el flujo de ingresos no es constante o si los márgenes de ganancia son reducidos.</w:t>
      </w:r>
    </w:p>
    <w:p w14:paraId="717CC5A0" w14:textId="77777777" w:rsidR="00975A8A" w:rsidRPr="00975A8A" w:rsidRDefault="00975A8A" w:rsidP="00975A8A">
      <w:r w:rsidRPr="00975A8A">
        <w:t>Muchas pymes, al no calificar para créditos bancarios tradicionales, recurren a fuentes de financiamiento alternativas como microfinancieras, prestamistas informales o tarjetas de crédito comerciales, las cuales suelen tener costos financieros considerablemente más elevados. Esta situación genera un sobreendeudamiento que, lejos de impulsar el crecimiento del negocio, puede llevarlo a una situación crítica.</w:t>
      </w:r>
    </w:p>
    <w:p w14:paraId="5AB66EC7" w14:textId="7307D01F" w:rsidR="00975A8A" w:rsidRPr="00975A8A" w:rsidRDefault="00975A8A" w:rsidP="00975A8A"/>
    <w:p w14:paraId="23C4B89D" w14:textId="77777777" w:rsidR="00975A8A" w:rsidRPr="00975A8A" w:rsidRDefault="00975A8A" w:rsidP="00975A8A">
      <w:pPr>
        <w:rPr>
          <w:b/>
          <w:bCs/>
        </w:rPr>
      </w:pPr>
      <w:r w:rsidRPr="00975A8A">
        <w:rPr>
          <w:b/>
          <w:bCs/>
        </w:rPr>
        <w:t>4. Desconfianza por parte de inversionistas</w:t>
      </w:r>
    </w:p>
    <w:p w14:paraId="4CEB1D3A" w14:textId="77777777" w:rsidR="00975A8A" w:rsidRPr="00975A8A" w:rsidRDefault="00975A8A" w:rsidP="00975A8A">
      <w:r w:rsidRPr="00975A8A">
        <w:t>El acceso a inversionistas privados, como ángeles inversionistas o fondos de capital de riesgo, es una alternativa importante para muchas empresas emergentes. No obstante, en el caso de las pymes, es frecuente que encuentren desconfianza por parte de estos actores, quienes perciben a este tipo de empresas como inversiones de alto riesgo.</w:t>
      </w:r>
    </w:p>
    <w:p w14:paraId="72CD0AC4" w14:textId="77777777" w:rsidR="00975A8A" w:rsidRPr="00975A8A" w:rsidRDefault="00975A8A" w:rsidP="00975A8A">
      <w:r w:rsidRPr="00975A8A">
        <w:t>Los inversionistas suelen buscar empresas con modelos de negocio bien definidos, potencial de escalabilidad, equipos de trabajo sólidos y planes financieros claros. Muchas pymes, especialmente en sus etapas iniciales, no cuentan con estos elementos desarrollados o bien documentados, lo que reduce su capacidad para atraer capital privado. Además, la informalidad en la gestión y la falta de información financiera clara también contribuyen a generar incertidumbre entre los potenciales inversores.</w:t>
      </w:r>
    </w:p>
    <w:p w14:paraId="3F22F318" w14:textId="62E7D5F4" w:rsidR="00975A8A" w:rsidRPr="00975A8A" w:rsidRDefault="00975A8A" w:rsidP="00975A8A"/>
    <w:p w14:paraId="3AD4BD28" w14:textId="77777777" w:rsidR="00975A8A" w:rsidRPr="00975A8A" w:rsidRDefault="00975A8A" w:rsidP="00975A8A">
      <w:pPr>
        <w:rPr>
          <w:b/>
          <w:bCs/>
        </w:rPr>
      </w:pPr>
      <w:r w:rsidRPr="00975A8A">
        <w:rPr>
          <w:b/>
          <w:bCs/>
        </w:rPr>
        <w:t>5. Falta de educación financiera y preparación técnica</w:t>
      </w:r>
    </w:p>
    <w:p w14:paraId="0E696E6B" w14:textId="77777777" w:rsidR="00975A8A" w:rsidRPr="00975A8A" w:rsidRDefault="00975A8A" w:rsidP="00975A8A">
      <w:r w:rsidRPr="00975A8A">
        <w:t>Por último, uno de los problemas estructurales más relevantes que enfrentan los emprendedores es la falta de conocimientos financieros y habilidades técnicas para gestionar adecuadamente sus recursos. Esta carencia se refleja en la dificultad para elaborar planes de negocio convincentes, estimar correctamente los costos operativos, realizar proyecciones financieras realistas o manejar el flujo de caja de manera eficiente.</w:t>
      </w:r>
    </w:p>
    <w:p w14:paraId="7DBDABE6" w14:textId="77777777" w:rsidR="00975A8A" w:rsidRDefault="00975A8A" w:rsidP="00975A8A">
      <w:r w:rsidRPr="00975A8A">
        <w:t>Sin una formación adecuada, los emprendedores pueden cometer errores en la administración del capital disponible o no saber cómo estructurar adecuadamente una propuesta de financiamiento para presentarla ante una institución financiera o un inversionista. Esta debilidad no solo reduce las probabilidades de obtener recursos, sino que también afecta la sostenibilidad del negocio en el largo plazo.</w:t>
      </w:r>
    </w:p>
    <w:p w14:paraId="64BB8FFE" w14:textId="77777777" w:rsidR="00975A8A" w:rsidRPr="00975A8A" w:rsidRDefault="00975A8A" w:rsidP="00975A8A"/>
    <w:p w14:paraId="70789D20" w14:textId="49B94062" w:rsidR="00975A8A" w:rsidRPr="00975A8A" w:rsidRDefault="00975A8A" w:rsidP="00975A8A"/>
    <w:p w14:paraId="5E30B727" w14:textId="77777777" w:rsidR="00975A8A" w:rsidRPr="00975A8A" w:rsidRDefault="00975A8A" w:rsidP="00975A8A">
      <w:pPr>
        <w:rPr>
          <w:b/>
          <w:bCs/>
        </w:rPr>
      </w:pPr>
      <w:r w:rsidRPr="00975A8A">
        <w:rPr>
          <w:b/>
          <w:bCs/>
        </w:rPr>
        <w:lastRenderedPageBreak/>
        <w:t>Conclusión</w:t>
      </w:r>
    </w:p>
    <w:p w14:paraId="0DEF4DFB" w14:textId="77777777" w:rsidR="00975A8A" w:rsidRPr="00975A8A" w:rsidRDefault="00975A8A" w:rsidP="00975A8A">
      <w:r w:rsidRPr="00975A8A">
        <w:t>Los problemas de financiamiento que enfrentan las pequeñas y medianas empresas no se deben únicamente a la falta de recursos en el sistema financiero, sino también a condiciones estructurales que afectan a los emprendedores, como la falta de garantías, la inexperiencia crediticia, los altos costos del crédito, la percepción de riesgo por parte de los inversionistas y la baja educación financiera. Superar estos obstáculos requiere tanto políticas públicas que fomenten el acceso al crédito como programas de formación y acompañamiento empresarial que fortalezcan la capacidad de gestión de los emprendedores.</w:t>
      </w:r>
    </w:p>
    <w:p w14:paraId="3BAA64DC" w14:textId="77777777" w:rsidR="00DA1C8D" w:rsidRDefault="00DA1C8D"/>
    <w:sectPr w:rsidR="00DA1C8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ED16F" w14:textId="77777777" w:rsidR="00E74848" w:rsidRDefault="00E74848" w:rsidP="00975A8A">
      <w:pPr>
        <w:spacing w:after="0" w:line="240" w:lineRule="auto"/>
      </w:pPr>
      <w:r>
        <w:separator/>
      </w:r>
    </w:p>
  </w:endnote>
  <w:endnote w:type="continuationSeparator" w:id="0">
    <w:p w14:paraId="177797EB" w14:textId="77777777" w:rsidR="00E74848" w:rsidRDefault="00E74848" w:rsidP="00975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C1ADD" w14:textId="77777777" w:rsidR="00E74848" w:rsidRDefault="00E74848" w:rsidP="00975A8A">
      <w:pPr>
        <w:spacing w:after="0" w:line="240" w:lineRule="auto"/>
      </w:pPr>
      <w:r>
        <w:separator/>
      </w:r>
    </w:p>
  </w:footnote>
  <w:footnote w:type="continuationSeparator" w:id="0">
    <w:p w14:paraId="33AEF1AA" w14:textId="77777777" w:rsidR="00E74848" w:rsidRDefault="00E74848" w:rsidP="00975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C8C89" w14:textId="34F0F111" w:rsidR="00975A8A" w:rsidRPr="00975A8A" w:rsidRDefault="00975A8A" w:rsidP="00975A8A">
    <w:pPr>
      <w:pStyle w:val="Encabezado"/>
      <w:jc w:val="right"/>
      <w:rPr>
        <w:b/>
        <w:bCs/>
      </w:rPr>
    </w:pPr>
    <w:r w:rsidRPr="00975A8A">
      <w:rPr>
        <w:b/>
        <w:bCs/>
      </w:rPr>
      <w:t>Julio César Sagastume Villavicencio 3090 23 18018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4C"/>
    <w:rsid w:val="008E18A9"/>
    <w:rsid w:val="00975A8A"/>
    <w:rsid w:val="00C3055C"/>
    <w:rsid w:val="00D55720"/>
    <w:rsid w:val="00DA1C8D"/>
    <w:rsid w:val="00E74848"/>
    <w:rsid w:val="00EB054C"/>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E3AE"/>
  <w15:chartTrackingRefBased/>
  <w15:docId w15:val="{3660C1D4-DA43-4847-9F55-74D48ADE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0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B0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05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05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05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05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05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05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05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5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B05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05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05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05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05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05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05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054C"/>
    <w:rPr>
      <w:rFonts w:eastAsiaTheme="majorEastAsia" w:cstheme="majorBidi"/>
      <w:color w:val="272727" w:themeColor="text1" w:themeTint="D8"/>
    </w:rPr>
  </w:style>
  <w:style w:type="paragraph" w:styleId="Ttulo">
    <w:name w:val="Title"/>
    <w:basedOn w:val="Normal"/>
    <w:next w:val="Normal"/>
    <w:link w:val="TtuloCar"/>
    <w:uiPriority w:val="10"/>
    <w:qFormat/>
    <w:rsid w:val="00EB0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05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05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05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054C"/>
    <w:pPr>
      <w:spacing w:before="160"/>
      <w:jc w:val="center"/>
    </w:pPr>
    <w:rPr>
      <w:i/>
      <w:iCs/>
      <w:color w:val="404040" w:themeColor="text1" w:themeTint="BF"/>
    </w:rPr>
  </w:style>
  <w:style w:type="character" w:customStyle="1" w:styleId="CitaCar">
    <w:name w:val="Cita Car"/>
    <w:basedOn w:val="Fuentedeprrafopredeter"/>
    <w:link w:val="Cita"/>
    <w:uiPriority w:val="29"/>
    <w:rsid w:val="00EB054C"/>
    <w:rPr>
      <w:i/>
      <w:iCs/>
      <w:color w:val="404040" w:themeColor="text1" w:themeTint="BF"/>
    </w:rPr>
  </w:style>
  <w:style w:type="paragraph" w:styleId="Prrafodelista">
    <w:name w:val="List Paragraph"/>
    <w:basedOn w:val="Normal"/>
    <w:uiPriority w:val="34"/>
    <w:qFormat/>
    <w:rsid w:val="00EB054C"/>
    <w:pPr>
      <w:ind w:left="720"/>
      <w:contextualSpacing/>
    </w:pPr>
  </w:style>
  <w:style w:type="character" w:styleId="nfasisintenso">
    <w:name w:val="Intense Emphasis"/>
    <w:basedOn w:val="Fuentedeprrafopredeter"/>
    <w:uiPriority w:val="21"/>
    <w:qFormat/>
    <w:rsid w:val="00EB054C"/>
    <w:rPr>
      <w:i/>
      <w:iCs/>
      <w:color w:val="0F4761" w:themeColor="accent1" w:themeShade="BF"/>
    </w:rPr>
  </w:style>
  <w:style w:type="paragraph" w:styleId="Citadestacada">
    <w:name w:val="Intense Quote"/>
    <w:basedOn w:val="Normal"/>
    <w:next w:val="Normal"/>
    <w:link w:val="CitadestacadaCar"/>
    <w:uiPriority w:val="30"/>
    <w:qFormat/>
    <w:rsid w:val="00EB0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054C"/>
    <w:rPr>
      <w:i/>
      <w:iCs/>
      <w:color w:val="0F4761" w:themeColor="accent1" w:themeShade="BF"/>
    </w:rPr>
  </w:style>
  <w:style w:type="character" w:styleId="Referenciaintensa">
    <w:name w:val="Intense Reference"/>
    <w:basedOn w:val="Fuentedeprrafopredeter"/>
    <w:uiPriority w:val="32"/>
    <w:qFormat/>
    <w:rsid w:val="00EB054C"/>
    <w:rPr>
      <w:b/>
      <w:bCs/>
      <w:smallCaps/>
      <w:color w:val="0F4761" w:themeColor="accent1" w:themeShade="BF"/>
      <w:spacing w:val="5"/>
    </w:rPr>
  </w:style>
  <w:style w:type="paragraph" w:styleId="Encabezado">
    <w:name w:val="header"/>
    <w:basedOn w:val="Normal"/>
    <w:link w:val="EncabezadoCar"/>
    <w:uiPriority w:val="99"/>
    <w:unhideWhenUsed/>
    <w:rsid w:val="00975A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5A8A"/>
  </w:style>
  <w:style w:type="paragraph" w:styleId="Piedepgina">
    <w:name w:val="footer"/>
    <w:basedOn w:val="Normal"/>
    <w:link w:val="PiedepginaCar"/>
    <w:uiPriority w:val="99"/>
    <w:unhideWhenUsed/>
    <w:rsid w:val="00975A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5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09118">
      <w:bodyDiv w:val="1"/>
      <w:marLeft w:val="0"/>
      <w:marRight w:val="0"/>
      <w:marTop w:val="0"/>
      <w:marBottom w:val="0"/>
      <w:divBdr>
        <w:top w:val="none" w:sz="0" w:space="0" w:color="auto"/>
        <w:left w:val="none" w:sz="0" w:space="0" w:color="auto"/>
        <w:bottom w:val="none" w:sz="0" w:space="0" w:color="auto"/>
        <w:right w:val="none" w:sz="0" w:space="0" w:color="auto"/>
      </w:divBdr>
    </w:div>
    <w:div w:id="17266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882</Words>
  <Characters>4852</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Sagastume Villavicencio</dc:creator>
  <cp:keywords/>
  <dc:description/>
  <cp:lastModifiedBy>Julio Cesar Sagastume Villavicencio</cp:lastModifiedBy>
  <cp:revision>2</cp:revision>
  <dcterms:created xsi:type="dcterms:W3CDTF">2025-05-13T02:11:00Z</dcterms:created>
  <dcterms:modified xsi:type="dcterms:W3CDTF">2025-05-13T02:13:00Z</dcterms:modified>
</cp:coreProperties>
</file>