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9D2" w:rsidRDefault="008349D2" w:rsidP="008349D2"/>
    <w:p w:rsidR="008349D2" w:rsidRDefault="008349D2" w:rsidP="008349D2"/>
    <w:p w:rsidR="008349D2" w:rsidRDefault="008349D2" w:rsidP="008349D2"/>
    <w:p w:rsidR="008349D2" w:rsidRDefault="008349D2" w:rsidP="008349D2"/>
    <w:p w:rsidR="008349D2" w:rsidRDefault="008349D2" w:rsidP="008349D2"/>
    <w:p w:rsidR="008349D2" w:rsidRDefault="008349D2" w:rsidP="008349D2"/>
    <w:p w:rsidR="008349D2" w:rsidRDefault="008349D2" w:rsidP="008349D2"/>
    <w:p w:rsidR="008349D2" w:rsidRDefault="008349D2" w:rsidP="008349D2"/>
    <w:p w:rsidR="008349D2" w:rsidRDefault="008349D2" w:rsidP="008349D2"/>
    <w:p w:rsidR="008349D2" w:rsidRDefault="008349D2" w:rsidP="008349D2">
      <w:pPr>
        <w:pStyle w:val="Title"/>
      </w:pPr>
      <w:r>
        <w:t xml:space="preserve"> Public health awearness</w:t>
      </w:r>
    </w:p>
    <w:p w:rsidR="00C87014" w:rsidRDefault="008349D2" w:rsidP="00FD5032">
      <w:pPr>
        <w:pStyle w:val="Title"/>
      </w:pPr>
      <w:r>
        <w:t>campaing analysis</w:t>
      </w:r>
    </w:p>
    <w:p w:rsidR="00FD5032" w:rsidRPr="00FD5032" w:rsidRDefault="00FD5032" w:rsidP="00FD5032">
      <w:pPr>
        <w:pStyle w:val="Subtitle"/>
        <w:rPr>
          <w:sz w:val="40"/>
          <w:szCs w:val="40"/>
        </w:rPr>
      </w:pPr>
      <w:r w:rsidRPr="00FD5032">
        <w:rPr>
          <w:sz w:val="40"/>
          <w:szCs w:val="40"/>
        </w:rPr>
        <w:t>INNOVATION</w:t>
      </w:r>
    </w:p>
    <w:p w:rsidR="00C87014" w:rsidRDefault="00C87014" w:rsidP="00C87014"/>
    <w:p w:rsidR="00C87014" w:rsidRDefault="00C87014" w:rsidP="00C87014"/>
    <w:p w:rsidR="00C87014" w:rsidRDefault="00C87014" w:rsidP="00C87014"/>
    <w:p w:rsidR="00C87014" w:rsidRDefault="00C87014" w:rsidP="00C87014"/>
    <w:p w:rsidR="00C87014" w:rsidRDefault="00C87014" w:rsidP="00C87014"/>
    <w:p w:rsidR="00C87014" w:rsidRDefault="00C87014" w:rsidP="00C87014"/>
    <w:p w:rsidR="00C87014" w:rsidRDefault="00C87014" w:rsidP="00C87014"/>
    <w:p w:rsidR="00C87014" w:rsidRDefault="00C87014" w:rsidP="00C87014"/>
    <w:p w:rsidR="00C87014" w:rsidRDefault="00C87014" w:rsidP="00C87014"/>
    <w:p w:rsidR="00C87014" w:rsidRDefault="00C87014" w:rsidP="00C87014"/>
    <w:p w:rsidR="00C87014" w:rsidRDefault="00C87014" w:rsidP="00C87014"/>
    <w:p w:rsidR="00220C85" w:rsidRDefault="00220C85" w:rsidP="00220C85">
      <w:pPr>
        <w:jc w:val="both"/>
      </w:pPr>
    </w:p>
    <w:p w:rsidR="00220C85" w:rsidRDefault="00220C85" w:rsidP="00220C85">
      <w:pPr>
        <w:jc w:val="both"/>
      </w:pPr>
    </w:p>
    <w:p w:rsidR="00220C85" w:rsidRDefault="00220C85" w:rsidP="00220C85">
      <w:pPr>
        <w:jc w:val="both"/>
      </w:pPr>
    </w:p>
    <w:p w:rsidR="00FD5032" w:rsidRDefault="00FD5032" w:rsidP="00FD5032">
      <w:pPr>
        <w:rPr>
          <w:rFonts w:ascii="Algerian" w:hAnsi="Algerian" w:cs="Arial"/>
          <w:sz w:val="40"/>
          <w:szCs w:val="40"/>
        </w:rPr>
      </w:pPr>
    </w:p>
    <w:p w:rsidR="00C87014" w:rsidRPr="00FD5032" w:rsidRDefault="00FD5032" w:rsidP="00FD5032">
      <w:pPr>
        <w:rPr>
          <w:rFonts w:ascii="Arial Black" w:hAnsi="Arial Black" w:cs="Arial"/>
          <w:sz w:val="40"/>
          <w:szCs w:val="40"/>
          <w:u w:val="double"/>
        </w:rPr>
      </w:pPr>
      <w:r w:rsidRPr="00FD5032">
        <w:rPr>
          <w:rFonts w:ascii="Algerian" w:hAnsi="Algerian" w:cs="Arial"/>
          <w:sz w:val="40"/>
          <w:szCs w:val="40"/>
          <w:u w:val="double"/>
        </w:rPr>
        <w:t>INTRODUCTION</w:t>
      </w:r>
    </w:p>
    <w:p w:rsidR="00C87014" w:rsidRPr="00C87014" w:rsidRDefault="00FD5032" w:rsidP="00C87014">
      <w:pPr>
        <w:rPr>
          <w:rFonts w:ascii="Arial" w:hAnsi="Arial" w:cs="Arial"/>
          <w:sz w:val="40"/>
          <w:szCs w:val="40"/>
        </w:rPr>
      </w:pPr>
      <w:r>
        <w:rPr>
          <w:rFonts w:ascii="Arial" w:hAnsi="Arial" w:cs="Arial"/>
          <w:sz w:val="40"/>
          <w:szCs w:val="40"/>
        </w:rPr>
        <w:t xml:space="preserve">           </w:t>
      </w:r>
      <w:r w:rsidR="00C87014" w:rsidRPr="00C87014">
        <w:rPr>
          <w:rFonts w:ascii="Arial" w:hAnsi="Arial" w:cs="Arial"/>
          <w:sz w:val="40"/>
          <w:szCs w:val="40"/>
        </w:rPr>
        <w:t>In the dynamic landscape of public health, data-driven decision-making has become an indispensable tool for designing, executing, and evaluating effective awareness campaigns. The power of data analytics, harnessed through platforms like IBM Cognos, can play a pivotal role in transforming how we address public health challenges. This introduction serves as a gateway to explore the innovative applications of data analytics within the context of a public health awareness campaign.</w:t>
      </w:r>
    </w:p>
    <w:p w:rsidR="00FD5032" w:rsidRPr="00FD5032" w:rsidRDefault="00C87014" w:rsidP="00C87014">
      <w:pPr>
        <w:rPr>
          <w:rFonts w:ascii="Algerian" w:hAnsi="Algerian"/>
          <w:sz w:val="40"/>
          <w:szCs w:val="40"/>
          <w:u w:val="double"/>
        </w:rPr>
      </w:pPr>
      <w:r w:rsidRPr="00FD5032">
        <w:rPr>
          <w:rFonts w:ascii="Algerian" w:hAnsi="Algerian"/>
          <w:sz w:val="40"/>
          <w:szCs w:val="40"/>
          <w:u w:val="double"/>
        </w:rPr>
        <w:t>The Evolving Landsc</w:t>
      </w:r>
      <w:r w:rsidR="00FD5032" w:rsidRPr="00FD5032">
        <w:rPr>
          <w:rFonts w:ascii="Algerian" w:hAnsi="Algerian"/>
          <w:sz w:val="40"/>
          <w:szCs w:val="40"/>
          <w:u w:val="double"/>
        </w:rPr>
        <w:t>ape of Public Health Campaigns</w:t>
      </w:r>
    </w:p>
    <w:p w:rsidR="00C87014" w:rsidRPr="00FD5032" w:rsidRDefault="00FD5032" w:rsidP="00C87014">
      <w:pPr>
        <w:rPr>
          <w:rFonts w:ascii="Algerian" w:hAnsi="Algerian"/>
          <w:sz w:val="40"/>
          <w:szCs w:val="40"/>
        </w:rPr>
      </w:pPr>
      <w:r>
        <w:rPr>
          <w:rFonts w:ascii="Algerian" w:hAnsi="Algerian"/>
          <w:sz w:val="40"/>
          <w:szCs w:val="40"/>
        </w:rPr>
        <w:t xml:space="preserve">        </w:t>
      </w:r>
      <w:r w:rsidR="00C87014" w:rsidRPr="00C87014">
        <w:rPr>
          <w:rFonts w:ascii="Arial" w:hAnsi="Arial" w:cs="Arial"/>
          <w:sz w:val="40"/>
          <w:szCs w:val="40"/>
        </w:rPr>
        <w:t xml:space="preserve">Public health awareness campaigns are essential for disseminating critical information, promoting healthy </w:t>
      </w:r>
      <w:r w:rsidR="00220C85" w:rsidRPr="00C87014">
        <w:rPr>
          <w:rFonts w:ascii="Arial" w:hAnsi="Arial" w:cs="Arial"/>
          <w:sz w:val="40"/>
          <w:szCs w:val="40"/>
        </w:rPr>
        <w:t>behaviour’s</w:t>
      </w:r>
      <w:r w:rsidR="00C87014" w:rsidRPr="00C87014">
        <w:rPr>
          <w:rFonts w:ascii="Arial" w:hAnsi="Arial" w:cs="Arial"/>
          <w:sz w:val="40"/>
          <w:szCs w:val="40"/>
        </w:rPr>
        <w:t>, and mitigating the spread of diseases. However, the effectiveness of these campaigns has often relied on traditional methods, resulting in suboptimal outcomes and resource</w:t>
      </w:r>
      <w:r>
        <w:rPr>
          <w:rFonts w:ascii="Arial" w:hAnsi="Arial" w:cs="Arial"/>
          <w:sz w:val="40"/>
          <w:szCs w:val="40"/>
        </w:rPr>
        <w:t xml:space="preserve"> allocation inefficiencies. </w:t>
      </w:r>
      <w:r w:rsidR="00C87014" w:rsidRPr="00C87014">
        <w:rPr>
          <w:rFonts w:ascii="Arial" w:hAnsi="Arial" w:cs="Arial"/>
          <w:sz w:val="40"/>
          <w:szCs w:val="40"/>
        </w:rPr>
        <w:t>Today, the public health landscape is marked by an explosion of data sources, from social media sentiments to wearable health devices, enabling us to gain deeper insights into the communities we serve. This wealth of data, when harnessed effectively, empowers us to make data-driven decisions that can enhance the reach, impact, and efficiency of public health campaigns.</w:t>
      </w:r>
    </w:p>
    <w:p w:rsidR="00C87014" w:rsidRPr="00C87014" w:rsidRDefault="00C87014" w:rsidP="00C87014">
      <w:pPr>
        <w:rPr>
          <w:rFonts w:ascii="Arial" w:hAnsi="Arial" w:cs="Arial"/>
          <w:sz w:val="40"/>
          <w:szCs w:val="40"/>
        </w:rPr>
      </w:pPr>
    </w:p>
    <w:p w:rsidR="00C87014" w:rsidRPr="00FD5032" w:rsidRDefault="00C87014" w:rsidP="00C87014">
      <w:pPr>
        <w:rPr>
          <w:rFonts w:ascii="Algerian" w:hAnsi="Algerian" w:cs="Arial"/>
          <w:sz w:val="40"/>
          <w:szCs w:val="40"/>
          <w:u w:val="double"/>
        </w:rPr>
      </w:pPr>
      <w:r w:rsidRPr="00FD5032">
        <w:rPr>
          <w:rFonts w:ascii="Algerian" w:hAnsi="Algerian" w:cs="Arial"/>
          <w:sz w:val="40"/>
          <w:szCs w:val="40"/>
          <w:u w:val="double"/>
        </w:rPr>
        <w:t>The Role of IBM Cog</w:t>
      </w:r>
      <w:r w:rsidR="00FD5032" w:rsidRPr="00FD5032">
        <w:rPr>
          <w:rFonts w:ascii="Algerian" w:hAnsi="Algerian" w:cs="Arial"/>
          <w:sz w:val="40"/>
          <w:szCs w:val="40"/>
          <w:u w:val="double"/>
        </w:rPr>
        <w:t>nos in Public Health Analytics</w:t>
      </w:r>
    </w:p>
    <w:p w:rsidR="00C87014" w:rsidRPr="00C87014" w:rsidRDefault="00FD5032" w:rsidP="00C87014">
      <w:pPr>
        <w:rPr>
          <w:rFonts w:ascii="Arial" w:hAnsi="Arial" w:cs="Arial"/>
          <w:sz w:val="40"/>
          <w:szCs w:val="40"/>
        </w:rPr>
      </w:pPr>
      <w:r>
        <w:rPr>
          <w:rFonts w:ascii="Arial" w:hAnsi="Arial" w:cs="Arial"/>
          <w:sz w:val="40"/>
          <w:szCs w:val="40"/>
        </w:rPr>
        <w:t xml:space="preserve">            </w:t>
      </w:r>
      <w:r w:rsidR="00C87014" w:rsidRPr="00C87014">
        <w:rPr>
          <w:rFonts w:ascii="Arial" w:hAnsi="Arial" w:cs="Arial"/>
          <w:sz w:val="40"/>
          <w:szCs w:val="40"/>
        </w:rPr>
        <w:t xml:space="preserve">IBM Cognos, a robust business intelligence and analytics platform, offers a comprehensive suite of tools that can be leveraged for innovative data analysis within the realm of public health awareness campaigns. It provides the means to collect, </w:t>
      </w:r>
      <w:r w:rsidR="00220C85" w:rsidRPr="00C87014">
        <w:rPr>
          <w:rFonts w:ascii="Arial" w:hAnsi="Arial" w:cs="Arial"/>
          <w:sz w:val="40"/>
          <w:szCs w:val="40"/>
        </w:rPr>
        <w:t>analyse</w:t>
      </w:r>
      <w:r w:rsidR="00C87014" w:rsidRPr="00C87014">
        <w:rPr>
          <w:rFonts w:ascii="Arial" w:hAnsi="Arial" w:cs="Arial"/>
          <w:sz w:val="40"/>
          <w:szCs w:val="40"/>
        </w:rPr>
        <w:t>, visualize, and disseminate crucial information, enabling decision-makers to make informed choices that can save lives and improve public health outcomes.</w:t>
      </w:r>
    </w:p>
    <w:p w:rsidR="00C87014" w:rsidRPr="00FD5032" w:rsidRDefault="00FD5032" w:rsidP="00C87014">
      <w:pPr>
        <w:rPr>
          <w:rFonts w:ascii="Algerian" w:hAnsi="Algerian" w:cs="Arial"/>
          <w:sz w:val="40"/>
          <w:szCs w:val="40"/>
          <w:u w:val="double"/>
        </w:rPr>
      </w:pPr>
      <w:r w:rsidRPr="00FD5032">
        <w:rPr>
          <w:rFonts w:ascii="Algerian" w:hAnsi="Algerian" w:cs="Arial"/>
          <w:sz w:val="40"/>
          <w:szCs w:val="40"/>
          <w:u w:val="double"/>
        </w:rPr>
        <w:t>K</w:t>
      </w:r>
      <w:r w:rsidR="00C87014" w:rsidRPr="00FD5032">
        <w:rPr>
          <w:rFonts w:ascii="Algerian" w:hAnsi="Algerian" w:cs="Arial"/>
          <w:sz w:val="40"/>
          <w:szCs w:val="40"/>
          <w:u w:val="double"/>
        </w:rPr>
        <w:t>ey Innovations in D</w:t>
      </w:r>
      <w:r w:rsidRPr="00FD5032">
        <w:rPr>
          <w:rFonts w:ascii="Algerian" w:hAnsi="Algerian" w:cs="Arial"/>
          <w:sz w:val="40"/>
          <w:szCs w:val="40"/>
          <w:u w:val="double"/>
        </w:rPr>
        <w:t>ata Analytics Using IBM Cognos</w:t>
      </w:r>
    </w:p>
    <w:p w:rsidR="00C87014" w:rsidRPr="00C87014" w:rsidRDefault="00FD5032" w:rsidP="00C87014">
      <w:pPr>
        <w:rPr>
          <w:rFonts w:ascii="Arial" w:hAnsi="Arial" w:cs="Arial"/>
          <w:sz w:val="40"/>
          <w:szCs w:val="40"/>
        </w:rPr>
      </w:pPr>
      <w:r>
        <w:rPr>
          <w:rFonts w:ascii="Arial" w:hAnsi="Arial" w:cs="Arial"/>
          <w:sz w:val="40"/>
          <w:szCs w:val="40"/>
        </w:rPr>
        <w:t xml:space="preserve">           </w:t>
      </w:r>
      <w:r w:rsidR="00C87014" w:rsidRPr="00C87014">
        <w:rPr>
          <w:rFonts w:ascii="Arial" w:hAnsi="Arial" w:cs="Arial"/>
          <w:sz w:val="40"/>
          <w:szCs w:val="40"/>
        </w:rPr>
        <w:t xml:space="preserve">This project embarks on a journey to explore </w:t>
      </w:r>
      <w:r w:rsidR="00220C85" w:rsidRPr="00C87014">
        <w:rPr>
          <w:rFonts w:ascii="Arial" w:hAnsi="Arial" w:cs="Arial"/>
          <w:sz w:val="40"/>
          <w:szCs w:val="40"/>
        </w:rPr>
        <w:t>ground breaking</w:t>
      </w:r>
      <w:r w:rsidR="00C87014" w:rsidRPr="00C87014">
        <w:rPr>
          <w:rFonts w:ascii="Arial" w:hAnsi="Arial" w:cs="Arial"/>
          <w:sz w:val="40"/>
          <w:szCs w:val="40"/>
        </w:rPr>
        <w:t xml:space="preserve"> innovations in the field of public health analytics using IBM Cognos. We delve into a range of cutting-edge techniques and methodologies that promise to revolutionize the way we plan, execute, and evaluate pub</w:t>
      </w:r>
      <w:r>
        <w:rPr>
          <w:rFonts w:ascii="Arial" w:hAnsi="Arial" w:cs="Arial"/>
          <w:sz w:val="40"/>
          <w:szCs w:val="40"/>
        </w:rPr>
        <w:t xml:space="preserve">lic health awareness </w:t>
      </w:r>
      <w:r w:rsidR="00220C85">
        <w:rPr>
          <w:rFonts w:ascii="Arial" w:hAnsi="Arial" w:cs="Arial"/>
          <w:sz w:val="40"/>
          <w:szCs w:val="40"/>
        </w:rPr>
        <w:t>campaigns.</w:t>
      </w:r>
      <w:r w:rsidR="00220C85" w:rsidRPr="00C87014">
        <w:rPr>
          <w:rFonts w:ascii="Arial" w:hAnsi="Arial" w:cs="Arial"/>
          <w:sz w:val="40"/>
          <w:szCs w:val="40"/>
        </w:rPr>
        <w:t xml:space="preserve"> In</w:t>
      </w:r>
      <w:r w:rsidR="00C87014" w:rsidRPr="00C87014">
        <w:rPr>
          <w:rFonts w:ascii="Arial" w:hAnsi="Arial" w:cs="Arial"/>
          <w:sz w:val="40"/>
          <w:szCs w:val="40"/>
        </w:rPr>
        <w:t xml:space="preserve"> this </w:t>
      </w:r>
      <w:r w:rsidR="00220C85" w:rsidRPr="00C87014">
        <w:rPr>
          <w:rFonts w:ascii="Arial" w:hAnsi="Arial" w:cs="Arial"/>
          <w:sz w:val="40"/>
          <w:szCs w:val="40"/>
        </w:rPr>
        <w:t>endeavour</w:t>
      </w:r>
      <w:r w:rsidR="00C87014" w:rsidRPr="00C87014">
        <w:rPr>
          <w:rFonts w:ascii="Arial" w:hAnsi="Arial" w:cs="Arial"/>
          <w:sz w:val="40"/>
          <w:szCs w:val="40"/>
        </w:rPr>
        <w:t>, we will discuss predictive analytics, social media sentiment analysis, geospatial analytics, personalization and targeting, A/B tes</w:t>
      </w:r>
      <w:r w:rsidR="00220C85">
        <w:rPr>
          <w:rFonts w:ascii="Arial" w:hAnsi="Arial" w:cs="Arial"/>
          <w:sz w:val="40"/>
          <w:szCs w:val="40"/>
        </w:rPr>
        <w:t>ting, mobile app integration, IO</w:t>
      </w:r>
      <w:r w:rsidR="00C87014" w:rsidRPr="00C87014">
        <w:rPr>
          <w:rFonts w:ascii="Arial" w:hAnsi="Arial" w:cs="Arial"/>
          <w:sz w:val="40"/>
          <w:szCs w:val="40"/>
        </w:rPr>
        <w:t>T data integration, natural language processing (NLP), data visualization, machine learning for response analysis, compliance and regulatory analysis, and cost-benefit analysis. Each of these innovations brings unique strengths to the table, offering the potential to optimize resources, engage communities more effectively, and enhance the overall impact of public health campaigns.</w:t>
      </w:r>
    </w:p>
    <w:p w:rsidR="00C87014" w:rsidRPr="00C87014" w:rsidRDefault="00C87014" w:rsidP="00C87014">
      <w:pPr>
        <w:rPr>
          <w:rFonts w:ascii="Arial" w:hAnsi="Arial" w:cs="Arial"/>
          <w:sz w:val="40"/>
          <w:szCs w:val="40"/>
        </w:rPr>
      </w:pPr>
    </w:p>
    <w:p w:rsidR="00C87014" w:rsidRPr="00FD5032" w:rsidRDefault="00FD5032" w:rsidP="00FD5032">
      <w:pPr>
        <w:tabs>
          <w:tab w:val="left" w:pos="9704"/>
        </w:tabs>
        <w:rPr>
          <w:rFonts w:ascii="Algerian" w:hAnsi="Algerian" w:cs="Arial"/>
          <w:sz w:val="40"/>
          <w:szCs w:val="40"/>
          <w:u w:val="double"/>
        </w:rPr>
      </w:pPr>
      <w:r w:rsidRPr="00FD5032">
        <w:rPr>
          <w:rFonts w:ascii="Algerian" w:hAnsi="Algerian" w:cs="Arial"/>
          <w:sz w:val="40"/>
          <w:szCs w:val="40"/>
          <w:u w:val="double"/>
        </w:rPr>
        <w:t>Project Objectives</w:t>
      </w:r>
    </w:p>
    <w:p w:rsidR="00C87014" w:rsidRPr="00C87014" w:rsidRDefault="00C87014" w:rsidP="00C87014">
      <w:pPr>
        <w:rPr>
          <w:rFonts w:ascii="Arial" w:hAnsi="Arial" w:cs="Arial"/>
          <w:sz w:val="40"/>
          <w:szCs w:val="40"/>
        </w:rPr>
      </w:pPr>
    </w:p>
    <w:p w:rsidR="00C87014" w:rsidRPr="00C87014" w:rsidRDefault="00C87014" w:rsidP="00C87014">
      <w:pPr>
        <w:rPr>
          <w:rFonts w:ascii="Arial" w:hAnsi="Arial" w:cs="Arial"/>
          <w:sz w:val="40"/>
          <w:szCs w:val="40"/>
        </w:rPr>
      </w:pPr>
      <w:r w:rsidRPr="00C87014">
        <w:rPr>
          <w:rFonts w:ascii="Arial" w:hAnsi="Arial" w:cs="Arial"/>
          <w:sz w:val="40"/>
          <w:szCs w:val="40"/>
        </w:rPr>
        <w:t>Throughout this project, we aim to:</w:t>
      </w:r>
    </w:p>
    <w:p w:rsidR="00C87014" w:rsidRPr="00C87014" w:rsidRDefault="00C87014" w:rsidP="00C87014">
      <w:pPr>
        <w:rPr>
          <w:rFonts w:ascii="Arial" w:hAnsi="Arial" w:cs="Arial"/>
          <w:sz w:val="40"/>
          <w:szCs w:val="40"/>
        </w:rPr>
      </w:pPr>
    </w:p>
    <w:p w:rsidR="00C87014" w:rsidRPr="00C87014" w:rsidRDefault="00C87014" w:rsidP="00C87014">
      <w:pPr>
        <w:rPr>
          <w:rFonts w:ascii="Arial" w:hAnsi="Arial" w:cs="Arial"/>
          <w:sz w:val="40"/>
          <w:szCs w:val="40"/>
        </w:rPr>
      </w:pPr>
      <w:r w:rsidRPr="00C87014">
        <w:rPr>
          <w:rFonts w:ascii="Arial" w:hAnsi="Arial" w:cs="Arial"/>
          <w:sz w:val="40"/>
          <w:szCs w:val="40"/>
        </w:rPr>
        <w:t xml:space="preserve">1. Showcase how IBM Cognos can be harnessed to harness and </w:t>
      </w:r>
      <w:r w:rsidR="00220C85" w:rsidRPr="00C87014">
        <w:rPr>
          <w:rFonts w:ascii="Arial" w:hAnsi="Arial" w:cs="Arial"/>
          <w:sz w:val="40"/>
          <w:szCs w:val="40"/>
        </w:rPr>
        <w:t>analyse</w:t>
      </w:r>
      <w:r w:rsidRPr="00C87014">
        <w:rPr>
          <w:rFonts w:ascii="Arial" w:hAnsi="Arial" w:cs="Arial"/>
          <w:sz w:val="40"/>
          <w:szCs w:val="40"/>
        </w:rPr>
        <w:t xml:space="preserve"> diverse data sources.</w:t>
      </w:r>
    </w:p>
    <w:p w:rsidR="00C87014" w:rsidRPr="00C87014" w:rsidRDefault="00C87014" w:rsidP="00C87014">
      <w:pPr>
        <w:rPr>
          <w:rFonts w:ascii="Arial" w:hAnsi="Arial" w:cs="Arial"/>
          <w:sz w:val="40"/>
          <w:szCs w:val="40"/>
        </w:rPr>
      </w:pPr>
      <w:r w:rsidRPr="00C87014">
        <w:rPr>
          <w:rFonts w:ascii="Arial" w:hAnsi="Arial" w:cs="Arial"/>
          <w:sz w:val="40"/>
          <w:szCs w:val="40"/>
        </w:rPr>
        <w:t>2. Highlight the potential of data-driven insights in optimizing public health campaign strategies.</w:t>
      </w:r>
    </w:p>
    <w:p w:rsidR="00C87014" w:rsidRPr="00C87014" w:rsidRDefault="00C87014" w:rsidP="00C87014">
      <w:pPr>
        <w:rPr>
          <w:rFonts w:ascii="Arial" w:hAnsi="Arial" w:cs="Arial"/>
          <w:sz w:val="40"/>
          <w:szCs w:val="40"/>
        </w:rPr>
      </w:pPr>
      <w:r w:rsidRPr="00C87014">
        <w:rPr>
          <w:rFonts w:ascii="Arial" w:hAnsi="Arial" w:cs="Arial"/>
          <w:sz w:val="40"/>
          <w:szCs w:val="40"/>
        </w:rPr>
        <w:t>3. Explore real-world examples and case studies that demonstrate the effectiveness of these innovations.</w:t>
      </w:r>
    </w:p>
    <w:p w:rsidR="00C87014" w:rsidRPr="00C87014" w:rsidRDefault="00C87014" w:rsidP="00C87014">
      <w:pPr>
        <w:rPr>
          <w:rFonts w:ascii="Arial" w:hAnsi="Arial" w:cs="Arial"/>
          <w:sz w:val="40"/>
          <w:szCs w:val="40"/>
        </w:rPr>
      </w:pPr>
      <w:r w:rsidRPr="00C87014">
        <w:rPr>
          <w:rFonts w:ascii="Arial" w:hAnsi="Arial" w:cs="Arial"/>
          <w:sz w:val="40"/>
          <w:szCs w:val="40"/>
        </w:rPr>
        <w:t>4. Provide practical guidance for public health professionals, researchers, and policymakers looking to leverage IBM Cognos and data analytics in their campaigns.</w:t>
      </w:r>
    </w:p>
    <w:p w:rsidR="00C87014" w:rsidRPr="00C87014" w:rsidRDefault="00C87014" w:rsidP="00C87014">
      <w:pPr>
        <w:rPr>
          <w:rFonts w:ascii="Arial" w:hAnsi="Arial" w:cs="Arial"/>
          <w:sz w:val="40"/>
          <w:szCs w:val="40"/>
        </w:rPr>
      </w:pPr>
    </w:p>
    <w:p w:rsidR="00C87014" w:rsidRDefault="00C87014" w:rsidP="00C87014">
      <w:pPr>
        <w:rPr>
          <w:rFonts w:ascii="Arial" w:hAnsi="Arial" w:cs="Arial"/>
          <w:sz w:val="40"/>
          <w:szCs w:val="40"/>
        </w:rPr>
      </w:pPr>
      <w:r w:rsidRPr="00C87014">
        <w:rPr>
          <w:rFonts w:ascii="Arial" w:hAnsi="Arial" w:cs="Arial"/>
          <w:sz w:val="40"/>
          <w:szCs w:val="40"/>
        </w:rPr>
        <w:t>As we embark on this exploration of innovations in data analytics using IBM Cognos for public health awareness campaign analysis, we invite you to join us in uncovering new possibilities for impro</w:t>
      </w:r>
      <w:r w:rsidR="00FD5032">
        <w:rPr>
          <w:rFonts w:ascii="Arial" w:hAnsi="Arial" w:cs="Arial"/>
          <w:sz w:val="40"/>
          <w:szCs w:val="40"/>
        </w:rPr>
        <w:t>ving public health outcomes.</w:t>
      </w:r>
    </w:p>
    <w:p w:rsidR="00220C85" w:rsidRDefault="0075271A" w:rsidP="00C87014">
      <w:pPr>
        <w:rPr>
          <w:rFonts w:ascii="Algerian" w:hAnsi="Algerian" w:cs="Arial"/>
          <w:sz w:val="52"/>
          <w:szCs w:val="52"/>
          <w:u w:val="double"/>
        </w:rPr>
      </w:pPr>
      <w:r w:rsidRPr="0075271A">
        <w:rPr>
          <w:rFonts w:ascii="Algerian" w:hAnsi="Algerian" w:cs="Arial"/>
          <w:sz w:val="52"/>
          <w:szCs w:val="52"/>
          <w:u w:val="double"/>
        </w:rPr>
        <w:t>Chart</w:t>
      </w:r>
    </w:p>
    <w:p w:rsidR="0075271A" w:rsidRDefault="0075271A" w:rsidP="00C87014">
      <w:pPr>
        <w:rPr>
          <w:rFonts w:ascii="Algerian" w:hAnsi="Algerian" w:cs="Arial"/>
          <w:sz w:val="52"/>
          <w:szCs w:val="52"/>
        </w:rPr>
      </w:pPr>
      <w:r w:rsidRPr="0075271A">
        <w:rPr>
          <w:rFonts w:ascii="Algerian" w:hAnsi="Algerian" w:cs="Arial"/>
          <w:noProof/>
          <w:sz w:val="52"/>
          <w:szCs w:val="52"/>
          <w:lang w:eastAsia="en-IN"/>
        </w:rPr>
        <w:drawing>
          <wp:inline distT="0" distB="0" distL="0" distR="0">
            <wp:extent cx="6645910" cy="3462410"/>
            <wp:effectExtent l="0" t="0" r="2540" b="5080"/>
            <wp:docPr id="1" name="Picture 1" descr="C:\Users\HP LAPTOP\Downloads\chart-1696953439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LAPTOP\Downloads\chart-16969534390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462410"/>
                    </a:xfrm>
                    <a:prstGeom prst="rect">
                      <a:avLst/>
                    </a:prstGeom>
                    <a:noFill/>
                    <a:ln>
                      <a:noFill/>
                    </a:ln>
                  </pic:spPr>
                </pic:pic>
              </a:graphicData>
            </a:graphic>
          </wp:inline>
        </w:drawing>
      </w:r>
    </w:p>
    <w:p w:rsidR="0075271A" w:rsidRDefault="0075271A" w:rsidP="0075271A">
      <w:pPr>
        <w:tabs>
          <w:tab w:val="left" w:pos="1064"/>
        </w:tabs>
        <w:rPr>
          <w:rFonts w:ascii="Arial" w:hAnsi="Arial" w:cs="Arial"/>
          <w:sz w:val="40"/>
          <w:szCs w:val="40"/>
        </w:rPr>
      </w:pPr>
      <w:r>
        <w:rPr>
          <w:rFonts w:ascii="Algerian" w:hAnsi="Algerian" w:cs="Arial"/>
          <w:sz w:val="52"/>
          <w:szCs w:val="52"/>
        </w:rPr>
        <w:tab/>
      </w:r>
      <w:r>
        <w:rPr>
          <w:rFonts w:ascii="Arial" w:hAnsi="Arial" w:cs="Arial"/>
          <w:sz w:val="40"/>
          <w:szCs w:val="40"/>
        </w:rPr>
        <w:t>The above shown picture is the given data of the public health awareness and campaign analysis. In that picture that show’s that how much the data and what type of data are in the given data of the project of the public health awareness and campaign analysis.</w:t>
      </w:r>
    </w:p>
    <w:p w:rsidR="0075271A" w:rsidRDefault="0075271A" w:rsidP="0075271A">
      <w:pPr>
        <w:tabs>
          <w:tab w:val="left" w:pos="1064"/>
        </w:tabs>
        <w:rPr>
          <w:rFonts w:ascii="Algerian" w:hAnsi="Algerian" w:cs="Arial"/>
          <w:sz w:val="52"/>
          <w:szCs w:val="52"/>
          <w:u w:val="double"/>
        </w:rPr>
      </w:pPr>
      <w:r w:rsidRPr="0075271A">
        <w:rPr>
          <w:rFonts w:ascii="Algerian" w:hAnsi="Algerian" w:cs="Arial"/>
          <w:sz w:val="52"/>
          <w:szCs w:val="52"/>
          <w:u w:val="double"/>
        </w:rPr>
        <w:t>Software requirements</w:t>
      </w:r>
    </w:p>
    <w:p w:rsidR="0075271A" w:rsidRDefault="0075271A" w:rsidP="0075271A">
      <w:pPr>
        <w:pStyle w:val="ListParagraph"/>
        <w:numPr>
          <w:ilvl w:val="0"/>
          <w:numId w:val="14"/>
        </w:numPr>
        <w:tabs>
          <w:tab w:val="left" w:pos="1064"/>
        </w:tabs>
        <w:rPr>
          <w:rFonts w:ascii="Arial" w:hAnsi="Arial" w:cs="Arial"/>
          <w:sz w:val="40"/>
          <w:szCs w:val="40"/>
        </w:rPr>
      </w:pPr>
      <w:r w:rsidRPr="0075271A">
        <w:rPr>
          <w:rFonts w:ascii="Arial" w:hAnsi="Arial" w:cs="Arial"/>
          <w:sz w:val="40"/>
          <w:szCs w:val="40"/>
        </w:rPr>
        <w:t>Java Development Kit</w:t>
      </w:r>
    </w:p>
    <w:p w:rsidR="0075271A" w:rsidRDefault="00175472" w:rsidP="0075271A">
      <w:pPr>
        <w:pStyle w:val="ListParagraph"/>
        <w:numPr>
          <w:ilvl w:val="0"/>
          <w:numId w:val="14"/>
        </w:numPr>
        <w:tabs>
          <w:tab w:val="left" w:pos="1064"/>
        </w:tabs>
        <w:rPr>
          <w:rFonts w:ascii="Arial" w:hAnsi="Arial" w:cs="Arial"/>
          <w:sz w:val="40"/>
          <w:szCs w:val="40"/>
        </w:rPr>
      </w:pPr>
      <w:r>
        <w:rPr>
          <w:rFonts w:ascii="Arial" w:hAnsi="Arial" w:cs="Arial"/>
          <w:sz w:val="40"/>
          <w:szCs w:val="40"/>
        </w:rPr>
        <w:t>Jupiter</w:t>
      </w:r>
    </w:p>
    <w:p w:rsidR="00175472" w:rsidRDefault="00175472" w:rsidP="0075271A">
      <w:pPr>
        <w:pStyle w:val="ListParagraph"/>
        <w:numPr>
          <w:ilvl w:val="0"/>
          <w:numId w:val="14"/>
        </w:numPr>
        <w:tabs>
          <w:tab w:val="left" w:pos="1064"/>
        </w:tabs>
        <w:rPr>
          <w:rFonts w:ascii="Arial" w:hAnsi="Arial" w:cs="Arial"/>
          <w:sz w:val="40"/>
          <w:szCs w:val="40"/>
        </w:rPr>
      </w:pPr>
      <w:r>
        <w:rPr>
          <w:rFonts w:ascii="Arial" w:hAnsi="Arial" w:cs="Arial"/>
          <w:sz w:val="40"/>
          <w:szCs w:val="40"/>
        </w:rPr>
        <w:t>Anaconda</w:t>
      </w:r>
    </w:p>
    <w:p w:rsidR="00175472" w:rsidRDefault="00175472" w:rsidP="0075271A">
      <w:pPr>
        <w:pStyle w:val="ListParagraph"/>
        <w:numPr>
          <w:ilvl w:val="0"/>
          <w:numId w:val="14"/>
        </w:numPr>
        <w:tabs>
          <w:tab w:val="left" w:pos="1064"/>
        </w:tabs>
        <w:rPr>
          <w:rFonts w:ascii="Arial" w:hAnsi="Arial" w:cs="Arial"/>
          <w:sz w:val="40"/>
          <w:szCs w:val="40"/>
        </w:rPr>
      </w:pPr>
      <w:r>
        <w:rPr>
          <w:rFonts w:ascii="Arial" w:hAnsi="Arial" w:cs="Arial"/>
          <w:sz w:val="40"/>
          <w:szCs w:val="40"/>
        </w:rPr>
        <w:t xml:space="preserve">IBM cognos </w:t>
      </w:r>
    </w:p>
    <w:p w:rsidR="00175472" w:rsidRDefault="00175472" w:rsidP="0075271A">
      <w:pPr>
        <w:pStyle w:val="ListParagraph"/>
        <w:numPr>
          <w:ilvl w:val="0"/>
          <w:numId w:val="14"/>
        </w:numPr>
        <w:tabs>
          <w:tab w:val="left" w:pos="1064"/>
        </w:tabs>
        <w:rPr>
          <w:rFonts w:ascii="Arial" w:hAnsi="Arial" w:cs="Arial"/>
          <w:sz w:val="40"/>
          <w:szCs w:val="40"/>
        </w:rPr>
      </w:pPr>
      <w:r>
        <w:rPr>
          <w:rFonts w:ascii="Arial" w:hAnsi="Arial" w:cs="Arial"/>
          <w:sz w:val="40"/>
          <w:szCs w:val="40"/>
        </w:rPr>
        <w:t>Python</w:t>
      </w:r>
    </w:p>
    <w:p w:rsidR="00175472" w:rsidRDefault="00175472" w:rsidP="00175472">
      <w:pPr>
        <w:pStyle w:val="ListParagraph"/>
        <w:numPr>
          <w:ilvl w:val="0"/>
          <w:numId w:val="14"/>
        </w:numPr>
        <w:tabs>
          <w:tab w:val="left" w:pos="1064"/>
        </w:tabs>
        <w:rPr>
          <w:rFonts w:ascii="Arial" w:hAnsi="Arial" w:cs="Arial"/>
          <w:sz w:val="40"/>
          <w:szCs w:val="40"/>
        </w:rPr>
      </w:pPr>
      <w:r w:rsidRPr="00175472">
        <w:rPr>
          <w:rFonts w:ascii="Arial" w:hAnsi="Arial" w:cs="Arial"/>
          <w:sz w:val="40"/>
          <w:szCs w:val="40"/>
        </w:rPr>
        <w:t>And etc….</w:t>
      </w:r>
    </w:p>
    <w:p w:rsidR="00175472" w:rsidRDefault="00175472" w:rsidP="00175472">
      <w:pPr>
        <w:tabs>
          <w:tab w:val="left" w:pos="1064"/>
        </w:tabs>
        <w:ind w:left="720"/>
        <w:rPr>
          <w:rFonts w:ascii="Arial" w:hAnsi="Arial" w:cs="Arial"/>
          <w:sz w:val="40"/>
          <w:szCs w:val="40"/>
        </w:rPr>
      </w:pPr>
      <w:r>
        <w:rPr>
          <w:rFonts w:ascii="Arial" w:hAnsi="Arial" w:cs="Arial"/>
          <w:sz w:val="40"/>
          <w:szCs w:val="40"/>
        </w:rPr>
        <w:t>And these are the software’s that we are using throughout the entire project.</w:t>
      </w:r>
    </w:p>
    <w:p w:rsidR="00E633E3" w:rsidRDefault="00E633E3" w:rsidP="00175472">
      <w:pPr>
        <w:tabs>
          <w:tab w:val="left" w:pos="1064"/>
        </w:tabs>
        <w:ind w:left="720"/>
        <w:rPr>
          <w:rFonts w:ascii="Algerian" w:hAnsi="Algerian" w:cs="Arial"/>
          <w:sz w:val="52"/>
          <w:szCs w:val="52"/>
          <w:u w:val="double"/>
        </w:rPr>
      </w:pPr>
      <w:r w:rsidRPr="00E633E3">
        <w:rPr>
          <w:rFonts w:ascii="Algerian" w:hAnsi="Algerian" w:cs="Arial"/>
          <w:sz w:val="52"/>
          <w:szCs w:val="52"/>
          <w:u w:val="double"/>
        </w:rPr>
        <w:t>Process</w:t>
      </w:r>
    </w:p>
    <w:p w:rsidR="00E633E3" w:rsidRDefault="00E633E3" w:rsidP="00175472">
      <w:pPr>
        <w:tabs>
          <w:tab w:val="left" w:pos="1064"/>
        </w:tabs>
        <w:ind w:left="720"/>
        <w:rPr>
          <w:rFonts w:ascii="Algerian" w:hAnsi="Algerian" w:cs="Arial"/>
          <w:sz w:val="52"/>
          <w:szCs w:val="52"/>
        </w:rPr>
      </w:pPr>
      <w:r w:rsidRPr="00E633E3">
        <w:rPr>
          <w:noProof/>
          <w:lang w:eastAsia="en-IN"/>
        </w:rPr>
        <mc:AlternateContent>
          <mc:Choice Requires="wps">
            <w:drawing>
              <wp:inline distT="0" distB="0" distL="0" distR="0" wp14:anchorId="3C3967C2" wp14:editId="00F704FF">
                <wp:extent cx="304800" cy="304800"/>
                <wp:effectExtent l="0" t="0" r="0" b="0"/>
                <wp:docPr id="2" name="AutoShape 4" descr="chrome://fileicon/?path=C%3A%5CUsers%5CHP+LAPTOP%5CDownloads%5CThe-flow-chart-and-steps-of-data-analysis-sensitivity-analysis-the-model-establishment.png&amp;scale=1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D4996B" id="AutoShape 4" o:spid="_x0000_s1026" alt="chrome://fileicon/?path=C%3A%5CUsers%5CHP+LAPTOP%5CDownloads%5CThe-flow-chart-and-steps-of-data-analysis-sensitivity-analysis-the-model-establishment.png&amp;scale=1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6yVuILQMAAGYG&#10;AAAOAAAAAAAAAAAAAAAAAC4CAABkcnMvZTJvRG9jLnhtbFBLAQItABQABgAIAAAAIQBMoOks2AAA&#10;AAMBAAAPAAAAAAAAAAAAAAAAAIcFAABkcnMvZG93bnJldi54bWxQSwUGAAAAAAQABADzAAAAjAYA&#10;AAAA&#10;" filled="f" stroked="f">
                <o:lock v:ext="edit" aspectratio="t"/>
                <w10:anchorlock/>
              </v:rect>
            </w:pict>
          </mc:Fallback>
        </mc:AlternateContent>
      </w:r>
      <w:r w:rsidRPr="00E633E3">
        <w:rPr>
          <w:rFonts w:ascii="Algerian" w:hAnsi="Algerian" w:cs="Arial"/>
          <w:sz w:val="52"/>
          <w:szCs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508.5pt">
            <v:imagedata r:id="rId9" o:title="The-flow-chart-and-steps-of-data-analysis-sensitivity-analysis-the-model-establishment"/>
          </v:shape>
        </w:pict>
      </w:r>
    </w:p>
    <w:p w:rsidR="00E633E3" w:rsidRDefault="00E633E3" w:rsidP="00175472">
      <w:pPr>
        <w:tabs>
          <w:tab w:val="left" w:pos="1064"/>
        </w:tabs>
        <w:ind w:left="720"/>
        <w:rPr>
          <w:rFonts w:ascii="Arial" w:hAnsi="Arial" w:cs="Arial"/>
          <w:sz w:val="40"/>
          <w:szCs w:val="40"/>
        </w:rPr>
      </w:pPr>
      <w:r>
        <w:rPr>
          <w:rFonts w:ascii="Arial" w:hAnsi="Arial" w:cs="Arial"/>
          <w:sz w:val="40"/>
          <w:szCs w:val="40"/>
        </w:rPr>
        <w:t xml:space="preserve">         These are the processes that we are going to be using throughout</w:t>
      </w:r>
      <w:r w:rsidR="004C35B5">
        <w:rPr>
          <w:rFonts w:ascii="Arial" w:hAnsi="Arial" w:cs="Arial"/>
          <w:sz w:val="40"/>
          <w:szCs w:val="40"/>
        </w:rPr>
        <w:t xml:space="preserve"> the project to achieve our goal of harnessing the data’s of people’s with our knowledge of data analytics</w:t>
      </w:r>
    </w:p>
    <w:p w:rsidR="004C35B5" w:rsidRDefault="004C35B5" w:rsidP="00175472">
      <w:pPr>
        <w:tabs>
          <w:tab w:val="left" w:pos="1064"/>
        </w:tabs>
        <w:ind w:left="720"/>
        <w:rPr>
          <w:rFonts w:ascii="Algerian" w:hAnsi="Algerian" w:cs="Arial"/>
          <w:sz w:val="52"/>
          <w:szCs w:val="52"/>
          <w:u w:val="double"/>
        </w:rPr>
      </w:pPr>
      <w:r w:rsidRPr="004C35B5">
        <w:rPr>
          <w:rFonts w:ascii="Algerian" w:hAnsi="Algerian" w:cs="Arial"/>
          <w:sz w:val="52"/>
          <w:szCs w:val="52"/>
          <w:u w:val="double"/>
        </w:rPr>
        <w:t>Result</w:t>
      </w:r>
    </w:p>
    <w:p w:rsidR="004C35B5" w:rsidRPr="004C35B5" w:rsidRDefault="004C35B5" w:rsidP="00175472">
      <w:pPr>
        <w:tabs>
          <w:tab w:val="left" w:pos="1064"/>
        </w:tabs>
        <w:ind w:left="720"/>
        <w:rPr>
          <w:rFonts w:ascii="Arial" w:hAnsi="Arial" w:cs="Arial"/>
          <w:sz w:val="40"/>
          <w:szCs w:val="40"/>
        </w:rPr>
      </w:pPr>
      <w:r w:rsidRPr="006E2BC1">
        <w:rPr>
          <w:rFonts w:ascii="Arial" w:hAnsi="Arial" w:cs="Arial"/>
          <w:sz w:val="40"/>
          <w:szCs w:val="40"/>
        </w:rPr>
        <w:t xml:space="preserve">         </w:t>
      </w:r>
      <w:r w:rsidR="006E2BC1" w:rsidRPr="006E2BC1">
        <w:rPr>
          <w:rFonts w:ascii="Arial" w:hAnsi="Arial" w:cs="Arial"/>
          <w:sz w:val="40"/>
          <w:szCs w:val="40"/>
        </w:rPr>
        <w:t>Innovative data analytics with Cognos can supercharge public health awareness campaigns. It helps predict campaign success, analyze social media sentiment, map geographic needs, and tailor messages to different groups. By using advanced techniques like machine learning and real-time data, we can respond quickly to changes and create more effective campaigns. However, it's crucial to protect people's privacy and follow regulations. In short, these innovations can make our public health campaigns smarter and more impactful</w:t>
      </w:r>
      <w:bookmarkStart w:id="0" w:name="_GoBack"/>
      <w:r w:rsidR="006E2BC1" w:rsidRPr="006E2BC1">
        <w:rPr>
          <w:rFonts w:ascii="Arial" w:hAnsi="Arial" w:cs="Arial"/>
          <w:sz w:val="40"/>
          <w:szCs w:val="40"/>
        </w:rPr>
        <w:t>.</w:t>
      </w:r>
      <w:bookmarkEnd w:id="0"/>
    </w:p>
    <w:sectPr w:rsidR="004C35B5" w:rsidRPr="004C35B5" w:rsidSect="00FD5032">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788" w:rsidRDefault="00142788" w:rsidP="00C87014">
      <w:pPr>
        <w:spacing w:after="0" w:line="240" w:lineRule="auto"/>
      </w:pPr>
      <w:r>
        <w:separator/>
      </w:r>
    </w:p>
  </w:endnote>
  <w:endnote w:type="continuationSeparator" w:id="0">
    <w:p w:rsidR="00142788" w:rsidRDefault="00142788" w:rsidP="00C87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788" w:rsidRDefault="00142788" w:rsidP="00C87014">
      <w:pPr>
        <w:spacing w:after="0" w:line="240" w:lineRule="auto"/>
      </w:pPr>
      <w:r>
        <w:separator/>
      </w:r>
    </w:p>
  </w:footnote>
  <w:footnote w:type="continuationSeparator" w:id="0">
    <w:p w:rsidR="00142788" w:rsidRDefault="00142788" w:rsidP="00C870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7177F"/>
    <w:multiLevelType w:val="hybridMultilevel"/>
    <w:tmpl w:val="293C5D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82775B"/>
    <w:multiLevelType w:val="multilevel"/>
    <w:tmpl w:val="68C831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19F50981"/>
    <w:multiLevelType w:val="hybridMultilevel"/>
    <w:tmpl w:val="829E8F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4DE158B"/>
    <w:multiLevelType w:val="hybridMultilevel"/>
    <w:tmpl w:val="5058A8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7A069B"/>
    <w:multiLevelType w:val="hybridMultilevel"/>
    <w:tmpl w:val="3EDCCD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3"/>
  </w:num>
  <w:num w:numId="12">
    <w:abstractNumId w:val="4"/>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9D2"/>
    <w:rsid w:val="00142788"/>
    <w:rsid w:val="00175472"/>
    <w:rsid w:val="00220C85"/>
    <w:rsid w:val="004C35B5"/>
    <w:rsid w:val="006E2BC1"/>
    <w:rsid w:val="0075271A"/>
    <w:rsid w:val="007E6C40"/>
    <w:rsid w:val="008349D2"/>
    <w:rsid w:val="00C87014"/>
    <w:rsid w:val="00E633E3"/>
    <w:rsid w:val="00FD5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756DE-8C79-4260-A5CE-8DCDFB16F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032"/>
  </w:style>
  <w:style w:type="paragraph" w:styleId="Heading1">
    <w:name w:val="heading 1"/>
    <w:basedOn w:val="Normal"/>
    <w:next w:val="Normal"/>
    <w:link w:val="Heading1Char"/>
    <w:uiPriority w:val="9"/>
    <w:qFormat/>
    <w:rsid w:val="00FD5032"/>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D503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FD503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FD503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D503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D503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D503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D503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D503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03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FD503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FD503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FD503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D503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D503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D503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D503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D5032"/>
    <w:rPr>
      <w:b/>
      <w:bCs/>
      <w:i/>
      <w:iCs/>
    </w:rPr>
  </w:style>
  <w:style w:type="paragraph" w:styleId="Caption">
    <w:name w:val="caption"/>
    <w:basedOn w:val="Normal"/>
    <w:next w:val="Normal"/>
    <w:uiPriority w:val="35"/>
    <w:semiHidden/>
    <w:unhideWhenUsed/>
    <w:qFormat/>
    <w:rsid w:val="00FD503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D5032"/>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D5032"/>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FD5032"/>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D5032"/>
    <w:rPr>
      <w:color w:val="44546A" w:themeColor="text2"/>
      <w:sz w:val="28"/>
      <w:szCs w:val="28"/>
    </w:rPr>
  </w:style>
  <w:style w:type="character" w:styleId="Strong">
    <w:name w:val="Strong"/>
    <w:basedOn w:val="DefaultParagraphFont"/>
    <w:uiPriority w:val="22"/>
    <w:qFormat/>
    <w:rsid w:val="00FD5032"/>
    <w:rPr>
      <w:b/>
      <w:bCs/>
    </w:rPr>
  </w:style>
  <w:style w:type="character" w:styleId="Emphasis">
    <w:name w:val="Emphasis"/>
    <w:basedOn w:val="DefaultParagraphFont"/>
    <w:uiPriority w:val="20"/>
    <w:qFormat/>
    <w:rsid w:val="00FD5032"/>
    <w:rPr>
      <w:i/>
      <w:iCs/>
      <w:color w:val="000000" w:themeColor="text1"/>
    </w:rPr>
  </w:style>
  <w:style w:type="paragraph" w:styleId="NoSpacing">
    <w:name w:val="No Spacing"/>
    <w:uiPriority w:val="1"/>
    <w:qFormat/>
    <w:rsid w:val="00FD5032"/>
    <w:pPr>
      <w:spacing w:after="0" w:line="240" w:lineRule="auto"/>
    </w:pPr>
  </w:style>
  <w:style w:type="paragraph" w:styleId="Quote">
    <w:name w:val="Quote"/>
    <w:basedOn w:val="Normal"/>
    <w:next w:val="Normal"/>
    <w:link w:val="QuoteChar"/>
    <w:uiPriority w:val="29"/>
    <w:qFormat/>
    <w:rsid w:val="00FD5032"/>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D5032"/>
    <w:rPr>
      <w:i/>
      <w:iCs/>
      <w:color w:val="7B7B7B" w:themeColor="accent3" w:themeShade="BF"/>
      <w:sz w:val="24"/>
      <w:szCs w:val="24"/>
    </w:rPr>
  </w:style>
  <w:style w:type="paragraph" w:styleId="IntenseQuote">
    <w:name w:val="Intense Quote"/>
    <w:basedOn w:val="Normal"/>
    <w:next w:val="Normal"/>
    <w:link w:val="IntenseQuoteChar"/>
    <w:uiPriority w:val="30"/>
    <w:qFormat/>
    <w:rsid w:val="00FD5032"/>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D5032"/>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D5032"/>
    <w:rPr>
      <w:i/>
      <w:iCs/>
      <w:color w:val="595959" w:themeColor="text1" w:themeTint="A6"/>
    </w:rPr>
  </w:style>
  <w:style w:type="character" w:styleId="IntenseEmphasis">
    <w:name w:val="Intense Emphasis"/>
    <w:basedOn w:val="DefaultParagraphFont"/>
    <w:uiPriority w:val="21"/>
    <w:qFormat/>
    <w:rsid w:val="00FD5032"/>
    <w:rPr>
      <w:b/>
      <w:bCs/>
      <w:i/>
      <w:iCs/>
      <w:color w:val="auto"/>
    </w:rPr>
  </w:style>
  <w:style w:type="character" w:styleId="SubtleReference">
    <w:name w:val="Subtle Reference"/>
    <w:basedOn w:val="DefaultParagraphFont"/>
    <w:uiPriority w:val="31"/>
    <w:qFormat/>
    <w:rsid w:val="00FD503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D5032"/>
    <w:rPr>
      <w:b/>
      <w:bCs/>
      <w:caps w:val="0"/>
      <w:smallCaps/>
      <w:color w:val="auto"/>
      <w:spacing w:val="0"/>
      <w:u w:val="single"/>
    </w:rPr>
  </w:style>
  <w:style w:type="character" w:styleId="BookTitle">
    <w:name w:val="Book Title"/>
    <w:basedOn w:val="DefaultParagraphFont"/>
    <w:uiPriority w:val="33"/>
    <w:qFormat/>
    <w:rsid w:val="00FD5032"/>
    <w:rPr>
      <w:b/>
      <w:bCs/>
      <w:caps w:val="0"/>
      <w:smallCaps/>
      <w:spacing w:val="0"/>
    </w:rPr>
  </w:style>
  <w:style w:type="paragraph" w:styleId="TOCHeading">
    <w:name w:val="TOC Heading"/>
    <w:basedOn w:val="Heading1"/>
    <w:next w:val="Normal"/>
    <w:uiPriority w:val="39"/>
    <w:semiHidden/>
    <w:unhideWhenUsed/>
    <w:qFormat/>
    <w:rsid w:val="00FD5032"/>
    <w:pPr>
      <w:outlineLvl w:val="9"/>
    </w:pPr>
  </w:style>
  <w:style w:type="paragraph" w:styleId="ListParagraph">
    <w:name w:val="List Paragraph"/>
    <w:basedOn w:val="Normal"/>
    <w:uiPriority w:val="34"/>
    <w:qFormat/>
    <w:rsid w:val="008349D2"/>
    <w:pPr>
      <w:ind w:left="720"/>
      <w:contextualSpacing/>
    </w:pPr>
  </w:style>
  <w:style w:type="paragraph" w:styleId="BalloonText">
    <w:name w:val="Balloon Text"/>
    <w:basedOn w:val="Normal"/>
    <w:link w:val="BalloonTextChar"/>
    <w:uiPriority w:val="99"/>
    <w:semiHidden/>
    <w:unhideWhenUsed/>
    <w:rsid w:val="008349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9D2"/>
    <w:rPr>
      <w:rFonts w:ascii="Segoe UI" w:hAnsi="Segoe UI" w:cs="Segoe UI"/>
      <w:sz w:val="18"/>
      <w:szCs w:val="18"/>
    </w:rPr>
  </w:style>
  <w:style w:type="paragraph" w:styleId="Header">
    <w:name w:val="header"/>
    <w:basedOn w:val="Normal"/>
    <w:link w:val="HeaderChar"/>
    <w:uiPriority w:val="99"/>
    <w:unhideWhenUsed/>
    <w:rsid w:val="00C870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014"/>
  </w:style>
  <w:style w:type="paragraph" w:styleId="Footer">
    <w:name w:val="footer"/>
    <w:basedOn w:val="Normal"/>
    <w:link w:val="FooterChar"/>
    <w:uiPriority w:val="99"/>
    <w:unhideWhenUsed/>
    <w:rsid w:val="00C87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83696-50B5-43D0-B61F-9DF4724B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693</Words>
  <Characters>3954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LAPTOP</dc:creator>
  <cp:keywords>naan mudhalvan</cp:keywords>
  <dc:description/>
  <cp:lastModifiedBy>HP LAPTOP</cp:lastModifiedBy>
  <cp:revision>1</cp:revision>
  <dcterms:created xsi:type="dcterms:W3CDTF">2023-10-10T14:59:00Z</dcterms:created>
  <dcterms:modified xsi:type="dcterms:W3CDTF">2023-10-10T17:05:00Z</dcterms:modified>
</cp:coreProperties>
</file>