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Протокол встречи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27.02.2026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встречи: 8:30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Формат: онлайн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Присутствовали: Ялдыгин Валерий Борисович, Кривошапко Артем Сергеевич, Тимерзянов Тимур Наилевич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встрече: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Обсуждена необходимость предоставить понедельный план работ с указанием конкретных вех и промежуточных результатов.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Рассмотрен текущий прогресс.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Было решено опираться на существующие наработки.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Обсуждена задача рефакторинга текущей кодовой базы для повышения качества и удобства дальнейшей разработки.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Поставлена задача реализовать асинхронную загрузку видео на сервер для улучшения пользовательского опыта.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417.3228346456694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