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Кратко о встрече: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Обсудили формат данных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Вывели несколько теорий, как можно с ними работать.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Сошлись на том что большинство теорий решаются сбором и агрегацией статистических мер.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Решили что можно на наших данных использовать кластерный анализ для выявления групп школ (классов).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Новые школы/некоторые изменения пробивать через классификатор, определяя к выделенным кластеризатором классам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 снижении качества классификатора, искать с помощью кластеризатора группы заново.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Для проактивности решили что можно использовать модели регрессии в различных представлениях.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целом для всего нужен подробный анализ на каждом этапе.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