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Конспект встречи №6 с научным руководителем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Дата: 30.03.2026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Научный руководитель: </w:t>
      </w:r>
      <w:r w:rsidDel="00000000" w:rsidR="00000000" w:rsidRPr="00000000">
        <w:rPr>
          <w:color w:val="34343c"/>
          <w:sz w:val="26"/>
          <w:szCs w:val="26"/>
          <w:rtl w:val="0"/>
        </w:rPr>
        <w:t xml:space="preserve">Захарова Ирина Гелиевна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4343c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Студенты: </w:t>
      </w:r>
      <w:r w:rsidDel="00000000" w:rsidR="00000000" w:rsidRPr="00000000">
        <w:rPr>
          <w:color w:val="34343c"/>
          <w:sz w:val="26"/>
          <w:szCs w:val="26"/>
          <w:rtl w:val="0"/>
        </w:rPr>
        <w:t xml:space="preserve">Минигулов Альберт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color w:val="34343c"/>
          <w:sz w:val="26"/>
          <w:szCs w:val="26"/>
          <w:rtl w:val="0"/>
        </w:rPr>
        <w:t xml:space="preserve">Дронов Илья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докладам: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Все функции системы требуется описать в полном объёме, в докладе представить наиболее значимые.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пороговому значению: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Критическое замечание: порог задаётся преподавателем индивидуально для каждой дисциплины. Система получает готовое значение из Telegram-бота без дополнительной обработки. Исключить ограничения вроде пропуска материала при нарушении графика — система поддерживает самостоятельную работу, преподаватель контролирует порядок прохождения студентом. Дополнительный параметр — активность студента (инициация диалога при отсутствии действий), задача со звёздочкой.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системе промптов: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Трёхуровневая архитектура. Первый уровень — базовый (роль указывается избирательно, избыточность портит результат). Второй уровень — проектный, решает проблему холодного старта. Третий уровень — ситуативный, контекст формируется динамически: конкретные вопросы с ошибками, цифровой след, метаданные.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ВКР: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Заключение структурировать по образцу заключительного слайда: результаты выполнения задач с указанием достигнутых эффектов. Черновик — компиляция всех материалов. Показать задачи по обработке и анализу данных с применением конкретных алгоритмов. Генерация материалов раскрыта через программную реализацию промптинга.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интерфейсу: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Отображать функционал для конкретной роли пользователя (преподаватель).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генерации материалов: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Обоснование — оперативность против ручного оформления, адаптация под уровень подготовки студента. Базовые материалы снабжены маркерами сложности (извлекаются из базы данных, не генерируются). Обратная связь — обязательное условие оценки эффективности.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адаптации к студенту: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При несдаче теста — добавить диалоговый режим. Учитывать время выполнения теста и временные метки по вопросам для выявления затруднений. При наличии параметров времени на размышление от преподавателя — сравнивать с фактическими затратами. Семантика вопроса анализируется при возможности задать уточнение. Интерпретация по правилу: отклонение от среднего (±2 сигмы) → различные сценарии реакции системы.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тестированию: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Преподаватель определяет количество вопросов в тесте и общее время. Распределение времени задаётся динамически в промпт. Разные уровни тестов предполагают разные оценочные критерии. Алгоритм выбора ресурсов: при отсутствии вариантов — предоставление единственного доступного; при наличии выбора — генерация под целевую оценку (3/4/5).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ассистенту: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Алгоритм адаптации к студенту: при соответствии заказанному уровню — предложение повышения; при несоответствии — интерпретация работы с ресурсами (история сеансов по теме). Правила: недостаточное время на материал → повторное объяснение; достаточное время + фундаментальные пробелы → объяснение базовых концепций; локальные ошибки → акцент на частные случаи. Различение вычислительных и принципиальных ошибок — на уровне ситуативных промптов.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эффективности контента: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Учёт результатов промптинга. Студенты как потребители контента из другой подсистемы, данные в общей базе.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Следующая встреча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и время: 13:00, вторник (07.04.2026)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