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830B1" w14:textId="77777777" w:rsidR="00DE01DA" w:rsidRPr="00DE01DA" w:rsidRDefault="00C764E6" w:rsidP="00DE01DA">
      <w:p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b/>
          <w:bCs/>
          <w:color w:val="000000"/>
          <w:szCs w:val="24"/>
        </w:rPr>
      </w:pPr>
      <w:bookmarkStart w:id="0" w:name="_Hlk160115176"/>
      <w:r w:rsidRPr="00DE01DA">
        <w:rPr>
          <w:b/>
          <w:bCs/>
        </w:rPr>
        <w:t xml:space="preserve">Registro </w:t>
      </w:r>
      <w:r w:rsidR="00DE01DA" w:rsidRPr="00DE01DA">
        <w:rPr>
          <w:rFonts w:eastAsia="Times New Roman" w:cs="Times New Roman"/>
          <w:b/>
          <w:bCs/>
          <w:color w:val="000000"/>
          <w:szCs w:val="24"/>
        </w:rPr>
        <w:t>de venta de artículos en cajas.</w:t>
      </w:r>
    </w:p>
    <w:p w14:paraId="650FD4BB" w14:textId="3E0101BE" w:rsidR="00356E3E" w:rsidRPr="00F2482F" w:rsidRDefault="00356E3E" w:rsidP="00356E3E">
      <w:pPr>
        <w:rPr>
          <w:b/>
          <w:bCs/>
        </w:rPr>
      </w:pPr>
    </w:p>
    <w:p w14:paraId="2B60E8DF" w14:textId="2CDE41C9" w:rsidR="00356E3E" w:rsidRDefault="00356E3E" w:rsidP="00356E3E">
      <w:pPr>
        <w:pStyle w:val="Prrafodelista"/>
        <w:numPr>
          <w:ilvl w:val="0"/>
          <w:numId w:val="1"/>
        </w:numPr>
      </w:pPr>
      <w:r w:rsidRPr="00F2482F">
        <w:rPr>
          <w:b/>
          <w:bCs/>
        </w:rPr>
        <w:t>Descripción</w:t>
      </w:r>
      <w:r w:rsidRPr="00B8061B">
        <w:br/>
        <w:t xml:space="preserve">El presente caso de uso describe el proceso </w:t>
      </w:r>
      <w:r w:rsidR="00C764E6">
        <w:t xml:space="preserve">que </w:t>
      </w:r>
      <w:r w:rsidR="00C764E6">
        <w:rPr>
          <w:rFonts w:eastAsia="Times New Roman" w:cs="Times New Roman"/>
          <w:color w:val="000000"/>
          <w:szCs w:val="24"/>
        </w:rPr>
        <w:t xml:space="preserve">permite </w:t>
      </w:r>
      <w:r w:rsidR="00DE01DA">
        <w:rPr>
          <w:rFonts w:eastAsia="Times New Roman" w:cs="Times New Roman"/>
          <w:color w:val="000000"/>
          <w:szCs w:val="24"/>
        </w:rPr>
        <w:t xml:space="preserve">el registro </w:t>
      </w:r>
      <w:r w:rsidR="00DE01DA">
        <w:rPr>
          <w:rFonts w:eastAsia="Times New Roman" w:cs="Times New Roman"/>
          <w:color w:val="000000"/>
          <w:szCs w:val="24"/>
        </w:rPr>
        <w:t>de venta</w:t>
      </w:r>
      <w:r w:rsidR="00DE01DA">
        <w:rPr>
          <w:rFonts w:eastAsia="Times New Roman" w:cs="Times New Roman"/>
          <w:color w:val="000000"/>
          <w:szCs w:val="24"/>
        </w:rPr>
        <w:t xml:space="preserve"> de artículos</w:t>
      </w:r>
      <w:r w:rsidR="00DE01DA">
        <w:rPr>
          <w:rFonts w:eastAsia="Times New Roman" w:cs="Times New Roman"/>
          <w:color w:val="000000"/>
          <w:szCs w:val="24"/>
        </w:rPr>
        <w:t xml:space="preserve"> en cajas de las sucursales, el cual contara con lectores de código de barras conectados a las terminales de los cajeros</w:t>
      </w:r>
      <w:r w:rsidR="00C764E6">
        <w:rPr>
          <w:rFonts w:eastAsia="Times New Roman" w:cs="Times New Roman"/>
          <w:color w:val="000000"/>
          <w:szCs w:val="24"/>
        </w:rPr>
        <w:t>.</w:t>
      </w:r>
      <w:r w:rsidR="00C764E6">
        <w:rPr>
          <w:rFonts w:eastAsia="Times New Roman" w:cs="Times New Roman"/>
          <w:color w:val="000000"/>
          <w:szCs w:val="24"/>
        </w:rPr>
        <w:br/>
      </w:r>
    </w:p>
    <w:p w14:paraId="3FD26BCF" w14:textId="77777777" w:rsidR="00356E3E" w:rsidRPr="00F2482F" w:rsidRDefault="00356E3E" w:rsidP="00356E3E">
      <w:pPr>
        <w:pStyle w:val="Prrafodelista"/>
        <w:numPr>
          <w:ilvl w:val="1"/>
          <w:numId w:val="1"/>
        </w:numPr>
        <w:rPr>
          <w:b/>
          <w:bCs/>
        </w:rPr>
      </w:pPr>
      <w:r w:rsidRPr="00F2482F">
        <w:rPr>
          <w:b/>
          <w:bCs/>
        </w:rPr>
        <w:t>Actores</w:t>
      </w:r>
    </w:p>
    <w:p w14:paraId="50DBD3A2" w14:textId="77777777" w:rsidR="00DE01DA" w:rsidRDefault="00DE01DA" w:rsidP="00DE01DA">
      <w:pPr>
        <w:pStyle w:val="Prrafodelista"/>
        <w:numPr>
          <w:ilvl w:val="2"/>
          <w:numId w:val="5"/>
        </w:numPr>
      </w:pPr>
      <w:r>
        <w:t xml:space="preserve">Cajero. </w:t>
      </w:r>
    </w:p>
    <w:p w14:paraId="067EB1E7" w14:textId="7E57C7C5" w:rsidR="00356E3E" w:rsidRDefault="00DE01DA" w:rsidP="00DE01DA">
      <w:pPr>
        <w:pStyle w:val="Prrafodelista"/>
        <w:numPr>
          <w:ilvl w:val="2"/>
          <w:numId w:val="5"/>
        </w:numPr>
      </w:pPr>
      <w:r>
        <w:t>Cliente.</w:t>
      </w:r>
      <w:r w:rsidR="00356E3E">
        <w:br/>
      </w:r>
    </w:p>
    <w:p w14:paraId="457BAC41" w14:textId="77777777" w:rsidR="00356E3E" w:rsidRPr="00F2482F" w:rsidRDefault="00356E3E" w:rsidP="00356E3E">
      <w:pPr>
        <w:pStyle w:val="Prrafodelista"/>
        <w:numPr>
          <w:ilvl w:val="0"/>
          <w:numId w:val="1"/>
        </w:numPr>
        <w:rPr>
          <w:b/>
          <w:bCs/>
        </w:rPr>
      </w:pPr>
      <w:r w:rsidRPr="00F2482F">
        <w:rPr>
          <w:b/>
          <w:bCs/>
        </w:rPr>
        <w:t>Flujo de eventos</w:t>
      </w:r>
      <w:r>
        <w:rPr>
          <w:b/>
          <w:bCs/>
        </w:rPr>
        <w:br/>
      </w:r>
    </w:p>
    <w:p w14:paraId="348C2270" w14:textId="77777777" w:rsidR="00356E3E" w:rsidRPr="00F2482F" w:rsidRDefault="00356E3E" w:rsidP="00356E3E">
      <w:pPr>
        <w:pStyle w:val="Prrafodelista"/>
        <w:numPr>
          <w:ilvl w:val="1"/>
          <w:numId w:val="1"/>
        </w:numPr>
        <w:rPr>
          <w:b/>
          <w:bCs/>
        </w:rPr>
      </w:pPr>
      <w:r w:rsidRPr="00F2482F">
        <w:rPr>
          <w:b/>
          <w:bCs/>
        </w:rPr>
        <w:t>Flujo básico</w:t>
      </w:r>
    </w:p>
    <w:p w14:paraId="046BDCDF" w14:textId="54674C0A" w:rsidR="003B15FD" w:rsidRPr="00DE01DA" w:rsidRDefault="00DE01DA" w:rsidP="00356E3E">
      <w:pPr>
        <w:pStyle w:val="Prrafodelista"/>
        <w:numPr>
          <w:ilvl w:val="2"/>
          <w:numId w:val="3"/>
        </w:numPr>
      </w:pPr>
      <w:r>
        <w:rPr>
          <w:rFonts w:eastAsia="Times New Roman" w:cs="Times New Roman"/>
          <w:color w:val="1F1F1F"/>
          <w:szCs w:val="24"/>
          <w:lang w:val="es-BO" w:eastAsia="es-BO"/>
        </w:rPr>
        <w:t>El cliente se aproxima a una de las cajas de la sucursal donde realiza las compras.</w:t>
      </w:r>
    </w:p>
    <w:p w14:paraId="19DCFF5D" w14:textId="384359A6" w:rsidR="00DE01DA" w:rsidRPr="00DE01DA" w:rsidRDefault="00DE01DA" w:rsidP="00356E3E">
      <w:pPr>
        <w:pStyle w:val="Prrafodelista"/>
        <w:numPr>
          <w:ilvl w:val="2"/>
          <w:numId w:val="3"/>
        </w:numPr>
      </w:pPr>
      <w:r>
        <w:rPr>
          <w:rFonts w:eastAsia="Times New Roman" w:cs="Times New Roman"/>
          <w:color w:val="1F1F1F"/>
          <w:szCs w:val="24"/>
          <w:lang w:val="es-BO" w:eastAsia="es-BO"/>
        </w:rPr>
        <w:t>El cajero pasa los códigos de barras de los artículos en los lectores conectados a las terminales de los cajeros</w:t>
      </w:r>
    </w:p>
    <w:p w14:paraId="0AD31212" w14:textId="07156E8F" w:rsidR="00DE01DA" w:rsidRPr="00DE01DA" w:rsidRDefault="00DE01DA" w:rsidP="00356E3E">
      <w:pPr>
        <w:pStyle w:val="Prrafodelista"/>
        <w:numPr>
          <w:ilvl w:val="2"/>
          <w:numId w:val="3"/>
        </w:numPr>
      </w:pPr>
      <w:r>
        <w:rPr>
          <w:rFonts w:eastAsia="Times New Roman" w:cs="Times New Roman"/>
          <w:color w:val="1F1F1F"/>
          <w:szCs w:val="24"/>
          <w:lang w:val="es-BO" w:eastAsia="es-BO"/>
        </w:rPr>
        <w:t>El sistema registra automáticamente la descripción del artículo, el precio unitario y el importe total en la terminal.</w:t>
      </w:r>
    </w:p>
    <w:p w14:paraId="5C3F0704" w14:textId="009DC1B8" w:rsidR="00DE01DA" w:rsidRPr="00B8061B" w:rsidRDefault="00DE01DA" w:rsidP="00356E3E">
      <w:pPr>
        <w:pStyle w:val="Prrafodelista"/>
        <w:numPr>
          <w:ilvl w:val="2"/>
          <w:numId w:val="3"/>
        </w:numPr>
      </w:pPr>
      <w:r>
        <w:rPr>
          <w:rFonts w:eastAsia="Times New Roman" w:cs="Times New Roman"/>
          <w:color w:val="1F1F1F"/>
          <w:szCs w:val="24"/>
          <w:lang w:val="es-BO" w:eastAsia="es-BO"/>
        </w:rPr>
        <w:t>Una vez terminada la compra, el cajero imprime un recibo con los datos de los productos comprados y se lo entrega al cliente.</w:t>
      </w:r>
    </w:p>
    <w:p w14:paraId="0A3F7677" w14:textId="3858A492" w:rsidR="00356E3E" w:rsidRDefault="00356E3E" w:rsidP="00C764E6">
      <w:pPr>
        <w:pStyle w:val="Prrafodelista"/>
        <w:ind w:left="1440"/>
      </w:pPr>
      <w:r>
        <w:br/>
      </w:r>
    </w:p>
    <w:p w14:paraId="3FB057B9" w14:textId="77777777" w:rsidR="00356E3E" w:rsidRPr="00F2482F" w:rsidRDefault="00356E3E" w:rsidP="00356E3E">
      <w:pPr>
        <w:pStyle w:val="Prrafodelista"/>
        <w:numPr>
          <w:ilvl w:val="1"/>
          <w:numId w:val="1"/>
        </w:numPr>
        <w:rPr>
          <w:b/>
          <w:bCs/>
        </w:rPr>
      </w:pPr>
      <w:r w:rsidRPr="00F2482F">
        <w:rPr>
          <w:b/>
          <w:bCs/>
        </w:rPr>
        <w:t>Flujos alternos</w:t>
      </w:r>
      <w:r>
        <w:rPr>
          <w:b/>
          <w:bCs/>
        </w:rPr>
        <w:br/>
      </w:r>
    </w:p>
    <w:bookmarkEnd w:id="0"/>
    <w:p w14:paraId="2B7EC377" w14:textId="2B250325" w:rsidR="00DE01DA" w:rsidRPr="00DE01DA" w:rsidRDefault="00DE01DA" w:rsidP="00DE01DA">
      <w:pPr>
        <w:pStyle w:val="Prrafodelista"/>
        <w:numPr>
          <w:ilvl w:val="2"/>
          <w:numId w:val="1"/>
        </w:numPr>
        <w:rPr>
          <w:rFonts w:cs="Times New Roman"/>
          <w:b/>
          <w:bCs/>
          <w:szCs w:val="24"/>
        </w:rPr>
      </w:pPr>
      <w:r>
        <w:rPr>
          <w:b/>
          <w:bCs/>
        </w:rPr>
        <w:t>Código de barras no registrado</w:t>
      </w:r>
    </w:p>
    <w:p w14:paraId="3A9D999E" w14:textId="77777777" w:rsidR="00DE01DA" w:rsidRPr="00DE01DA" w:rsidRDefault="00DE01DA" w:rsidP="00DE01DA">
      <w:pPr>
        <w:pStyle w:val="Prrafodelista"/>
        <w:numPr>
          <w:ilvl w:val="3"/>
          <w:numId w:val="10"/>
        </w:numPr>
        <w:rPr>
          <w:rFonts w:cs="Times New Roman"/>
          <w:szCs w:val="24"/>
        </w:rPr>
      </w:pPr>
      <w:r w:rsidRPr="00DE01DA">
        <w:t>En el paso 2, el cajero pasa el código de barra en los lectores, pero el sistema no detecta el código existente en la base de datos.</w:t>
      </w:r>
    </w:p>
    <w:p w14:paraId="3A9F6A7C" w14:textId="5C126987" w:rsidR="003B15FD" w:rsidRPr="003B15FD" w:rsidRDefault="00DE01DA" w:rsidP="00DE01DA">
      <w:pPr>
        <w:pStyle w:val="Prrafodelista"/>
        <w:numPr>
          <w:ilvl w:val="3"/>
          <w:numId w:val="10"/>
        </w:numPr>
        <w:rPr>
          <w:rFonts w:cs="Times New Roman"/>
          <w:b/>
          <w:bCs/>
          <w:szCs w:val="24"/>
        </w:rPr>
      </w:pPr>
      <w:r w:rsidRPr="00DE01DA">
        <w:t>El cajero procede a introducir manualmente el código del articulo para proceder con la compra.</w:t>
      </w:r>
      <w:r w:rsidR="003B15FD">
        <w:br/>
      </w:r>
    </w:p>
    <w:p w14:paraId="30807CB6" w14:textId="04A49B77" w:rsidR="003B15FD" w:rsidRPr="00356E3E" w:rsidRDefault="003B15FD" w:rsidP="00DE01DA">
      <w:pPr>
        <w:pStyle w:val="Prrafodelista"/>
        <w:ind w:left="1728"/>
        <w:rPr>
          <w:rFonts w:cs="Times New Roman"/>
          <w:szCs w:val="24"/>
        </w:rPr>
      </w:pPr>
    </w:p>
    <w:sectPr w:rsidR="003B15FD" w:rsidRPr="00356E3E" w:rsidSect="00C83C34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76C95"/>
    <w:multiLevelType w:val="multilevel"/>
    <w:tmpl w:val="41E8AB2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1112377"/>
    <w:multiLevelType w:val="multilevel"/>
    <w:tmpl w:val="763A25C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6394128"/>
    <w:multiLevelType w:val="multilevel"/>
    <w:tmpl w:val="66227C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9116E1"/>
    <w:multiLevelType w:val="multilevel"/>
    <w:tmpl w:val="D10A297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64708C0"/>
    <w:multiLevelType w:val="multilevel"/>
    <w:tmpl w:val="AA16A99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6B85B18"/>
    <w:multiLevelType w:val="multilevel"/>
    <w:tmpl w:val="DEE0F02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1DB3EE7"/>
    <w:multiLevelType w:val="multilevel"/>
    <w:tmpl w:val="C7E2AD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3054DD0"/>
    <w:multiLevelType w:val="multilevel"/>
    <w:tmpl w:val="E7229C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80C24C6"/>
    <w:multiLevelType w:val="multilevel"/>
    <w:tmpl w:val="78827C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BF06C29"/>
    <w:multiLevelType w:val="hybridMultilevel"/>
    <w:tmpl w:val="E772C70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E8"/>
    <w:rsid w:val="00356E3E"/>
    <w:rsid w:val="003A2495"/>
    <w:rsid w:val="003B15FD"/>
    <w:rsid w:val="003D6CEC"/>
    <w:rsid w:val="004F17E8"/>
    <w:rsid w:val="00926A5E"/>
    <w:rsid w:val="00BB2207"/>
    <w:rsid w:val="00C764E6"/>
    <w:rsid w:val="00C83C34"/>
    <w:rsid w:val="00CD15AA"/>
    <w:rsid w:val="00DE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DDD51"/>
  <w15:chartTrackingRefBased/>
  <w15:docId w15:val="{64FDE7C4-0EB0-44C6-87E6-62F47AB9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E3E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A2495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2495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color w:val="2F5496" w:themeColor="accent1" w:themeShade="BF"/>
      <w:szCs w:val="2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3A2495"/>
    <w:rPr>
      <w:rFonts w:ascii="Times New Roman" w:eastAsiaTheme="majorEastAsia" w:hAnsi="Times New Roman" w:cstheme="majorBidi"/>
      <w:b/>
      <w:color w:val="2F5496" w:themeColor="accent1" w:themeShade="BF"/>
      <w:sz w:val="24"/>
      <w:szCs w:val="26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3A2495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styleId="Prrafodelista">
    <w:name w:val="List Paragraph"/>
    <w:basedOn w:val="Normal"/>
    <w:uiPriority w:val="34"/>
    <w:qFormat/>
    <w:rsid w:val="00356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Camacho Encinas</dc:creator>
  <cp:keywords/>
  <dc:description/>
  <cp:lastModifiedBy>Fabio Camacho Encinas</cp:lastModifiedBy>
  <cp:revision>2</cp:revision>
  <dcterms:created xsi:type="dcterms:W3CDTF">2024-03-05T04:20:00Z</dcterms:created>
  <dcterms:modified xsi:type="dcterms:W3CDTF">2024-03-05T04:20:00Z</dcterms:modified>
</cp:coreProperties>
</file>