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3F7E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Zadanie 3</w:t>
      </w:r>
    </w:p>
    <w:p w14:paraId="5019C6D9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Polecenie: Sprawdź, czy podane zdania są logicznie równoważne: ¬(p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(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q)) i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q.</w:t>
      </w:r>
    </w:p>
    <w:p w14:paraId="07EE5943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Rozwiązanie: Zdania są logicznie równoważne. Poniżej znajduje się dowód krok po kroku z wykorzystaniem praw rachunku zdań:</w:t>
      </w:r>
    </w:p>
    <w:p w14:paraId="5DE31E6E" w14:textId="77777777" w:rsidR="00E82620" w:rsidRPr="00E82620" w:rsidRDefault="00E82620" w:rsidP="00E82620">
      <w:pPr>
        <w:numPr>
          <w:ilvl w:val="0"/>
          <w:numId w:val="13"/>
        </w:numPr>
        <w:rPr>
          <w:b/>
          <w:bCs/>
        </w:rPr>
      </w:pPr>
      <w:r w:rsidRPr="00E82620">
        <w:rPr>
          <w:b/>
          <w:bCs/>
        </w:rPr>
        <w:t xml:space="preserve">Zdanie wyjściowe: ¬(p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(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q)).</w:t>
      </w:r>
    </w:p>
    <w:p w14:paraId="6D13398D" w14:textId="77777777" w:rsidR="00E82620" w:rsidRPr="00E82620" w:rsidRDefault="00E82620" w:rsidP="00E82620">
      <w:pPr>
        <w:numPr>
          <w:ilvl w:val="0"/>
          <w:numId w:val="13"/>
        </w:numPr>
        <w:rPr>
          <w:b/>
          <w:bCs/>
        </w:rPr>
      </w:pPr>
      <w:r w:rsidRPr="00E82620">
        <w:rPr>
          <w:b/>
          <w:bCs/>
        </w:rPr>
        <w:t xml:space="preserve">Prawo de Morgana (dla negacji alternatywy): ¬p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(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q).</w:t>
      </w:r>
    </w:p>
    <w:p w14:paraId="1593BD07" w14:textId="77777777" w:rsidR="00E82620" w:rsidRPr="00E82620" w:rsidRDefault="00E82620" w:rsidP="00E82620">
      <w:pPr>
        <w:numPr>
          <w:ilvl w:val="0"/>
          <w:numId w:val="13"/>
        </w:numPr>
        <w:rPr>
          <w:b/>
          <w:bCs/>
        </w:rPr>
      </w:pPr>
      <w:r w:rsidRPr="00E82620">
        <w:rPr>
          <w:b/>
          <w:bCs/>
        </w:rPr>
        <w:t xml:space="preserve">Prawo de Morgana (dla negacji koniunkcji) oraz prawo podwójnego przeczenia: ¬p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(p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q).</w:t>
      </w:r>
    </w:p>
    <w:p w14:paraId="5FC7711C" w14:textId="77777777" w:rsidR="00E82620" w:rsidRPr="00E82620" w:rsidRDefault="00E82620" w:rsidP="00E82620">
      <w:pPr>
        <w:numPr>
          <w:ilvl w:val="0"/>
          <w:numId w:val="13"/>
        </w:numPr>
        <w:rPr>
          <w:b/>
          <w:bCs/>
        </w:rPr>
      </w:pPr>
      <w:r w:rsidRPr="00E82620">
        <w:rPr>
          <w:b/>
          <w:bCs/>
        </w:rPr>
        <w:t xml:space="preserve">Prawo rozdzielności koniunkcji względem alternatywy: (¬p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p)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(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q).</w:t>
      </w:r>
    </w:p>
    <w:p w14:paraId="014B2886" w14:textId="77777777" w:rsidR="00E82620" w:rsidRPr="00E82620" w:rsidRDefault="00E82620" w:rsidP="00E82620">
      <w:pPr>
        <w:numPr>
          <w:ilvl w:val="0"/>
          <w:numId w:val="13"/>
        </w:numPr>
        <w:rPr>
          <w:b/>
          <w:bCs/>
        </w:rPr>
      </w:pPr>
      <w:r w:rsidRPr="00E82620">
        <w:rPr>
          <w:b/>
          <w:bCs/>
        </w:rPr>
        <w:t xml:space="preserve">Prawo sprzeczności: 0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(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q) (wyra</w:t>
      </w:r>
      <w:r w:rsidRPr="00E82620">
        <w:rPr>
          <w:rFonts w:ascii="Aptos" w:hAnsi="Aptos" w:cs="Aptos"/>
          <w:b/>
          <w:bCs/>
        </w:rPr>
        <w:t>ż</w:t>
      </w:r>
      <w:r w:rsidRPr="00E82620">
        <w:rPr>
          <w:b/>
          <w:bCs/>
        </w:rPr>
        <w:t xml:space="preserve">enie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p jest zawsze fa</w:t>
      </w:r>
      <w:r w:rsidRPr="00E82620">
        <w:rPr>
          <w:rFonts w:ascii="Aptos" w:hAnsi="Aptos" w:cs="Aptos"/>
          <w:b/>
          <w:bCs/>
        </w:rPr>
        <w:t>ł</w:t>
      </w:r>
      <w:r w:rsidRPr="00E82620">
        <w:rPr>
          <w:b/>
          <w:bCs/>
        </w:rPr>
        <w:t>szywe, dlatego daje 0).</w:t>
      </w:r>
    </w:p>
    <w:p w14:paraId="3B5E5EFE" w14:textId="77777777" w:rsidR="00E82620" w:rsidRPr="00E82620" w:rsidRDefault="00E82620" w:rsidP="00E82620">
      <w:pPr>
        <w:numPr>
          <w:ilvl w:val="0"/>
          <w:numId w:val="13"/>
        </w:numPr>
        <w:rPr>
          <w:b/>
          <w:bCs/>
        </w:rPr>
      </w:pPr>
      <w:r w:rsidRPr="00E82620">
        <w:rPr>
          <w:b/>
          <w:bCs/>
        </w:rPr>
        <w:t xml:space="preserve">Element neutralny alternatywy: ¬p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q.</w:t>
      </w:r>
    </w:p>
    <w:p w14:paraId="2E6F0699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Zadanie 4</w:t>
      </w:r>
    </w:p>
    <w:p w14:paraId="745CF618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Polecenie: Sprawdź, czy poniższe zdania są </w:t>
      </w:r>
      <w:proofErr w:type="spellStart"/>
      <w:r w:rsidRPr="00E82620">
        <w:rPr>
          <w:b/>
          <w:bCs/>
        </w:rPr>
        <w:t>spełnialne</w:t>
      </w:r>
      <w:proofErr w:type="spellEnd"/>
      <w:r w:rsidRPr="00E82620">
        <w:rPr>
          <w:b/>
          <w:bCs/>
        </w:rPr>
        <w:t>.</w:t>
      </w:r>
    </w:p>
    <w:p w14:paraId="2D59E0BE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Podpunkt (i): (p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(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p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q)</w:t>
      </w:r>
    </w:p>
    <w:p w14:paraId="6C0FB3C2" w14:textId="77777777" w:rsidR="00E82620" w:rsidRPr="00E82620" w:rsidRDefault="00E82620" w:rsidP="00E82620">
      <w:pPr>
        <w:numPr>
          <w:ilvl w:val="0"/>
          <w:numId w:val="14"/>
        </w:numPr>
        <w:rPr>
          <w:b/>
          <w:bCs/>
        </w:rPr>
      </w:pPr>
      <w:r w:rsidRPr="00E82620">
        <w:rPr>
          <w:b/>
          <w:bCs/>
        </w:rPr>
        <w:t>Sprawdzamy wartościowanie p=1 oraz q=1.</w:t>
      </w:r>
    </w:p>
    <w:p w14:paraId="31701868" w14:textId="77777777" w:rsidR="00E82620" w:rsidRPr="00E82620" w:rsidRDefault="00E82620" w:rsidP="00E82620">
      <w:pPr>
        <w:numPr>
          <w:ilvl w:val="0"/>
          <w:numId w:val="14"/>
        </w:numPr>
        <w:rPr>
          <w:b/>
          <w:bCs/>
        </w:rPr>
      </w:pPr>
      <w:r w:rsidRPr="00E82620">
        <w:rPr>
          <w:b/>
          <w:bCs/>
        </w:rPr>
        <w:t>Lewa strona: (1 → 1) ↔ 1.</w:t>
      </w:r>
    </w:p>
    <w:p w14:paraId="34651C3B" w14:textId="77777777" w:rsidR="00E82620" w:rsidRPr="00E82620" w:rsidRDefault="00E82620" w:rsidP="00E82620">
      <w:pPr>
        <w:numPr>
          <w:ilvl w:val="0"/>
          <w:numId w:val="14"/>
        </w:numPr>
        <w:rPr>
          <w:b/>
          <w:bCs/>
        </w:rPr>
      </w:pPr>
      <w:r w:rsidRPr="00E82620">
        <w:rPr>
          <w:b/>
          <w:bCs/>
        </w:rPr>
        <w:t>Prawa strona: (0 → 0) ↔ 1.</w:t>
      </w:r>
    </w:p>
    <w:p w14:paraId="25F8E418" w14:textId="77777777" w:rsidR="00E82620" w:rsidRPr="00E82620" w:rsidRDefault="00E82620" w:rsidP="00E82620">
      <w:pPr>
        <w:numPr>
          <w:ilvl w:val="0"/>
          <w:numId w:val="14"/>
        </w:numPr>
        <w:rPr>
          <w:b/>
          <w:bCs/>
        </w:rPr>
      </w:pPr>
      <w:r w:rsidRPr="00E82620">
        <w:rPr>
          <w:b/>
          <w:bCs/>
        </w:rPr>
        <w:t>Całe zdanie: 1 → 1 ↔ 1.</w:t>
      </w:r>
    </w:p>
    <w:p w14:paraId="58532C55" w14:textId="77777777" w:rsidR="00E82620" w:rsidRPr="00E82620" w:rsidRDefault="00E82620" w:rsidP="00E82620">
      <w:pPr>
        <w:numPr>
          <w:ilvl w:val="0"/>
          <w:numId w:val="14"/>
        </w:numPr>
        <w:rPr>
          <w:b/>
          <w:bCs/>
        </w:rPr>
      </w:pPr>
      <w:r w:rsidRPr="00E82620">
        <w:rPr>
          <w:b/>
          <w:bCs/>
        </w:rPr>
        <w:t xml:space="preserve">Odpowiedź: Dla wartościowania p=1 i q=1 zdanie przyjmuje wartość logiczną 1, więc jest ono </w:t>
      </w:r>
      <w:proofErr w:type="spellStart"/>
      <w:r w:rsidRPr="00E82620">
        <w:rPr>
          <w:b/>
          <w:bCs/>
        </w:rPr>
        <w:t>spełnialne</w:t>
      </w:r>
      <w:proofErr w:type="spellEnd"/>
      <w:r w:rsidRPr="00E82620">
        <w:rPr>
          <w:b/>
          <w:bCs/>
        </w:rPr>
        <w:t>. Nie jest jednak tautologią, ponieważ przy p=0 i q=1 zdanie jest fałszywe.</w:t>
      </w:r>
    </w:p>
    <w:p w14:paraId="09D89AE4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Podpunkt (ii): (p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((p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r)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</w:t>
      </w:r>
    </w:p>
    <w:p w14:paraId="55BAC06B" w14:textId="77777777" w:rsidR="00E82620" w:rsidRPr="00E82620" w:rsidRDefault="00E82620" w:rsidP="00E82620">
      <w:pPr>
        <w:numPr>
          <w:ilvl w:val="0"/>
          <w:numId w:val="15"/>
        </w:numPr>
        <w:rPr>
          <w:b/>
          <w:bCs/>
        </w:rPr>
      </w:pPr>
      <w:r w:rsidRPr="00E82620">
        <w:rPr>
          <w:b/>
          <w:bCs/>
        </w:rPr>
        <w:t>Sprawdzamy wartościowanie p=1, r=1 oraz q=1.</w:t>
      </w:r>
    </w:p>
    <w:p w14:paraId="7874AD6C" w14:textId="77777777" w:rsidR="00E82620" w:rsidRPr="00E82620" w:rsidRDefault="00E82620" w:rsidP="00E82620">
      <w:pPr>
        <w:numPr>
          <w:ilvl w:val="0"/>
          <w:numId w:val="15"/>
        </w:numPr>
        <w:rPr>
          <w:b/>
          <w:bCs/>
        </w:rPr>
      </w:pPr>
      <w:r w:rsidRPr="00E82620">
        <w:rPr>
          <w:b/>
          <w:bCs/>
        </w:rPr>
        <w:t>Lewa strona: (1 → 1) ↔ 1.</w:t>
      </w:r>
    </w:p>
    <w:p w14:paraId="2F2DFF4C" w14:textId="77777777" w:rsidR="00E82620" w:rsidRPr="00E82620" w:rsidRDefault="00E82620" w:rsidP="00E82620">
      <w:pPr>
        <w:numPr>
          <w:ilvl w:val="0"/>
          <w:numId w:val="15"/>
        </w:numPr>
        <w:rPr>
          <w:b/>
          <w:bCs/>
        </w:rPr>
      </w:pPr>
      <w:r w:rsidRPr="00E82620">
        <w:rPr>
          <w:b/>
          <w:bCs/>
        </w:rPr>
        <w:t xml:space="preserve">Prawa strona: ((1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1) </w:t>
      </w:r>
      <w:r w:rsidRPr="00E82620">
        <w:rPr>
          <w:rFonts w:ascii="Aptos" w:hAnsi="Aptos" w:cs="Aptos"/>
          <w:b/>
          <w:bCs/>
        </w:rPr>
        <w:t>→</w:t>
      </w:r>
      <w:r w:rsidRPr="00E82620">
        <w:rPr>
          <w:b/>
          <w:bCs/>
        </w:rPr>
        <w:t xml:space="preserve"> 1) </w:t>
      </w:r>
      <w:r w:rsidRPr="00E82620">
        <w:rPr>
          <w:rFonts w:ascii="Aptos" w:hAnsi="Aptos" w:cs="Aptos"/>
          <w:b/>
          <w:bCs/>
        </w:rPr>
        <w:t>↔</w:t>
      </w:r>
      <w:r w:rsidRPr="00E82620">
        <w:rPr>
          <w:b/>
          <w:bCs/>
        </w:rPr>
        <w:t xml:space="preserve"> (1 </w:t>
      </w:r>
      <w:r w:rsidRPr="00E82620">
        <w:rPr>
          <w:rFonts w:ascii="Aptos" w:hAnsi="Aptos" w:cs="Aptos"/>
          <w:b/>
          <w:bCs/>
        </w:rPr>
        <w:t>→</w:t>
      </w:r>
      <w:r w:rsidRPr="00E82620">
        <w:rPr>
          <w:b/>
          <w:bCs/>
        </w:rPr>
        <w:t xml:space="preserve"> 1) </w:t>
      </w:r>
      <w:r w:rsidRPr="00E82620">
        <w:rPr>
          <w:rFonts w:ascii="Aptos" w:hAnsi="Aptos" w:cs="Aptos"/>
          <w:b/>
          <w:bCs/>
        </w:rPr>
        <w:t>↔</w:t>
      </w:r>
      <w:r w:rsidRPr="00E82620">
        <w:rPr>
          <w:b/>
          <w:bCs/>
        </w:rPr>
        <w:t xml:space="preserve"> 1.</w:t>
      </w:r>
    </w:p>
    <w:p w14:paraId="12A7D237" w14:textId="77777777" w:rsidR="00E82620" w:rsidRPr="00E82620" w:rsidRDefault="00E82620" w:rsidP="00E82620">
      <w:pPr>
        <w:numPr>
          <w:ilvl w:val="0"/>
          <w:numId w:val="15"/>
        </w:numPr>
        <w:rPr>
          <w:b/>
          <w:bCs/>
        </w:rPr>
      </w:pPr>
      <w:r w:rsidRPr="00E82620">
        <w:rPr>
          <w:b/>
          <w:bCs/>
        </w:rPr>
        <w:t>Całe zdanie: 1 → 1 ↔ 1.</w:t>
      </w:r>
    </w:p>
    <w:p w14:paraId="4B384605" w14:textId="77777777" w:rsidR="00E82620" w:rsidRPr="00E82620" w:rsidRDefault="00E82620" w:rsidP="00E82620">
      <w:pPr>
        <w:numPr>
          <w:ilvl w:val="0"/>
          <w:numId w:val="15"/>
        </w:numPr>
        <w:rPr>
          <w:b/>
          <w:bCs/>
        </w:rPr>
      </w:pPr>
      <w:r w:rsidRPr="00E82620">
        <w:rPr>
          <w:b/>
          <w:bCs/>
        </w:rPr>
        <w:lastRenderedPageBreak/>
        <w:t xml:space="preserve">Odpowiedź: Dla wartościowania p=1, r=1 i q=1 zdanie przyjmuje wartość logiczną 1, więc jest ono </w:t>
      </w:r>
      <w:proofErr w:type="spellStart"/>
      <w:r w:rsidRPr="00E82620">
        <w:rPr>
          <w:b/>
          <w:bCs/>
        </w:rPr>
        <w:t>spełnialne</w:t>
      </w:r>
      <w:proofErr w:type="spellEnd"/>
      <w:r w:rsidRPr="00E82620">
        <w:rPr>
          <w:b/>
          <w:bCs/>
        </w:rPr>
        <w:t xml:space="preserve">. W rzeczywistości jest ono tautologią, a z definicji każda tautologia jest zdaniem </w:t>
      </w:r>
      <w:proofErr w:type="spellStart"/>
      <w:r w:rsidRPr="00E82620">
        <w:rPr>
          <w:b/>
          <w:bCs/>
        </w:rPr>
        <w:t>spełnialnym</w:t>
      </w:r>
      <w:proofErr w:type="spellEnd"/>
      <w:r w:rsidRPr="00E82620">
        <w:rPr>
          <w:b/>
          <w:bCs/>
        </w:rPr>
        <w:t>.</w:t>
      </w:r>
    </w:p>
    <w:p w14:paraId="48E316F1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Zadanie 5</w:t>
      </w:r>
    </w:p>
    <w:p w14:paraId="4AF3EF52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Polecenie: Używając tabeli prawdziwości sprawdź, czy (p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 </w:t>
      </w:r>
      <w:r w:rsidRPr="00E82620">
        <w:rPr>
          <w:rFonts w:ascii="Cambria Math" w:hAnsi="Cambria Math" w:cs="Cambria Math"/>
          <w:b/>
          <w:bCs/>
        </w:rPr>
        <w:t>⊨</w:t>
      </w:r>
      <w:r w:rsidRPr="00E82620">
        <w:rPr>
          <w:b/>
          <w:bCs/>
        </w:rPr>
        <w:t xml:space="preserve"> ((p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r)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q).</w:t>
      </w:r>
    </w:p>
    <w:p w14:paraId="0B30F97B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Rozwiązanie: Na podstawie analizy 8 wierszy (v1 - v8) tabeli prawdziwości dla zmiennych p, q, r:</w:t>
      </w:r>
    </w:p>
    <w:p w14:paraId="70DF8B3E" w14:textId="77777777" w:rsidR="00E82620" w:rsidRPr="00E82620" w:rsidRDefault="00E82620" w:rsidP="00E82620">
      <w:pPr>
        <w:numPr>
          <w:ilvl w:val="0"/>
          <w:numId w:val="16"/>
        </w:numPr>
        <w:rPr>
          <w:b/>
          <w:bCs/>
        </w:rPr>
      </w:pPr>
      <w:r w:rsidRPr="00E82620">
        <w:rPr>
          <w:b/>
          <w:bCs/>
        </w:rPr>
        <w:t xml:space="preserve">Modele dla założenia (p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 to zbi</w:t>
      </w:r>
      <w:r w:rsidRPr="00E82620">
        <w:rPr>
          <w:rFonts w:ascii="Aptos" w:hAnsi="Aptos" w:cs="Aptos"/>
          <w:b/>
          <w:bCs/>
        </w:rPr>
        <w:t>ó</w:t>
      </w:r>
      <w:r w:rsidRPr="00E82620">
        <w:rPr>
          <w:b/>
          <w:bCs/>
        </w:rPr>
        <w:t>r wierszy, w kt</w:t>
      </w:r>
      <w:r w:rsidRPr="00E82620">
        <w:rPr>
          <w:rFonts w:ascii="Aptos" w:hAnsi="Aptos" w:cs="Aptos"/>
          <w:b/>
          <w:bCs/>
        </w:rPr>
        <w:t>ó</w:t>
      </w:r>
      <w:r w:rsidRPr="00E82620">
        <w:rPr>
          <w:b/>
          <w:bCs/>
        </w:rPr>
        <w:t>rych to wyra</w:t>
      </w:r>
      <w:r w:rsidRPr="00E82620">
        <w:rPr>
          <w:rFonts w:ascii="Aptos" w:hAnsi="Aptos" w:cs="Aptos"/>
          <w:b/>
          <w:bCs/>
        </w:rPr>
        <w:t>ż</w:t>
      </w:r>
      <w:r w:rsidRPr="00E82620">
        <w:rPr>
          <w:b/>
          <w:bCs/>
        </w:rPr>
        <w:t>enie przyjmuje warto</w:t>
      </w:r>
      <w:r w:rsidRPr="00E82620">
        <w:rPr>
          <w:rFonts w:ascii="Aptos" w:hAnsi="Aptos" w:cs="Aptos"/>
          <w:b/>
          <w:bCs/>
        </w:rPr>
        <w:t>ść</w:t>
      </w:r>
      <w:r w:rsidRPr="00E82620">
        <w:rPr>
          <w:b/>
          <w:bCs/>
        </w:rPr>
        <w:t xml:space="preserve"> 1: {v1, v2, v3, v4, v7, v8}. Odrzucamy wiersze v5 i v6, poniewa</w:t>
      </w:r>
      <w:r w:rsidRPr="00E82620">
        <w:rPr>
          <w:rFonts w:ascii="Aptos" w:hAnsi="Aptos" w:cs="Aptos"/>
          <w:b/>
          <w:bCs/>
        </w:rPr>
        <w:t>ż</w:t>
      </w:r>
      <w:r w:rsidRPr="00E82620">
        <w:rPr>
          <w:b/>
          <w:bCs/>
        </w:rPr>
        <w:t xml:space="preserve"> baza wiedzy wynosi dla nich 0.</w:t>
      </w:r>
    </w:p>
    <w:p w14:paraId="4AEDC621" w14:textId="77777777" w:rsidR="00E82620" w:rsidRPr="00E82620" w:rsidRDefault="00E82620" w:rsidP="00E82620">
      <w:pPr>
        <w:numPr>
          <w:ilvl w:val="0"/>
          <w:numId w:val="16"/>
        </w:numPr>
        <w:rPr>
          <w:b/>
          <w:bCs/>
        </w:rPr>
      </w:pPr>
      <w:r w:rsidRPr="00E82620">
        <w:rPr>
          <w:b/>
          <w:bCs/>
        </w:rPr>
        <w:t xml:space="preserve">Modele dla tezy ((p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r)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 to zbi</w:t>
      </w:r>
      <w:r w:rsidRPr="00E82620">
        <w:rPr>
          <w:rFonts w:ascii="Aptos" w:hAnsi="Aptos" w:cs="Aptos"/>
          <w:b/>
          <w:bCs/>
        </w:rPr>
        <w:t>ó</w:t>
      </w:r>
      <w:r w:rsidRPr="00E82620">
        <w:rPr>
          <w:b/>
          <w:bCs/>
        </w:rPr>
        <w:t>r wierszy, w kt</w:t>
      </w:r>
      <w:r w:rsidRPr="00E82620">
        <w:rPr>
          <w:rFonts w:ascii="Aptos" w:hAnsi="Aptos" w:cs="Aptos"/>
          <w:b/>
          <w:bCs/>
        </w:rPr>
        <w:t>ó</w:t>
      </w:r>
      <w:r w:rsidRPr="00E82620">
        <w:rPr>
          <w:b/>
          <w:bCs/>
        </w:rPr>
        <w:t>rych przyjmuje ona warto</w:t>
      </w:r>
      <w:r w:rsidRPr="00E82620">
        <w:rPr>
          <w:rFonts w:ascii="Aptos" w:hAnsi="Aptos" w:cs="Aptos"/>
          <w:b/>
          <w:bCs/>
        </w:rPr>
        <w:t>ść</w:t>
      </w:r>
      <w:r w:rsidRPr="00E82620">
        <w:rPr>
          <w:b/>
          <w:bCs/>
        </w:rPr>
        <w:t xml:space="preserve"> 1: {v1, v2, v3, v4, v5, v7, v8}.</w:t>
      </w:r>
    </w:p>
    <w:p w14:paraId="1ED6BC87" w14:textId="77777777" w:rsidR="00E82620" w:rsidRPr="00E82620" w:rsidRDefault="00E82620" w:rsidP="00E82620">
      <w:pPr>
        <w:numPr>
          <w:ilvl w:val="0"/>
          <w:numId w:val="16"/>
        </w:numPr>
        <w:rPr>
          <w:b/>
          <w:bCs/>
        </w:rPr>
      </w:pPr>
      <w:r w:rsidRPr="00E82620">
        <w:rPr>
          <w:b/>
          <w:bCs/>
        </w:rPr>
        <w:t xml:space="preserve">Wniosek: Cały pierwszy zbiór mieści się wewnątrz drugiego zbioru. Zatem relacja (p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 </w:t>
      </w:r>
      <w:r w:rsidRPr="00E82620">
        <w:rPr>
          <w:rFonts w:ascii="Cambria Math" w:hAnsi="Cambria Math" w:cs="Cambria Math"/>
          <w:b/>
          <w:bCs/>
        </w:rPr>
        <w:t>⊨</w:t>
      </w:r>
      <w:r w:rsidRPr="00E82620">
        <w:rPr>
          <w:b/>
          <w:bCs/>
        </w:rPr>
        <w:t xml:space="preserve"> ((p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r)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 zachodzi bezsprzecznie.</w:t>
      </w:r>
    </w:p>
    <w:p w14:paraId="2F0B4708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Zadanie 6</w:t>
      </w:r>
    </w:p>
    <w:p w14:paraId="5EB0DC64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Polecenie: Używając tabeli prawdziwości, znajdź CNF i DNF dla zdań w zadaniu 4.</w:t>
      </w:r>
    </w:p>
    <w:p w14:paraId="4203C40A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Dla zdania (I): (p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(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p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q)</w:t>
      </w:r>
    </w:p>
    <w:p w14:paraId="25849A10" w14:textId="77777777" w:rsidR="00E82620" w:rsidRPr="00E82620" w:rsidRDefault="00E82620" w:rsidP="00E82620">
      <w:pPr>
        <w:numPr>
          <w:ilvl w:val="0"/>
          <w:numId w:val="17"/>
        </w:numPr>
        <w:rPr>
          <w:b/>
          <w:bCs/>
        </w:rPr>
      </w:pPr>
      <w:r w:rsidRPr="00E82620">
        <w:rPr>
          <w:b/>
          <w:bCs/>
        </w:rPr>
        <w:t xml:space="preserve">DNF: Patrzymy na wiersze, gdzie ostateczny wynik to 1 (v1, v3, v4). Bierzemy zmienne p i q – jeśli jest 0, dajemy negację, jeśli 1, bez negacji. Otrzymujemy: (¬p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q)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(p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q)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(p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q).</w:t>
      </w:r>
    </w:p>
    <w:p w14:paraId="6B1716E6" w14:textId="77777777" w:rsidR="00E82620" w:rsidRPr="00E82620" w:rsidRDefault="00E82620" w:rsidP="00E82620">
      <w:pPr>
        <w:numPr>
          <w:ilvl w:val="0"/>
          <w:numId w:val="17"/>
        </w:numPr>
        <w:rPr>
          <w:b/>
          <w:bCs/>
        </w:rPr>
      </w:pPr>
      <w:r w:rsidRPr="00E82620">
        <w:rPr>
          <w:b/>
          <w:bCs/>
        </w:rPr>
        <w:t xml:space="preserve">CNF: Patrzymy na wiersze, gdzie ostateczny wynik to 0. Dla wiersza z zerem (v2, gdzie p=0, q=1) odwracamy logikę: jeśli zmienna ma 0, piszemy ją bez negacji, a jeśli 1, z negacją. Otrzymujemy klauzulę: (p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q).</w:t>
      </w:r>
    </w:p>
    <w:p w14:paraId="6FD67382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Dla zdania (II): (p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((p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r)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q)</w:t>
      </w:r>
    </w:p>
    <w:p w14:paraId="111A291B" w14:textId="77777777" w:rsidR="00E82620" w:rsidRPr="00E82620" w:rsidRDefault="00E82620" w:rsidP="00E82620">
      <w:pPr>
        <w:numPr>
          <w:ilvl w:val="0"/>
          <w:numId w:val="18"/>
        </w:numPr>
        <w:rPr>
          <w:b/>
          <w:bCs/>
        </w:rPr>
      </w:pPr>
      <w:r w:rsidRPr="00E82620">
        <w:rPr>
          <w:b/>
          <w:bCs/>
        </w:rPr>
        <w:t xml:space="preserve">DNF: Ponieważ zdanie jest tautologią (daje 1 dla wszystkich 8 wierszy tabeli), postać DNF jest sumą algebraiczną wszystkich możliwych 8 </w:t>
      </w:r>
      <w:proofErr w:type="spellStart"/>
      <w:r w:rsidRPr="00E82620">
        <w:rPr>
          <w:b/>
          <w:bCs/>
        </w:rPr>
        <w:t>mintermów</w:t>
      </w:r>
      <w:proofErr w:type="spellEnd"/>
      <w:r w:rsidRPr="00E82620">
        <w:rPr>
          <w:b/>
          <w:bCs/>
        </w:rPr>
        <w:t xml:space="preserve"> dla zmiennych p, q, r.</w:t>
      </w:r>
    </w:p>
    <w:p w14:paraId="33A7B36C" w14:textId="77777777" w:rsidR="00E82620" w:rsidRPr="00E82620" w:rsidRDefault="00E82620" w:rsidP="00E82620">
      <w:pPr>
        <w:numPr>
          <w:ilvl w:val="0"/>
          <w:numId w:val="18"/>
        </w:numPr>
        <w:rPr>
          <w:b/>
          <w:bCs/>
        </w:rPr>
      </w:pPr>
      <w:r w:rsidRPr="00E82620">
        <w:rPr>
          <w:b/>
          <w:bCs/>
        </w:rPr>
        <w:t>CNF: Brak (zdanie zawsze prawdziwe nie generuje klauzul fałszywych).</w:t>
      </w:r>
    </w:p>
    <w:p w14:paraId="439AFC11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Zadanie 7</w:t>
      </w:r>
    </w:p>
    <w:p w14:paraId="2BC4FD1B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Polecenie: Przekształć podany zestaw zdań w formę klauzulową i skorzystaj z reguły rezolucji, aby udowodnić zdanie ¬A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B. Baza wiedzy: {A </w:t>
      </w:r>
      <w:r w:rsidRPr="00E82620">
        <w:rPr>
          <w:rFonts w:ascii="Cambria Math" w:hAnsi="Cambria Math" w:cs="Cambria Math"/>
          <w:b/>
          <w:bCs/>
        </w:rPr>
        <w:t>⇔</w:t>
      </w:r>
      <w:r w:rsidRPr="00E82620">
        <w:rPr>
          <w:b/>
          <w:bCs/>
        </w:rPr>
        <w:t xml:space="preserve"> (B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E), E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D, (C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F)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B, E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B, B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F}.</w:t>
      </w:r>
    </w:p>
    <w:p w14:paraId="3F2EC1FC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Krok 1: Przekształcenie bazy wiedzy na klauzule</w:t>
      </w:r>
    </w:p>
    <w:p w14:paraId="7FD4BDD4" w14:textId="77777777" w:rsidR="00E82620" w:rsidRPr="00E82620" w:rsidRDefault="00E82620" w:rsidP="00E82620">
      <w:pPr>
        <w:numPr>
          <w:ilvl w:val="0"/>
          <w:numId w:val="19"/>
        </w:numPr>
        <w:rPr>
          <w:b/>
          <w:bCs/>
        </w:rPr>
      </w:pPr>
      <w:r w:rsidRPr="00E82620">
        <w:rPr>
          <w:b/>
          <w:bCs/>
        </w:rPr>
        <w:lastRenderedPageBreak/>
        <w:t xml:space="preserve">A </w:t>
      </w:r>
      <w:r w:rsidRPr="00E82620">
        <w:rPr>
          <w:rFonts w:ascii="Cambria Math" w:hAnsi="Cambria Math" w:cs="Cambria Math"/>
          <w:b/>
          <w:bCs/>
        </w:rPr>
        <w:t>⇔</w:t>
      </w:r>
      <w:r w:rsidRPr="00E82620">
        <w:rPr>
          <w:b/>
          <w:bCs/>
        </w:rPr>
        <w:t xml:space="preserve"> (B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E) rozbijamy na dwie implikacje: (A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(B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E))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((B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E)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A).</w:t>
      </w:r>
    </w:p>
    <w:p w14:paraId="1F8373B1" w14:textId="77777777" w:rsidR="00E82620" w:rsidRPr="00E82620" w:rsidRDefault="00E82620" w:rsidP="00E82620">
      <w:pPr>
        <w:numPr>
          <w:ilvl w:val="1"/>
          <w:numId w:val="19"/>
        </w:numPr>
        <w:rPr>
          <w:b/>
          <w:bCs/>
        </w:rPr>
      </w:pPr>
      <w:r w:rsidRPr="00E82620">
        <w:rPr>
          <w:b/>
          <w:bCs/>
        </w:rPr>
        <w:t xml:space="preserve">Po przekształceniach z użyciem prawa De Morgana otrzymujemy: (¬A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B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E)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((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B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E)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A).</w:t>
      </w:r>
    </w:p>
    <w:p w14:paraId="10FA0294" w14:textId="77777777" w:rsidR="00E82620" w:rsidRPr="00E82620" w:rsidRDefault="00E82620" w:rsidP="00E82620">
      <w:pPr>
        <w:numPr>
          <w:ilvl w:val="1"/>
          <w:numId w:val="19"/>
        </w:numPr>
        <w:rPr>
          <w:b/>
          <w:bCs/>
        </w:rPr>
      </w:pPr>
      <w:r w:rsidRPr="00E82620">
        <w:rPr>
          <w:b/>
          <w:bCs/>
        </w:rPr>
        <w:t>Daje to klauzule: (1a) {¬A, B, E}, (1b) {A, ¬B} oraz (1c) {A, ¬E}.</w:t>
      </w:r>
    </w:p>
    <w:p w14:paraId="6241A0DC" w14:textId="77777777" w:rsidR="00E82620" w:rsidRPr="00E82620" w:rsidRDefault="00E82620" w:rsidP="00E82620">
      <w:pPr>
        <w:numPr>
          <w:ilvl w:val="0"/>
          <w:numId w:val="19"/>
        </w:numPr>
        <w:rPr>
          <w:b/>
          <w:bCs/>
        </w:rPr>
      </w:pPr>
      <w:r w:rsidRPr="00E82620">
        <w:rPr>
          <w:b/>
          <w:bCs/>
        </w:rPr>
        <w:t xml:space="preserve">E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D daje klauzul</w:t>
      </w:r>
      <w:r w:rsidRPr="00E82620">
        <w:rPr>
          <w:rFonts w:ascii="Aptos" w:hAnsi="Aptos" w:cs="Aptos"/>
          <w:b/>
          <w:bCs/>
        </w:rPr>
        <w:t>ę</w:t>
      </w:r>
      <w:r w:rsidRPr="00E82620">
        <w:rPr>
          <w:b/>
          <w:bCs/>
        </w:rPr>
        <w:t xml:space="preserve"> (2) {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E, D}.</w:t>
      </w:r>
    </w:p>
    <w:p w14:paraId="0AC50180" w14:textId="77777777" w:rsidR="00E82620" w:rsidRPr="00E82620" w:rsidRDefault="00E82620" w:rsidP="00E82620">
      <w:pPr>
        <w:numPr>
          <w:ilvl w:val="0"/>
          <w:numId w:val="19"/>
        </w:numPr>
        <w:rPr>
          <w:b/>
          <w:bCs/>
        </w:rPr>
      </w:pPr>
      <w:r w:rsidRPr="00E82620">
        <w:rPr>
          <w:b/>
          <w:bCs/>
        </w:rPr>
        <w:t xml:space="preserve">(C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F)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B po zastosowaniu prawa De Morgana daje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C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F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B, co tworzy klauzul</w:t>
      </w:r>
      <w:r w:rsidRPr="00E82620">
        <w:rPr>
          <w:rFonts w:ascii="Aptos" w:hAnsi="Aptos" w:cs="Aptos"/>
          <w:b/>
          <w:bCs/>
        </w:rPr>
        <w:t>ę</w:t>
      </w:r>
      <w:r w:rsidRPr="00E82620">
        <w:rPr>
          <w:b/>
          <w:bCs/>
        </w:rPr>
        <w:t xml:space="preserve"> (3) {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C,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F,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B}.</w:t>
      </w:r>
    </w:p>
    <w:p w14:paraId="42D73C5A" w14:textId="77777777" w:rsidR="00E82620" w:rsidRPr="00E82620" w:rsidRDefault="00E82620" w:rsidP="00E82620">
      <w:pPr>
        <w:numPr>
          <w:ilvl w:val="0"/>
          <w:numId w:val="19"/>
        </w:numPr>
        <w:rPr>
          <w:b/>
          <w:bCs/>
        </w:rPr>
      </w:pPr>
      <w:r w:rsidRPr="00E82620">
        <w:rPr>
          <w:b/>
          <w:bCs/>
        </w:rPr>
        <w:t xml:space="preserve">E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B daje klauzul</w:t>
      </w:r>
      <w:r w:rsidRPr="00E82620">
        <w:rPr>
          <w:rFonts w:ascii="Aptos" w:hAnsi="Aptos" w:cs="Aptos"/>
          <w:b/>
          <w:bCs/>
        </w:rPr>
        <w:t>ę</w:t>
      </w:r>
      <w:r w:rsidRPr="00E82620">
        <w:rPr>
          <w:b/>
          <w:bCs/>
        </w:rPr>
        <w:t xml:space="preserve"> (4) {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E, B}.</w:t>
      </w:r>
    </w:p>
    <w:p w14:paraId="56333304" w14:textId="77777777" w:rsidR="00E82620" w:rsidRPr="00E82620" w:rsidRDefault="00E82620" w:rsidP="00E82620">
      <w:pPr>
        <w:numPr>
          <w:ilvl w:val="0"/>
          <w:numId w:val="19"/>
        </w:numPr>
        <w:rPr>
          <w:b/>
          <w:bCs/>
        </w:rPr>
      </w:pPr>
      <w:r w:rsidRPr="00E82620">
        <w:rPr>
          <w:b/>
          <w:bCs/>
        </w:rPr>
        <w:t xml:space="preserve">B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F daje klauzul</w:t>
      </w:r>
      <w:r w:rsidRPr="00E82620">
        <w:rPr>
          <w:rFonts w:ascii="Aptos" w:hAnsi="Aptos" w:cs="Aptos"/>
          <w:b/>
          <w:bCs/>
        </w:rPr>
        <w:t>ę</w:t>
      </w:r>
      <w:r w:rsidRPr="00E82620">
        <w:rPr>
          <w:b/>
          <w:bCs/>
        </w:rPr>
        <w:t xml:space="preserve"> (5) {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B, F}.</w:t>
      </w:r>
    </w:p>
    <w:p w14:paraId="053916FE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Krok 2: Teza i reguła rezolucji</w:t>
      </w:r>
    </w:p>
    <w:p w14:paraId="7A33CF62" w14:textId="77777777" w:rsidR="00E82620" w:rsidRPr="00E82620" w:rsidRDefault="00E82620" w:rsidP="00E82620">
      <w:pPr>
        <w:numPr>
          <w:ilvl w:val="0"/>
          <w:numId w:val="20"/>
        </w:numPr>
        <w:rPr>
          <w:b/>
          <w:bCs/>
        </w:rPr>
      </w:pPr>
      <w:r w:rsidRPr="00E82620">
        <w:rPr>
          <w:b/>
          <w:bCs/>
        </w:rPr>
        <w:t xml:space="preserve">Teza: ¬A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B.</w:t>
      </w:r>
    </w:p>
    <w:p w14:paraId="30A7DCE3" w14:textId="77777777" w:rsidR="00E82620" w:rsidRPr="00E82620" w:rsidRDefault="00E82620" w:rsidP="00E82620">
      <w:pPr>
        <w:numPr>
          <w:ilvl w:val="0"/>
          <w:numId w:val="20"/>
        </w:numPr>
        <w:rPr>
          <w:b/>
          <w:bCs/>
        </w:rPr>
      </w:pPr>
      <w:r w:rsidRPr="00E82620">
        <w:rPr>
          <w:b/>
          <w:bCs/>
        </w:rPr>
        <w:t xml:space="preserve">Negacja tezy: ¬(¬A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 xml:space="preserve">B) </w:t>
      </w:r>
      <w:r w:rsidRPr="00E82620">
        <w:rPr>
          <w:rFonts w:ascii="Aptos" w:hAnsi="Aptos" w:cs="Aptos"/>
          <w:b/>
          <w:bCs/>
        </w:rPr>
        <w:t>≡</w:t>
      </w:r>
      <w:r w:rsidRPr="00E82620">
        <w:rPr>
          <w:b/>
          <w:bCs/>
        </w:rPr>
        <w:t xml:space="preserve"> (A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B) (z prawa De Morgana). Tworzy to klauzul</w:t>
      </w:r>
      <w:r w:rsidRPr="00E82620">
        <w:rPr>
          <w:rFonts w:ascii="Aptos" w:hAnsi="Aptos" w:cs="Aptos"/>
          <w:b/>
          <w:bCs/>
        </w:rPr>
        <w:t>ę</w:t>
      </w:r>
      <w:r w:rsidRPr="00E82620">
        <w:rPr>
          <w:b/>
          <w:bCs/>
        </w:rPr>
        <w:t xml:space="preserve"> tezy (T) {A, B}.</w:t>
      </w:r>
    </w:p>
    <w:p w14:paraId="32D1B4BA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  <w:i/>
          <w:iCs/>
        </w:rPr>
        <w:t>Uwaga do dowodu:</w:t>
      </w:r>
      <w:r w:rsidRPr="00E82620">
        <w:rPr>
          <w:b/>
          <w:bCs/>
        </w:rPr>
        <w:t xml:space="preserve"> Biorąc pod uwagę klauzulę (T) {A, B} i rozwiązując ją z klauzulą (1b) {A, ¬B}, otrzymujemy klauzulę {A}. Z powodu braku dodatkowych ograniczeń dotyczących zmiennej C w bazie wiedzy, pełne wyprowadzenie klauzuli pustej i całkowite domknięcie dowodu </w:t>
      </w:r>
      <w:proofErr w:type="spellStart"/>
      <w:r w:rsidRPr="00E82620">
        <w:rPr>
          <w:b/>
          <w:bCs/>
        </w:rPr>
        <w:t>rezolucyjnego</w:t>
      </w:r>
      <w:proofErr w:type="spellEnd"/>
      <w:r w:rsidRPr="00E82620">
        <w:rPr>
          <w:b/>
          <w:bCs/>
        </w:rPr>
        <w:t xml:space="preserve"> bezpośrednio z tych przesłanek napotyka na problem wolnej zmiennej C.</w:t>
      </w:r>
    </w:p>
    <w:p w14:paraId="320F0941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Zadanie 8</w:t>
      </w:r>
    </w:p>
    <w:p w14:paraId="05E2D99C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Polecenie: Znajdź unifikator dla α = </w:t>
      </w:r>
      <w:proofErr w:type="spellStart"/>
      <w:r w:rsidRPr="00E82620">
        <w:rPr>
          <w:b/>
          <w:bCs/>
        </w:rPr>
        <w:t>Older</w:t>
      </w:r>
      <w:proofErr w:type="spellEnd"/>
      <w:r w:rsidRPr="00E82620">
        <w:rPr>
          <w:b/>
          <w:bCs/>
        </w:rPr>
        <w:t>(</w:t>
      </w:r>
      <w:proofErr w:type="spellStart"/>
      <w:r w:rsidRPr="00E82620">
        <w:rPr>
          <w:b/>
          <w:bCs/>
        </w:rPr>
        <w:t>Father</w:t>
      </w:r>
      <w:proofErr w:type="spellEnd"/>
      <w:r w:rsidRPr="00E82620">
        <w:rPr>
          <w:b/>
          <w:bCs/>
        </w:rPr>
        <w:t xml:space="preserve">(y), y) i β = </w:t>
      </w:r>
      <w:proofErr w:type="spellStart"/>
      <w:r w:rsidRPr="00E82620">
        <w:rPr>
          <w:b/>
          <w:bCs/>
        </w:rPr>
        <w:t>Older</w:t>
      </w:r>
      <w:proofErr w:type="spellEnd"/>
      <w:r w:rsidRPr="00E82620">
        <w:rPr>
          <w:b/>
          <w:bCs/>
        </w:rPr>
        <w:t>(</w:t>
      </w:r>
      <w:proofErr w:type="spellStart"/>
      <w:r w:rsidRPr="00E82620">
        <w:rPr>
          <w:b/>
          <w:bCs/>
        </w:rPr>
        <w:t>Father</w:t>
      </w:r>
      <w:proofErr w:type="spellEnd"/>
      <w:r w:rsidRPr="00E82620">
        <w:rPr>
          <w:b/>
          <w:bCs/>
        </w:rPr>
        <w:t>(x), John).</w:t>
      </w:r>
    </w:p>
    <w:p w14:paraId="6AC2E4B9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Rozwiązanie:</w:t>
      </w:r>
    </w:p>
    <w:p w14:paraId="51CD901B" w14:textId="77777777" w:rsidR="00E82620" w:rsidRPr="00E82620" w:rsidRDefault="00E82620" w:rsidP="00E82620">
      <w:pPr>
        <w:numPr>
          <w:ilvl w:val="0"/>
          <w:numId w:val="21"/>
        </w:numPr>
        <w:rPr>
          <w:b/>
          <w:bCs/>
        </w:rPr>
      </w:pPr>
      <w:r w:rsidRPr="00E82620">
        <w:rPr>
          <w:b/>
          <w:bCs/>
        </w:rPr>
        <w:t xml:space="preserve">Zestawiamy predykaty: </w:t>
      </w:r>
      <w:proofErr w:type="spellStart"/>
      <w:r w:rsidRPr="00E82620">
        <w:rPr>
          <w:b/>
          <w:bCs/>
        </w:rPr>
        <w:t>Father</w:t>
      </w:r>
      <w:proofErr w:type="spellEnd"/>
      <w:r w:rsidRPr="00E82620">
        <w:rPr>
          <w:b/>
          <w:bCs/>
        </w:rPr>
        <w:t xml:space="preserve">(y) oraz </w:t>
      </w:r>
      <w:proofErr w:type="spellStart"/>
      <w:r w:rsidRPr="00E82620">
        <w:rPr>
          <w:b/>
          <w:bCs/>
        </w:rPr>
        <w:t>Father</w:t>
      </w:r>
      <w:proofErr w:type="spellEnd"/>
      <w:r w:rsidRPr="00E82620">
        <w:rPr>
          <w:b/>
          <w:bCs/>
        </w:rPr>
        <w:t>(x). Wymaga to podstawienia {x/y}.</w:t>
      </w:r>
    </w:p>
    <w:p w14:paraId="561E4229" w14:textId="77777777" w:rsidR="00E82620" w:rsidRPr="00E82620" w:rsidRDefault="00E82620" w:rsidP="00E82620">
      <w:pPr>
        <w:numPr>
          <w:ilvl w:val="0"/>
          <w:numId w:val="21"/>
        </w:numPr>
        <w:rPr>
          <w:b/>
          <w:bCs/>
        </w:rPr>
      </w:pPr>
      <w:r w:rsidRPr="00E82620">
        <w:rPr>
          <w:b/>
          <w:bCs/>
        </w:rPr>
        <w:t>Zestawiamy argumenty: y oraz John. Wymaga to podstawienia {y/John}.</w:t>
      </w:r>
    </w:p>
    <w:p w14:paraId="61DCFD61" w14:textId="77777777" w:rsidR="00E82620" w:rsidRPr="00E82620" w:rsidRDefault="00E82620" w:rsidP="00E82620">
      <w:pPr>
        <w:numPr>
          <w:ilvl w:val="0"/>
          <w:numId w:val="21"/>
        </w:numPr>
        <w:rPr>
          <w:b/>
          <w:bCs/>
        </w:rPr>
      </w:pPr>
      <w:r w:rsidRPr="00E82620">
        <w:rPr>
          <w:b/>
          <w:bCs/>
        </w:rPr>
        <w:t>Skoro y=John, to z pierwszego podstawienia wynika również, że x=John.</w:t>
      </w:r>
    </w:p>
    <w:p w14:paraId="75F14DF3" w14:textId="77777777" w:rsidR="00E82620" w:rsidRPr="00E82620" w:rsidRDefault="00E82620" w:rsidP="00E82620">
      <w:pPr>
        <w:numPr>
          <w:ilvl w:val="0"/>
          <w:numId w:val="21"/>
        </w:numPr>
        <w:rPr>
          <w:b/>
          <w:bCs/>
        </w:rPr>
      </w:pPr>
      <w:r w:rsidRPr="00E82620">
        <w:rPr>
          <w:b/>
          <w:bCs/>
        </w:rPr>
        <w:t>Wniosek: Unifikator wynosi θ = {x/John, y/John}.</w:t>
      </w:r>
    </w:p>
    <w:p w14:paraId="454849B4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Zadanie 9</w:t>
      </w:r>
    </w:p>
    <w:p w14:paraId="014063EC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Polecenie: Reprezentacja wiedzy w logice pierwszego rzędu, skolemizacja i dowód metodą rezolucji dla podanego zbioru zdań (m.in. "Jack kocha wszystkie zwierzęta", "Jola zabiła kota").</w:t>
      </w:r>
    </w:p>
    <w:p w14:paraId="1E460CEF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lastRenderedPageBreak/>
        <w:t>Słownik predykatów: A(x) - x jest zwierzęciem; L(</w:t>
      </w:r>
      <w:proofErr w:type="spellStart"/>
      <w:r w:rsidRPr="00E82620">
        <w:rPr>
          <w:b/>
          <w:bCs/>
        </w:rPr>
        <w:t>x,y</w:t>
      </w:r>
      <w:proofErr w:type="spellEnd"/>
      <w:r w:rsidRPr="00E82620">
        <w:rPr>
          <w:b/>
          <w:bCs/>
        </w:rPr>
        <w:t>) - x kocha y; K(</w:t>
      </w:r>
      <w:proofErr w:type="spellStart"/>
      <w:r w:rsidRPr="00E82620">
        <w:rPr>
          <w:b/>
          <w:bCs/>
        </w:rPr>
        <w:t>x,y</w:t>
      </w:r>
      <w:proofErr w:type="spellEnd"/>
      <w:r w:rsidRPr="00E82620">
        <w:rPr>
          <w:b/>
          <w:bCs/>
        </w:rPr>
        <w:t xml:space="preserve">) - x zabija y. Stałe: Jack, Jola, 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.</w:t>
      </w:r>
    </w:p>
    <w:p w14:paraId="006AE926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(i) Reprezentacja w logice pierwszego rzędu</w:t>
      </w:r>
    </w:p>
    <w:p w14:paraId="207EF7E3" w14:textId="77777777" w:rsidR="00E82620" w:rsidRPr="00E82620" w:rsidRDefault="00E82620" w:rsidP="00E82620">
      <w:pPr>
        <w:numPr>
          <w:ilvl w:val="0"/>
          <w:numId w:val="22"/>
        </w:numPr>
        <w:rPr>
          <w:b/>
          <w:bCs/>
        </w:rPr>
      </w:pPr>
      <w:r w:rsidRPr="00E82620">
        <w:rPr>
          <w:b/>
          <w:bCs/>
        </w:rPr>
        <w:t xml:space="preserve">Każdy, kto kocha wszystkie zwierzęta, jest przez kogoś kochany: </w:t>
      </w:r>
      <w:r w:rsidRPr="00E82620">
        <w:rPr>
          <w:rFonts w:ascii="Cambria Math" w:hAnsi="Cambria Math" w:cs="Cambria Math"/>
          <w:b/>
          <w:bCs/>
        </w:rPr>
        <w:t>∀</w:t>
      </w:r>
      <w:r w:rsidRPr="00E82620">
        <w:rPr>
          <w:b/>
          <w:bCs/>
        </w:rPr>
        <w:t>x ((</w:t>
      </w:r>
      <w:r w:rsidRPr="00E82620">
        <w:rPr>
          <w:rFonts w:ascii="Cambria Math" w:hAnsi="Cambria Math" w:cs="Cambria Math"/>
          <w:b/>
          <w:bCs/>
        </w:rPr>
        <w:t>∀</w:t>
      </w:r>
      <w:r w:rsidRPr="00E82620">
        <w:rPr>
          <w:b/>
          <w:bCs/>
        </w:rPr>
        <w:t xml:space="preserve">y (A(y)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L(</w:t>
      </w:r>
      <w:proofErr w:type="spellStart"/>
      <w:r w:rsidRPr="00E82620">
        <w:rPr>
          <w:b/>
          <w:bCs/>
        </w:rPr>
        <w:t>x,y</w:t>
      </w:r>
      <w:proofErr w:type="spellEnd"/>
      <w:r w:rsidRPr="00E82620">
        <w:rPr>
          <w:b/>
          <w:bCs/>
        </w:rPr>
        <w:t xml:space="preserve">)))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</w:t>
      </w:r>
      <w:r w:rsidRPr="00E82620">
        <w:rPr>
          <w:rFonts w:ascii="Cambria Math" w:hAnsi="Cambria Math" w:cs="Cambria Math"/>
          <w:b/>
          <w:bCs/>
        </w:rPr>
        <w:t>∃</w:t>
      </w:r>
      <w:r w:rsidRPr="00E82620">
        <w:rPr>
          <w:b/>
          <w:bCs/>
        </w:rPr>
        <w:t>z L(</w:t>
      </w:r>
      <w:proofErr w:type="spellStart"/>
      <w:r w:rsidRPr="00E82620">
        <w:rPr>
          <w:b/>
          <w:bCs/>
        </w:rPr>
        <w:t>z,x</w:t>
      </w:r>
      <w:proofErr w:type="spellEnd"/>
      <w:r w:rsidRPr="00E82620">
        <w:rPr>
          <w:b/>
          <w:bCs/>
        </w:rPr>
        <w:t>)).</w:t>
      </w:r>
    </w:p>
    <w:p w14:paraId="41F88D94" w14:textId="77777777" w:rsidR="00E82620" w:rsidRPr="00E82620" w:rsidRDefault="00E82620" w:rsidP="00E82620">
      <w:pPr>
        <w:numPr>
          <w:ilvl w:val="0"/>
          <w:numId w:val="22"/>
        </w:numPr>
        <w:rPr>
          <w:b/>
          <w:bCs/>
        </w:rPr>
      </w:pPr>
      <w:r w:rsidRPr="00E82620">
        <w:rPr>
          <w:b/>
          <w:bCs/>
        </w:rPr>
        <w:t xml:space="preserve">Nikt nie kocha tego, kto zabija zwierzę: </w:t>
      </w:r>
      <w:r w:rsidRPr="00E82620">
        <w:rPr>
          <w:rFonts w:ascii="Cambria Math" w:hAnsi="Cambria Math" w:cs="Cambria Math"/>
          <w:b/>
          <w:bCs/>
        </w:rPr>
        <w:t>∀</w:t>
      </w:r>
      <w:r w:rsidRPr="00E82620">
        <w:rPr>
          <w:b/>
          <w:bCs/>
        </w:rPr>
        <w:t>x (</w:t>
      </w:r>
      <w:r w:rsidRPr="00E82620">
        <w:rPr>
          <w:rFonts w:ascii="Cambria Math" w:hAnsi="Cambria Math" w:cs="Cambria Math"/>
          <w:b/>
          <w:bCs/>
        </w:rPr>
        <w:t>∃</w:t>
      </w:r>
      <w:r w:rsidRPr="00E82620">
        <w:rPr>
          <w:b/>
          <w:bCs/>
        </w:rPr>
        <w:t xml:space="preserve">y (A(y) </w:t>
      </w:r>
      <w:r w:rsidRPr="00E82620">
        <w:rPr>
          <w:rFonts w:ascii="Cambria Math" w:hAnsi="Cambria Math" w:cs="Cambria Math"/>
          <w:b/>
          <w:bCs/>
        </w:rPr>
        <w:t>∧</w:t>
      </w:r>
      <w:r w:rsidRPr="00E82620">
        <w:rPr>
          <w:b/>
          <w:bCs/>
        </w:rPr>
        <w:t xml:space="preserve"> K(</w:t>
      </w:r>
      <w:proofErr w:type="spellStart"/>
      <w:r w:rsidRPr="00E82620">
        <w:rPr>
          <w:b/>
          <w:bCs/>
        </w:rPr>
        <w:t>x,y</w:t>
      </w:r>
      <w:proofErr w:type="spellEnd"/>
      <w:r w:rsidRPr="00E82620">
        <w:rPr>
          <w:b/>
          <w:bCs/>
        </w:rPr>
        <w:t xml:space="preserve">))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</w:t>
      </w:r>
      <w:r w:rsidRPr="00E82620">
        <w:rPr>
          <w:rFonts w:ascii="Cambria Math" w:hAnsi="Cambria Math" w:cs="Cambria Math"/>
          <w:b/>
          <w:bCs/>
        </w:rPr>
        <w:t>∀</w:t>
      </w:r>
      <w:r w:rsidRPr="00E82620">
        <w:rPr>
          <w:b/>
          <w:bCs/>
        </w:rPr>
        <w:t xml:space="preserve">z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L(</w:t>
      </w:r>
      <w:proofErr w:type="spellStart"/>
      <w:r w:rsidRPr="00E82620">
        <w:rPr>
          <w:b/>
          <w:bCs/>
        </w:rPr>
        <w:t>z,x</w:t>
      </w:r>
      <w:proofErr w:type="spellEnd"/>
      <w:r w:rsidRPr="00E82620">
        <w:rPr>
          <w:b/>
          <w:bCs/>
        </w:rPr>
        <w:t>)).</w:t>
      </w:r>
    </w:p>
    <w:p w14:paraId="775C46BF" w14:textId="77777777" w:rsidR="00E82620" w:rsidRPr="00E82620" w:rsidRDefault="00E82620" w:rsidP="00E82620">
      <w:pPr>
        <w:numPr>
          <w:ilvl w:val="0"/>
          <w:numId w:val="22"/>
        </w:numPr>
        <w:rPr>
          <w:b/>
          <w:bCs/>
        </w:rPr>
      </w:pPr>
      <w:r w:rsidRPr="00E82620">
        <w:rPr>
          <w:b/>
          <w:bCs/>
        </w:rPr>
        <w:t xml:space="preserve">Jack kocha wszystkie zwierzęta: </w:t>
      </w:r>
      <w:r w:rsidRPr="00E82620">
        <w:rPr>
          <w:rFonts w:ascii="Cambria Math" w:hAnsi="Cambria Math" w:cs="Cambria Math"/>
          <w:b/>
          <w:bCs/>
        </w:rPr>
        <w:t>∀</w:t>
      </w:r>
      <w:r w:rsidRPr="00E82620">
        <w:rPr>
          <w:b/>
          <w:bCs/>
        </w:rPr>
        <w:t xml:space="preserve">x (A(x) </w:t>
      </w:r>
      <w:r w:rsidRPr="00E82620">
        <w:rPr>
          <w:rFonts w:ascii="Cambria Math" w:hAnsi="Cambria Math" w:cs="Cambria Math"/>
          <w:b/>
          <w:bCs/>
        </w:rPr>
        <w:t>⇒</w:t>
      </w:r>
      <w:r w:rsidRPr="00E82620">
        <w:rPr>
          <w:b/>
          <w:bCs/>
        </w:rPr>
        <w:t xml:space="preserve"> L(</w:t>
      </w:r>
      <w:proofErr w:type="spellStart"/>
      <w:r w:rsidRPr="00E82620">
        <w:rPr>
          <w:b/>
          <w:bCs/>
        </w:rPr>
        <w:t>Jack,x</w:t>
      </w:r>
      <w:proofErr w:type="spellEnd"/>
      <w:r w:rsidRPr="00E82620">
        <w:rPr>
          <w:b/>
          <w:bCs/>
        </w:rPr>
        <w:t>)).</w:t>
      </w:r>
    </w:p>
    <w:p w14:paraId="2A130161" w14:textId="77777777" w:rsidR="00E82620" w:rsidRPr="00E82620" w:rsidRDefault="00E82620" w:rsidP="00E82620">
      <w:pPr>
        <w:numPr>
          <w:ilvl w:val="0"/>
          <w:numId w:val="22"/>
        </w:numPr>
        <w:rPr>
          <w:b/>
          <w:bCs/>
        </w:rPr>
      </w:pPr>
      <w:r w:rsidRPr="00E82620">
        <w:rPr>
          <w:b/>
          <w:bCs/>
        </w:rPr>
        <w:t xml:space="preserve">Albo Jack, albo Jola zabili kota </w:t>
      </w:r>
      <w:proofErr w:type="spellStart"/>
      <w:r w:rsidRPr="00E82620">
        <w:rPr>
          <w:b/>
          <w:bCs/>
        </w:rPr>
        <w:t>Tunę</w:t>
      </w:r>
      <w:proofErr w:type="spellEnd"/>
      <w:r w:rsidRPr="00E82620">
        <w:rPr>
          <w:b/>
          <w:bCs/>
        </w:rPr>
        <w:t xml:space="preserve">: K(Jack, 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 xml:space="preserve">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K(Jola, 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).</w:t>
      </w:r>
    </w:p>
    <w:p w14:paraId="3628A09C" w14:textId="77777777" w:rsidR="00E82620" w:rsidRPr="00E82620" w:rsidRDefault="00E82620" w:rsidP="00E82620">
      <w:pPr>
        <w:numPr>
          <w:ilvl w:val="0"/>
          <w:numId w:val="22"/>
        </w:numPr>
        <w:rPr>
          <w:b/>
          <w:bCs/>
        </w:rPr>
      </w:pP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 xml:space="preserve"> jest zwierzęciem: A(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).</w:t>
      </w:r>
    </w:p>
    <w:p w14:paraId="4FA64741" w14:textId="77777777" w:rsidR="00E82620" w:rsidRPr="00E82620" w:rsidRDefault="00E82620" w:rsidP="00E82620">
      <w:pPr>
        <w:numPr>
          <w:ilvl w:val="0"/>
          <w:numId w:val="22"/>
        </w:numPr>
        <w:rPr>
          <w:b/>
          <w:bCs/>
        </w:rPr>
      </w:pPr>
      <w:r w:rsidRPr="00E82620">
        <w:rPr>
          <w:b/>
          <w:bCs/>
        </w:rPr>
        <w:t xml:space="preserve">Zanegowany wniosek (zakładamy, że Jola NIE zabiła kota): ¬K(Jola, 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).</w:t>
      </w:r>
    </w:p>
    <w:p w14:paraId="39086680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(ii) Konwersja do CNF i skolemizacja</w:t>
      </w:r>
    </w:p>
    <w:p w14:paraId="125106D5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Poprzez eliminację implikacji, prawa De Morgana i usunięcie kwantyfikatorów egzystencjalnych za pomocą funkcji </w:t>
      </w:r>
      <w:proofErr w:type="spellStart"/>
      <w:r w:rsidRPr="00E82620">
        <w:rPr>
          <w:b/>
          <w:bCs/>
        </w:rPr>
        <w:t>Skolema</w:t>
      </w:r>
      <w:proofErr w:type="spellEnd"/>
      <w:r w:rsidRPr="00E82620">
        <w:rPr>
          <w:b/>
          <w:bCs/>
        </w:rPr>
        <w:t xml:space="preserve"> (F(x) oraz G(x) dla pierwszego zdania), otrzymujemy następującą listę klauzul:</w:t>
      </w:r>
    </w:p>
    <w:p w14:paraId="497FD40C" w14:textId="77777777" w:rsidR="00E82620" w:rsidRPr="00E82620" w:rsidRDefault="00E82620" w:rsidP="00E82620">
      <w:pPr>
        <w:numPr>
          <w:ilvl w:val="0"/>
          <w:numId w:val="23"/>
        </w:numPr>
        <w:rPr>
          <w:b/>
          <w:bCs/>
        </w:rPr>
      </w:pPr>
      <w:r w:rsidRPr="00E82620">
        <w:rPr>
          <w:b/>
          <w:bCs/>
        </w:rPr>
        <w:t xml:space="preserve">K1: A(F(x))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L(G(x),x)</w:t>
      </w:r>
    </w:p>
    <w:p w14:paraId="47F6B2D1" w14:textId="77777777" w:rsidR="00E82620" w:rsidRPr="00E82620" w:rsidRDefault="00E82620" w:rsidP="00E82620">
      <w:pPr>
        <w:numPr>
          <w:ilvl w:val="0"/>
          <w:numId w:val="23"/>
        </w:numPr>
        <w:rPr>
          <w:b/>
          <w:bCs/>
        </w:rPr>
      </w:pPr>
      <w:r w:rsidRPr="00E82620">
        <w:rPr>
          <w:b/>
          <w:bCs/>
        </w:rPr>
        <w:t>K2: ¬L(</w:t>
      </w:r>
      <w:proofErr w:type="spellStart"/>
      <w:r w:rsidRPr="00E82620">
        <w:rPr>
          <w:b/>
          <w:bCs/>
        </w:rPr>
        <w:t>x,F</w:t>
      </w:r>
      <w:proofErr w:type="spellEnd"/>
      <w:r w:rsidRPr="00E82620">
        <w:rPr>
          <w:b/>
          <w:bCs/>
        </w:rPr>
        <w:t xml:space="preserve">(x))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L(G(x),x)</w:t>
      </w:r>
    </w:p>
    <w:p w14:paraId="5E36C953" w14:textId="77777777" w:rsidR="00E82620" w:rsidRPr="00E82620" w:rsidRDefault="00E82620" w:rsidP="00E82620">
      <w:pPr>
        <w:numPr>
          <w:ilvl w:val="0"/>
          <w:numId w:val="23"/>
        </w:numPr>
        <w:rPr>
          <w:b/>
          <w:bCs/>
        </w:rPr>
      </w:pPr>
      <w:r w:rsidRPr="00E82620">
        <w:rPr>
          <w:b/>
          <w:bCs/>
        </w:rPr>
        <w:t xml:space="preserve">K3: ¬A(y)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K(</w:t>
      </w:r>
      <w:proofErr w:type="spellStart"/>
      <w:r w:rsidRPr="00E82620">
        <w:rPr>
          <w:b/>
          <w:bCs/>
        </w:rPr>
        <w:t>x,y</w:t>
      </w:r>
      <w:proofErr w:type="spellEnd"/>
      <w:r w:rsidRPr="00E82620">
        <w:rPr>
          <w:b/>
          <w:bCs/>
        </w:rPr>
        <w:t xml:space="preserve">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L(</w:t>
      </w:r>
      <w:proofErr w:type="spellStart"/>
      <w:r w:rsidRPr="00E82620">
        <w:rPr>
          <w:b/>
          <w:bCs/>
        </w:rPr>
        <w:t>z,x</w:t>
      </w:r>
      <w:proofErr w:type="spellEnd"/>
      <w:r w:rsidRPr="00E82620">
        <w:rPr>
          <w:b/>
          <w:bCs/>
        </w:rPr>
        <w:t>)</w:t>
      </w:r>
    </w:p>
    <w:p w14:paraId="76D66757" w14:textId="77777777" w:rsidR="00E82620" w:rsidRPr="00E82620" w:rsidRDefault="00E82620" w:rsidP="00E82620">
      <w:pPr>
        <w:numPr>
          <w:ilvl w:val="0"/>
          <w:numId w:val="23"/>
        </w:numPr>
        <w:rPr>
          <w:b/>
          <w:bCs/>
        </w:rPr>
      </w:pPr>
      <w:r w:rsidRPr="00E82620">
        <w:rPr>
          <w:b/>
          <w:bCs/>
        </w:rPr>
        <w:t xml:space="preserve">K4: ¬A(w)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L(</w:t>
      </w:r>
      <w:proofErr w:type="spellStart"/>
      <w:r w:rsidRPr="00E82620">
        <w:rPr>
          <w:b/>
          <w:bCs/>
        </w:rPr>
        <w:t>Jack,w</w:t>
      </w:r>
      <w:proofErr w:type="spellEnd"/>
      <w:r w:rsidRPr="00E82620">
        <w:rPr>
          <w:b/>
          <w:bCs/>
        </w:rPr>
        <w:t>)</w:t>
      </w:r>
    </w:p>
    <w:p w14:paraId="1A476DEB" w14:textId="77777777" w:rsidR="00E82620" w:rsidRPr="00E82620" w:rsidRDefault="00E82620" w:rsidP="00E82620">
      <w:pPr>
        <w:numPr>
          <w:ilvl w:val="0"/>
          <w:numId w:val="23"/>
        </w:numPr>
        <w:rPr>
          <w:b/>
          <w:bCs/>
        </w:rPr>
      </w:pPr>
      <w:r w:rsidRPr="00E82620">
        <w:rPr>
          <w:b/>
          <w:bCs/>
        </w:rPr>
        <w:t xml:space="preserve">K5: K(Jack, 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 xml:space="preserve">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K(Jola, 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)</w:t>
      </w:r>
    </w:p>
    <w:p w14:paraId="415086D8" w14:textId="77777777" w:rsidR="00E82620" w:rsidRPr="00E82620" w:rsidRDefault="00E82620" w:rsidP="00E82620">
      <w:pPr>
        <w:numPr>
          <w:ilvl w:val="0"/>
          <w:numId w:val="23"/>
        </w:numPr>
        <w:rPr>
          <w:b/>
          <w:bCs/>
        </w:rPr>
      </w:pPr>
      <w:r w:rsidRPr="00E82620">
        <w:rPr>
          <w:b/>
          <w:bCs/>
        </w:rPr>
        <w:t>K6: A(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)</w:t>
      </w:r>
    </w:p>
    <w:p w14:paraId="4951E855" w14:textId="77777777" w:rsidR="00E82620" w:rsidRPr="00E82620" w:rsidRDefault="00E82620" w:rsidP="00E82620">
      <w:pPr>
        <w:numPr>
          <w:ilvl w:val="0"/>
          <w:numId w:val="23"/>
        </w:numPr>
        <w:rPr>
          <w:b/>
          <w:bCs/>
        </w:rPr>
      </w:pPr>
      <w:r w:rsidRPr="00E82620">
        <w:rPr>
          <w:b/>
          <w:bCs/>
        </w:rPr>
        <w:t xml:space="preserve">K7: ¬K(Jola, 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) (Zanegowany wniosek)</w:t>
      </w:r>
    </w:p>
    <w:p w14:paraId="664AD2E1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(iii) Dowód metodą rezolucji</w:t>
      </w:r>
    </w:p>
    <w:p w14:paraId="5F88DEF3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>Zderzamy ze sobą klauzule, szukając sprzecznych informacji w celu uzyskania klauzuli pustej.</w:t>
      </w:r>
    </w:p>
    <w:p w14:paraId="20DDE89F" w14:textId="77777777" w:rsidR="00E82620" w:rsidRPr="00E82620" w:rsidRDefault="00E82620" w:rsidP="00E82620">
      <w:pPr>
        <w:numPr>
          <w:ilvl w:val="0"/>
          <w:numId w:val="24"/>
        </w:numPr>
        <w:rPr>
          <w:b/>
          <w:bCs/>
        </w:rPr>
      </w:pPr>
      <w:r w:rsidRPr="00E82620">
        <w:rPr>
          <w:b/>
          <w:bCs/>
        </w:rPr>
        <w:t xml:space="preserve">R1: Zderzenie K5 i K7 daje K(Jack, 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) (skoro Jola nie zabiła, to zrobił to Jack).</w:t>
      </w:r>
    </w:p>
    <w:p w14:paraId="7C31D527" w14:textId="77777777" w:rsidR="00E82620" w:rsidRPr="00E82620" w:rsidRDefault="00E82620" w:rsidP="00E82620">
      <w:pPr>
        <w:numPr>
          <w:ilvl w:val="0"/>
          <w:numId w:val="24"/>
        </w:numPr>
        <w:rPr>
          <w:b/>
          <w:bCs/>
        </w:rPr>
      </w:pPr>
      <w:r w:rsidRPr="00E82620">
        <w:rPr>
          <w:b/>
          <w:bCs/>
        </w:rPr>
        <w:t>R2: Zderzenie K3 i R1 (przy x=Jack, y=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) daje ¬A(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 xml:space="preserve">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</w:t>
      </w:r>
      <w:r w:rsidRPr="00E82620">
        <w:rPr>
          <w:rFonts w:ascii="Aptos" w:hAnsi="Aptos" w:cs="Aptos"/>
          <w:b/>
          <w:bCs/>
        </w:rPr>
        <w:t>¬</w:t>
      </w:r>
      <w:r w:rsidRPr="00E82620">
        <w:rPr>
          <w:b/>
          <w:bCs/>
        </w:rPr>
        <w:t>L(z, Jack).</w:t>
      </w:r>
    </w:p>
    <w:p w14:paraId="1ECB3E9E" w14:textId="77777777" w:rsidR="00E82620" w:rsidRPr="00E82620" w:rsidRDefault="00E82620" w:rsidP="00E82620">
      <w:pPr>
        <w:numPr>
          <w:ilvl w:val="0"/>
          <w:numId w:val="24"/>
        </w:numPr>
        <w:rPr>
          <w:b/>
          <w:bCs/>
        </w:rPr>
      </w:pPr>
      <w:r w:rsidRPr="00E82620">
        <w:rPr>
          <w:b/>
          <w:bCs/>
        </w:rPr>
        <w:t>R3: Zderzenie R2 i faktu K6 daje ¬L(z, Jack) (udowodniliśmy, że nikt nie kocha Jacka, bo zabił zwierzę).</w:t>
      </w:r>
    </w:p>
    <w:p w14:paraId="762DFA34" w14:textId="77777777" w:rsidR="00E82620" w:rsidRPr="00E82620" w:rsidRDefault="00E82620" w:rsidP="00E82620">
      <w:pPr>
        <w:numPr>
          <w:ilvl w:val="0"/>
          <w:numId w:val="24"/>
        </w:numPr>
        <w:rPr>
          <w:b/>
          <w:bCs/>
        </w:rPr>
      </w:pPr>
      <w:r w:rsidRPr="00E82620">
        <w:rPr>
          <w:b/>
          <w:bCs/>
        </w:rPr>
        <w:lastRenderedPageBreak/>
        <w:t xml:space="preserve">R4: Zderzenie K4 i K2 (podstawiając x=Jack i w=F(Jack)) eliminuje element L(Jack, F(Jack)), co daje: ¬A(F(Jack)) </w:t>
      </w:r>
      <w:r w:rsidRPr="00E82620">
        <w:rPr>
          <w:rFonts w:ascii="Cambria Math" w:hAnsi="Cambria Math" w:cs="Cambria Math"/>
          <w:b/>
          <w:bCs/>
        </w:rPr>
        <w:t>∨</w:t>
      </w:r>
      <w:r w:rsidRPr="00E82620">
        <w:rPr>
          <w:b/>
          <w:bCs/>
        </w:rPr>
        <w:t xml:space="preserve"> L(G(Jack),Jack).</w:t>
      </w:r>
    </w:p>
    <w:p w14:paraId="5CE48FAE" w14:textId="77777777" w:rsidR="00E82620" w:rsidRPr="00E82620" w:rsidRDefault="00E82620" w:rsidP="00E82620">
      <w:pPr>
        <w:numPr>
          <w:ilvl w:val="0"/>
          <w:numId w:val="24"/>
        </w:numPr>
        <w:rPr>
          <w:b/>
          <w:bCs/>
        </w:rPr>
      </w:pPr>
      <w:r w:rsidRPr="00E82620">
        <w:rPr>
          <w:b/>
          <w:bCs/>
        </w:rPr>
        <w:t>R5: Zderzenie R4 i K1 (przy x=Jack) dubluje predykat L i redukuje predykat A, dając ostatecznie: L(G(Jack), Jack) (ktoś jednak kocha Jacka).</w:t>
      </w:r>
    </w:p>
    <w:p w14:paraId="4768EA8A" w14:textId="77777777" w:rsidR="00E82620" w:rsidRPr="00E82620" w:rsidRDefault="00E82620" w:rsidP="00E82620">
      <w:pPr>
        <w:numPr>
          <w:ilvl w:val="0"/>
          <w:numId w:val="24"/>
        </w:numPr>
        <w:rPr>
          <w:b/>
          <w:bCs/>
        </w:rPr>
      </w:pPr>
      <w:r w:rsidRPr="00E82620">
        <w:rPr>
          <w:b/>
          <w:bCs/>
        </w:rPr>
        <w:t>Zderzenie logiczne (Sprzeczność): Zestawienie R3 (¬L(z, Jack)) oraz R5 (L(G(Jack), Jack)) przy podstawieniu z=G(Jack) prowadzi do całkowitej sprzeczności, czyli klauzuli pustej ().</w:t>
      </w:r>
    </w:p>
    <w:p w14:paraId="1EFA924B" w14:textId="77777777" w:rsidR="00E82620" w:rsidRPr="00E82620" w:rsidRDefault="00E82620" w:rsidP="00E82620">
      <w:pPr>
        <w:rPr>
          <w:b/>
          <w:bCs/>
        </w:rPr>
      </w:pPr>
      <w:r w:rsidRPr="00E82620">
        <w:rPr>
          <w:b/>
          <w:bCs/>
        </w:rPr>
        <w:t xml:space="preserve">Wniosek: Skoro dodanie założenia ¬K(Jola, </w:t>
      </w:r>
      <w:proofErr w:type="spellStart"/>
      <w:r w:rsidRPr="00E82620">
        <w:rPr>
          <w:b/>
          <w:bCs/>
        </w:rPr>
        <w:t>Tuna</w:t>
      </w:r>
      <w:proofErr w:type="spellEnd"/>
      <w:r w:rsidRPr="00E82620">
        <w:rPr>
          <w:b/>
          <w:bCs/>
        </w:rPr>
        <w:t>) doprowadziło do załamania struktury logiki, oryginalne zdanie jest prawdziwe: Jola zabiła kota.</w:t>
      </w:r>
    </w:p>
    <w:p w14:paraId="0EADC13E" w14:textId="77777777" w:rsidR="00E82620" w:rsidRPr="00E82620" w:rsidRDefault="00E82620" w:rsidP="00E82620"/>
    <w:sectPr w:rsidR="00E82620" w:rsidRPr="00E826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6016"/>
    <w:multiLevelType w:val="multilevel"/>
    <w:tmpl w:val="13A6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A0D41"/>
    <w:multiLevelType w:val="multilevel"/>
    <w:tmpl w:val="4A0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2128"/>
    <w:multiLevelType w:val="multilevel"/>
    <w:tmpl w:val="5FC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45D08"/>
    <w:multiLevelType w:val="multilevel"/>
    <w:tmpl w:val="83FC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B5960"/>
    <w:multiLevelType w:val="multilevel"/>
    <w:tmpl w:val="EA0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2797A"/>
    <w:multiLevelType w:val="multilevel"/>
    <w:tmpl w:val="0A82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64FB1"/>
    <w:multiLevelType w:val="multilevel"/>
    <w:tmpl w:val="F37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1238C"/>
    <w:multiLevelType w:val="multilevel"/>
    <w:tmpl w:val="F0B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6453D"/>
    <w:multiLevelType w:val="multilevel"/>
    <w:tmpl w:val="0F9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3FC3"/>
    <w:multiLevelType w:val="multilevel"/>
    <w:tmpl w:val="CC8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E43B6"/>
    <w:multiLevelType w:val="multilevel"/>
    <w:tmpl w:val="C80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40C5C"/>
    <w:multiLevelType w:val="multilevel"/>
    <w:tmpl w:val="C73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672EE"/>
    <w:multiLevelType w:val="multilevel"/>
    <w:tmpl w:val="DFD2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57BB3"/>
    <w:multiLevelType w:val="multilevel"/>
    <w:tmpl w:val="95F8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411C4"/>
    <w:multiLevelType w:val="multilevel"/>
    <w:tmpl w:val="6C24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E4935"/>
    <w:multiLevelType w:val="multilevel"/>
    <w:tmpl w:val="6C3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B6AA0"/>
    <w:multiLevelType w:val="multilevel"/>
    <w:tmpl w:val="B3E8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70417"/>
    <w:multiLevelType w:val="multilevel"/>
    <w:tmpl w:val="3D2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93FD3"/>
    <w:multiLevelType w:val="multilevel"/>
    <w:tmpl w:val="87E6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C4722F"/>
    <w:multiLevelType w:val="multilevel"/>
    <w:tmpl w:val="93F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31349"/>
    <w:multiLevelType w:val="multilevel"/>
    <w:tmpl w:val="35BE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080AE7"/>
    <w:multiLevelType w:val="multilevel"/>
    <w:tmpl w:val="D466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6E0C80"/>
    <w:multiLevelType w:val="multilevel"/>
    <w:tmpl w:val="7F7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D3EBD"/>
    <w:multiLevelType w:val="multilevel"/>
    <w:tmpl w:val="175C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353414">
    <w:abstractNumId w:val="15"/>
  </w:num>
  <w:num w:numId="2" w16cid:durableId="856338">
    <w:abstractNumId w:val="23"/>
  </w:num>
  <w:num w:numId="3" w16cid:durableId="1079869266">
    <w:abstractNumId w:val="3"/>
  </w:num>
  <w:num w:numId="4" w16cid:durableId="2090811242">
    <w:abstractNumId w:val="10"/>
  </w:num>
  <w:num w:numId="5" w16cid:durableId="2088065491">
    <w:abstractNumId w:val="4"/>
  </w:num>
  <w:num w:numId="6" w16cid:durableId="1122384314">
    <w:abstractNumId w:val="7"/>
  </w:num>
  <w:num w:numId="7" w16cid:durableId="312225068">
    <w:abstractNumId w:val="18"/>
  </w:num>
  <w:num w:numId="8" w16cid:durableId="1752501354">
    <w:abstractNumId w:val="8"/>
  </w:num>
  <w:num w:numId="9" w16cid:durableId="1888758775">
    <w:abstractNumId w:val="20"/>
  </w:num>
  <w:num w:numId="10" w16cid:durableId="1735421886">
    <w:abstractNumId w:val="21"/>
  </w:num>
  <w:num w:numId="11" w16cid:durableId="320892796">
    <w:abstractNumId w:val="6"/>
  </w:num>
  <w:num w:numId="12" w16cid:durableId="1302923829">
    <w:abstractNumId w:val="14"/>
  </w:num>
  <w:num w:numId="13" w16cid:durableId="810053313">
    <w:abstractNumId w:val="22"/>
  </w:num>
  <w:num w:numId="14" w16cid:durableId="726298224">
    <w:abstractNumId w:val="11"/>
  </w:num>
  <w:num w:numId="15" w16cid:durableId="1407609404">
    <w:abstractNumId w:val="1"/>
  </w:num>
  <w:num w:numId="16" w16cid:durableId="765463196">
    <w:abstractNumId w:val="17"/>
  </w:num>
  <w:num w:numId="17" w16cid:durableId="605699629">
    <w:abstractNumId w:val="12"/>
  </w:num>
  <w:num w:numId="18" w16cid:durableId="672607692">
    <w:abstractNumId w:val="2"/>
  </w:num>
  <w:num w:numId="19" w16cid:durableId="847255037">
    <w:abstractNumId w:val="13"/>
  </w:num>
  <w:num w:numId="20" w16cid:durableId="1328821514">
    <w:abstractNumId w:val="9"/>
  </w:num>
  <w:num w:numId="21" w16cid:durableId="374281007">
    <w:abstractNumId w:val="0"/>
  </w:num>
  <w:num w:numId="22" w16cid:durableId="577446359">
    <w:abstractNumId w:val="5"/>
  </w:num>
  <w:num w:numId="23" w16cid:durableId="89670298">
    <w:abstractNumId w:val="19"/>
  </w:num>
  <w:num w:numId="24" w16cid:durableId="6886801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20"/>
    <w:rsid w:val="00975697"/>
    <w:rsid w:val="00E8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A17B5"/>
  <w15:chartTrackingRefBased/>
  <w15:docId w15:val="{BB3E52AC-830A-4A3B-8E15-96431E72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8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8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8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8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8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8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8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8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8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8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8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8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8262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8262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8262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8262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8262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8262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8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8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8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8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8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8262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826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826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8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8262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82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931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eryk poczykowski</dc:creator>
  <cp:keywords/>
  <dc:description/>
  <cp:lastModifiedBy>eryk poczykowski</cp:lastModifiedBy>
  <cp:revision>1</cp:revision>
  <dcterms:created xsi:type="dcterms:W3CDTF">2026-06-01T17:24:00Z</dcterms:created>
  <dcterms:modified xsi:type="dcterms:W3CDTF">2026-06-01T17:28:00Z</dcterms:modified>
</cp:coreProperties>
</file>