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3495" w14:textId="77777777" w:rsidR="006E4580" w:rsidRDefault="006E4580" w:rsidP="006E4580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2 ПРОЕКТИРОВАНИЕ</w:t>
      </w:r>
    </w:p>
    <w:p w14:paraId="49D4FB90" w14:textId="77777777" w:rsidR="006E4580" w:rsidRDefault="006E4580" w:rsidP="006E4580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Гайд по стилю</w:t>
      </w:r>
    </w:p>
    <w:p w14:paraId="0AC3AF70" w14:textId="77777777" w:rsidR="006E4580" w:rsidRPr="00983CFF" w:rsidRDefault="006E4580" w:rsidP="006E4580"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 ЛОГОТИП</w:t>
      </w:r>
    </w:p>
    <w:p w14:paraId="32B7D494" w14:textId="4B197835" w:rsidR="00983CFF" w:rsidRPr="003A68DC" w:rsidRDefault="003A68DC" w:rsidP="007C3F16">
      <w:pPr>
        <w:spacing w:after="0" w:line="360" w:lineRule="auto"/>
        <w:jc w:val="center"/>
      </w:pPr>
      <w:r w:rsidRPr="003A68DC">
        <w:rPr>
          <w:noProof/>
          <w14:ligatures w14:val="standardContextual"/>
        </w:rPr>
        <w:drawing>
          <wp:inline distT="0" distB="0" distL="0" distR="0" wp14:anchorId="2B2574B4" wp14:editId="56FAE2FF">
            <wp:extent cx="1590675" cy="342900"/>
            <wp:effectExtent l="0" t="0" r="9525" b="0"/>
            <wp:docPr id="1444257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5725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65A0" w14:textId="3293B141" w:rsidR="007C3F16" w:rsidRPr="00866D12" w:rsidRDefault="00866D12" w:rsidP="00866D12">
      <w:pPr>
        <w:pStyle w:val="p1"/>
        <w:jc w:val="center"/>
        <w:rPr>
          <w:lang w:val="ru-RU"/>
        </w:rPr>
      </w:pPr>
      <w:r>
        <w:rPr>
          <w:i/>
          <w:sz w:val="22"/>
        </w:rPr>
        <w:t>Рисунок 1 — Логотип</w:t>
      </w:r>
    </w:p>
    <w:p w14:paraId="102E134A" w14:textId="62FCCD5D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 качестве фирменного знака проекта используется </w:t>
      </w:r>
      <w:proofErr w:type="gramStart"/>
      <w:r>
        <w:rPr>
          <w:rFonts w:ascii="Times New Roman" w:hAnsi="Times New Roman"/>
          <w:sz w:val="28"/>
        </w:rPr>
        <w:t xml:space="preserve">логотип </w:t>
      </w:r>
      <w:r w:rsidR="003A68DC" w:rsidRPr="003A68DC">
        <w:rPr>
          <w:rFonts w:ascii="Times New Roman" w:hAnsi="Times New Roman"/>
          <w:sz w:val="28"/>
        </w:rPr>
        <w:t xml:space="preserve"> </w:t>
      </w:r>
      <w:proofErr w:type="spellStart"/>
      <w:r w:rsidR="003A68DC">
        <w:rPr>
          <w:rFonts w:ascii="Times New Roman" w:hAnsi="Times New Roman"/>
          <w:b/>
          <w:bCs/>
          <w:sz w:val="28"/>
        </w:rPr>
        <w:t>Гипермед</w:t>
      </w:r>
      <w:proofErr w:type="spellEnd"/>
      <w:proofErr w:type="gramEnd"/>
      <w:r w:rsidR="003A68DC">
        <w:rPr>
          <w:rFonts w:ascii="Times New Roman" w:hAnsi="Times New Roman"/>
          <w:b/>
          <w:bCs/>
          <w:sz w:val="28"/>
        </w:rPr>
        <w:t>.</w:t>
      </w:r>
      <w:r w:rsidR="003A68DC" w:rsidRPr="003A68DC">
        <w:rPr>
          <w:rFonts w:ascii="Times New Roman" w:hAnsi="Times New Roman"/>
          <w:b/>
          <w:bCs/>
          <w:sz w:val="28"/>
        </w:rPr>
        <w:t xml:space="preserve"> </w:t>
      </w:r>
      <w:r>
        <w:rPr>
          <w:rFonts w:ascii="Times New Roman" w:hAnsi="Times New Roman"/>
          <w:sz w:val="28"/>
        </w:rPr>
        <w:t>Он выступает основным идентификатором интернет-магазина и помогает пользователю сразу определить принадлежность сайта к бренду</w:t>
      </w:r>
      <w:r w:rsidR="003A68DC" w:rsidRPr="003A68DC">
        <w:rPr>
          <w:rFonts w:ascii="Times New Roman" w:hAnsi="Times New Roman"/>
          <w:sz w:val="28"/>
        </w:rPr>
        <w:t xml:space="preserve"> </w:t>
      </w:r>
      <w:r w:rsidR="003A68DC">
        <w:rPr>
          <w:rFonts w:ascii="Times New Roman" w:hAnsi="Times New Roman"/>
          <w:sz w:val="28"/>
        </w:rPr>
        <w:t>мед. товаров</w:t>
      </w:r>
      <w:r>
        <w:rPr>
          <w:rFonts w:ascii="Times New Roman" w:hAnsi="Times New Roman"/>
          <w:sz w:val="28"/>
        </w:rPr>
        <w:t xml:space="preserve">. Логотип выполнен в </w:t>
      </w:r>
      <w:r w:rsidR="003A68DC">
        <w:rPr>
          <w:rFonts w:ascii="Times New Roman" w:hAnsi="Times New Roman"/>
          <w:sz w:val="28"/>
        </w:rPr>
        <w:t xml:space="preserve">профессиональной </w:t>
      </w:r>
      <w:r>
        <w:rPr>
          <w:rFonts w:ascii="Times New Roman" w:hAnsi="Times New Roman"/>
          <w:sz w:val="28"/>
        </w:rPr>
        <w:t>и соответствует</w:t>
      </w:r>
      <w:r w:rsidR="003A68D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характеру интерфейса.</w:t>
      </w:r>
    </w:p>
    <w:p w14:paraId="52A6A8D1" w14:textId="7A0935D0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 макете логотип используется в шапке сайта. </w:t>
      </w:r>
      <w:r w:rsidR="003A68DC"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н расположен в зоне первичного внимания пользователя и находится рядом с основными элементами навигации: каталогом, поиском, избранным и корзиной.</w:t>
      </w:r>
    </w:p>
    <w:p w14:paraId="4FEF9292" w14:textId="77777777" w:rsidR="006E4580" w:rsidRDefault="006E4580" w:rsidP="006E4580">
      <w:pPr>
        <w:spacing w:after="0" w:line="360" w:lineRule="auto"/>
      </w:pPr>
      <w:r>
        <w:rPr>
          <w:rFonts w:ascii="Times New Roman" w:hAnsi="Times New Roman"/>
          <w:b/>
          <w:sz w:val="28"/>
        </w:rPr>
        <w:t>2 ЦВЕТОВАЯ ПАЛИТРА</w:t>
      </w:r>
    </w:p>
    <w:p w14:paraId="31A736BE" w14:textId="77777777" w:rsidR="006E4580" w:rsidRDefault="006E4580" w:rsidP="006E4580">
      <w:pPr>
        <w:spacing w:after="0" w:line="360" w:lineRule="auto"/>
      </w:pPr>
      <w:r>
        <w:rPr>
          <w:rFonts w:ascii="Times New Roman" w:hAnsi="Times New Roman"/>
          <w:sz w:val="28"/>
        </w:rPr>
        <w:t>Таблица 1 – Цветовая палитра</w:t>
      </w:r>
    </w:p>
    <w:tbl>
      <w:tblPr>
        <w:tblStyle w:val="af4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701"/>
        <w:gridCol w:w="1701"/>
        <w:gridCol w:w="5670"/>
      </w:tblGrid>
      <w:tr w:rsidR="00000DAA" w14:paraId="084EAC6E" w14:textId="77777777" w:rsidTr="00F263A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6A1D79C" w14:textId="77777777" w:rsidR="00000DAA" w:rsidRDefault="00000DAA" w:rsidP="00F263A4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Образец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59D948B2" w14:textId="77777777" w:rsidR="00000DAA" w:rsidRDefault="00000DAA" w:rsidP="00F263A4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Цвет</w:t>
            </w:r>
            <w:proofErr w:type="spellEnd"/>
          </w:p>
        </w:tc>
        <w:tc>
          <w:tcPr>
            <w:tcW w:w="5670" w:type="dxa"/>
            <w:shd w:val="clear" w:color="auto" w:fill="D9EAF7"/>
            <w:vAlign w:val="center"/>
          </w:tcPr>
          <w:p w14:paraId="7FC6CA5F" w14:textId="77777777" w:rsidR="00000DAA" w:rsidRDefault="00000DAA" w:rsidP="00F263A4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Назначение</w:t>
            </w:r>
            <w:proofErr w:type="spellEnd"/>
          </w:p>
        </w:tc>
      </w:tr>
      <w:tr w:rsidR="00000DAA" w14:paraId="21B977A1" w14:textId="77777777" w:rsidTr="003A68DC">
        <w:trPr>
          <w:jc w:val="center"/>
        </w:trPr>
        <w:tc>
          <w:tcPr>
            <w:tcW w:w="1701" w:type="dxa"/>
            <w:shd w:val="clear" w:color="auto" w:fill="000000" w:themeFill="text1"/>
            <w:vAlign w:val="center"/>
          </w:tcPr>
          <w:p w14:paraId="4D39AC7C" w14:textId="77777777" w:rsidR="00000DAA" w:rsidRDefault="00000DAA" w:rsidP="00F263A4">
            <w:pPr>
              <w:jc w:val="center"/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389AF78D" w14:textId="1AAE29DF" w:rsidR="00000DAA" w:rsidRPr="003A68DC" w:rsidRDefault="00000DAA" w:rsidP="00F263A4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</w:rPr>
              <w:t>#</w:t>
            </w:r>
            <w:r w:rsidR="003A68DC">
              <w:rPr>
                <w:rFonts w:ascii="Times New Roman" w:eastAsia="Times New Roman" w:hAnsi="Times New Roman"/>
                <w:lang w:val="ru-RU"/>
              </w:rPr>
              <w:t>000000</w:t>
            </w:r>
          </w:p>
        </w:tc>
        <w:tc>
          <w:tcPr>
            <w:tcW w:w="5670" w:type="dxa"/>
            <w:vAlign w:val="center"/>
          </w:tcPr>
          <w:p w14:paraId="2C17A248" w14:textId="4512CE97" w:rsidR="00000DAA" w:rsidRPr="00000DAA" w:rsidRDefault="00000DAA" w:rsidP="00F263A4">
            <w:pPr>
              <w:rPr>
                <w:lang w:val="ru-RU"/>
              </w:rPr>
            </w:pPr>
            <w:r w:rsidRPr="00000DAA">
              <w:rPr>
                <w:rFonts w:ascii="Times New Roman" w:eastAsia="Times New Roman" w:hAnsi="Times New Roman"/>
                <w:lang w:val="ru-RU"/>
              </w:rPr>
              <w:t xml:space="preserve">Основной </w:t>
            </w:r>
            <w:r w:rsidR="003A68DC">
              <w:rPr>
                <w:rFonts w:ascii="Times New Roman" w:eastAsia="Times New Roman" w:hAnsi="Times New Roman"/>
                <w:lang w:val="ru-RU"/>
              </w:rPr>
              <w:t>цвет текста</w:t>
            </w:r>
          </w:p>
        </w:tc>
      </w:tr>
      <w:tr w:rsidR="00000DAA" w14:paraId="3E6E4284" w14:textId="77777777" w:rsidTr="003A68DC"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2F1C4D" w14:textId="77777777" w:rsidR="00000DAA" w:rsidRPr="00000DAA" w:rsidRDefault="00000DAA" w:rsidP="00F263A4">
            <w:pPr>
              <w:jc w:val="center"/>
              <w:rPr>
                <w:lang w:val="ru-RU"/>
              </w:rPr>
            </w:pPr>
            <w:r w:rsidRPr="00000DAA">
              <w:rPr>
                <w:rFonts w:ascii="Times New Roman" w:eastAsia="Times New Roman" w:hAnsi="Times New Roman"/>
                <w:lang w:val="ru-RU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215D9462" w14:textId="67828A70" w:rsidR="00000DAA" w:rsidRPr="003A68DC" w:rsidRDefault="00000DAA" w:rsidP="00F263A4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</w:rPr>
              <w:t>#F</w:t>
            </w:r>
            <w:r w:rsidR="003A68DC">
              <w:rPr>
                <w:rFonts w:ascii="Times New Roman" w:eastAsia="Times New Roman" w:hAnsi="Times New Roman"/>
              </w:rPr>
              <w:t>FFFFF</w:t>
            </w:r>
          </w:p>
        </w:tc>
        <w:tc>
          <w:tcPr>
            <w:tcW w:w="5670" w:type="dxa"/>
            <w:vAlign w:val="center"/>
          </w:tcPr>
          <w:p w14:paraId="1E124859" w14:textId="3A81FAC8" w:rsidR="00000DAA" w:rsidRPr="003A68DC" w:rsidRDefault="00000DAA" w:rsidP="00F263A4">
            <w:pPr>
              <w:rPr>
                <w:lang w:val="ru-RU"/>
              </w:rPr>
            </w:pPr>
            <w:r w:rsidRPr="00000DAA">
              <w:rPr>
                <w:rFonts w:ascii="Times New Roman" w:eastAsia="Times New Roman" w:hAnsi="Times New Roman"/>
                <w:lang w:val="ru-RU"/>
              </w:rPr>
              <w:t>Фон</w:t>
            </w:r>
            <w:r w:rsidR="003A68DC">
              <w:rPr>
                <w:rFonts w:ascii="Times New Roman" w:eastAsia="Times New Roman" w:hAnsi="Times New Roman"/>
                <w:lang w:val="ru-RU"/>
              </w:rPr>
              <w:t>, альтернативный цвет текста</w:t>
            </w:r>
          </w:p>
        </w:tc>
      </w:tr>
      <w:tr w:rsidR="00000DAA" w14:paraId="3DD0DD0E" w14:textId="77777777" w:rsidTr="004A2729">
        <w:trPr>
          <w:jc w:val="center"/>
        </w:trPr>
        <w:tc>
          <w:tcPr>
            <w:tcW w:w="1701" w:type="dxa"/>
            <w:shd w:val="clear" w:color="auto" w:fill="545454"/>
            <w:vAlign w:val="center"/>
          </w:tcPr>
          <w:p w14:paraId="26FAA709" w14:textId="77777777" w:rsidR="00000DAA" w:rsidRPr="00000DAA" w:rsidRDefault="00000DAA" w:rsidP="00F263A4">
            <w:pPr>
              <w:jc w:val="center"/>
              <w:rPr>
                <w:lang w:val="ru-RU"/>
              </w:rPr>
            </w:pPr>
            <w:r w:rsidRPr="00000DAA">
              <w:rPr>
                <w:rFonts w:ascii="Times New Roman" w:eastAsia="Times New Roman" w:hAnsi="Times New Roman"/>
                <w:lang w:val="ru-RU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8E6B904" w14:textId="7CA0F27E" w:rsidR="00000DAA" w:rsidRPr="004A2729" w:rsidRDefault="00000DAA" w:rsidP="00F263A4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</w:rPr>
              <w:t>#</w:t>
            </w:r>
            <w:r w:rsidR="004A2729">
              <w:rPr>
                <w:rFonts w:ascii="Times New Roman" w:eastAsia="Times New Roman" w:hAnsi="Times New Roman"/>
                <w:lang w:val="ru-RU"/>
              </w:rPr>
              <w:t>545454</w:t>
            </w:r>
          </w:p>
        </w:tc>
        <w:tc>
          <w:tcPr>
            <w:tcW w:w="5670" w:type="dxa"/>
            <w:vAlign w:val="center"/>
          </w:tcPr>
          <w:p w14:paraId="4654C9DC" w14:textId="47222D7A" w:rsidR="00000DAA" w:rsidRPr="00000DAA" w:rsidRDefault="00802AEB" w:rsidP="00F263A4">
            <w:pPr>
              <w:rPr>
                <w:lang w:val="ru-RU"/>
              </w:rPr>
            </w:pPr>
            <w:r>
              <w:rPr>
                <w:lang w:val="ru-RU"/>
              </w:rPr>
              <w:t xml:space="preserve">Альтернативный цвет текста </w:t>
            </w:r>
          </w:p>
        </w:tc>
      </w:tr>
      <w:tr w:rsidR="00000DAA" w14:paraId="4CE2C3E4" w14:textId="77777777" w:rsidTr="004A2729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0BD3DA7" w14:textId="77777777" w:rsidR="00000DAA" w:rsidRPr="00000DAA" w:rsidRDefault="00000DAA" w:rsidP="00F263A4">
            <w:pPr>
              <w:jc w:val="center"/>
              <w:rPr>
                <w:lang w:val="ru-RU"/>
              </w:rPr>
            </w:pPr>
            <w:r w:rsidRPr="00000DAA">
              <w:rPr>
                <w:rFonts w:ascii="Times New Roman" w:eastAsia="Times New Roman" w:hAnsi="Times New Roman"/>
                <w:lang w:val="ru-RU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46F2E1CB" w14:textId="48628F3E" w:rsidR="00000DAA" w:rsidRPr="004A2729" w:rsidRDefault="00000DAA" w:rsidP="00F263A4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</w:rPr>
              <w:t>#</w:t>
            </w:r>
            <w:r w:rsidR="004A2729">
              <w:rPr>
                <w:rFonts w:ascii="Times New Roman" w:eastAsia="Times New Roman" w:hAnsi="Times New Roman"/>
              </w:rPr>
              <w:t>F2F2F2</w:t>
            </w:r>
          </w:p>
        </w:tc>
        <w:tc>
          <w:tcPr>
            <w:tcW w:w="5670" w:type="dxa"/>
            <w:vAlign w:val="center"/>
          </w:tcPr>
          <w:p w14:paraId="6ECD1670" w14:textId="5C6842F6" w:rsidR="00000DAA" w:rsidRPr="004A2729" w:rsidRDefault="004A2729" w:rsidP="00F263A4">
            <w:pPr>
              <w:rPr>
                <w:lang w:val="ru-RU"/>
              </w:rPr>
            </w:pPr>
            <w:r>
              <w:rPr>
                <w:lang w:val="ru-RU"/>
              </w:rPr>
              <w:t>Цвет карточек</w:t>
            </w:r>
          </w:p>
        </w:tc>
      </w:tr>
      <w:tr w:rsidR="00000DAA" w14:paraId="4C291448" w14:textId="77777777" w:rsidTr="00802AEB">
        <w:trPr>
          <w:jc w:val="center"/>
        </w:trPr>
        <w:tc>
          <w:tcPr>
            <w:tcW w:w="1701" w:type="dxa"/>
            <w:shd w:val="clear" w:color="auto" w:fill="53BCF8"/>
            <w:vAlign w:val="center"/>
          </w:tcPr>
          <w:p w14:paraId="3281EFC0" w14:textId="77777777" w:rsidR="00000DAA" w:rsidRPr="00000DAA" w:rsidRDefault="00000DAA" w:rsidP="00F263A4">
            <w:pPr>
              <w:jc w:val="center"/>
              <w:rPr>
                <w:lang w:val="ru-RU"/>
              </w:rPr>
            </w:pPr>
            <w:r w:rsidRPr="00000DAA">
              <w:rPr>
                <w:rFonts w:ascii="Times New Roman" w:eastAsia="Times New Roman" w:hAnsi="Times New Roman"/>
                <w:lang w:val="ru-RU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3DD75E22" w14:textId="7D24BCD4" w:rsidR="00000DAA" w:rsidRDefault="00000DAA" w:rsidP="00F263A4">
            <w:pPr>
              <w:jc w:val="center"/>
            </w:pPr>
            <w:r>
              <w:rPr>
                <w:rFonts w:ascii="Times New Roman" w:eastAsia="Times New Roman" w:hAnsi="Times New Roman"/>
              </w:rPr>
              <w:t>#</w:t>
            </w:r>
            <w:r w:rsidR="00802AEB" w:rsidRPr="00802AEB">
              <w:rPr>
                <w:rFonts w:ascii="Times New Roman" w:eastAsia="Times New Roman" w:hAnsi="Times New Roman"/>
              </w:rPr>
              <w:t>53BCF8</w:t>
            </w:r>
          </w:p>
        </w:tc>
        <w:tc>
          <w:tcPr>
            <w:tcW w:w="5670" w:type="dxa"/>
            <w:vAlign w:val="center"/>
          </w:tcPr>
          <w:p w14:paraId="0A431FD6" w14:textId="4C7BB885" w:rsidR="00000DAA" w:rsidRPr="00000DAA" w:rsidRDefault="00802AEB" w:rsidP="00F263A4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Фоновый акцентный цвет секции</w:t>
            </w:r>
            <w:r w:rsidR="00000DAA" w:rsidRPr="00000DAA">
              <w:rPr>
                <w:rFonts w:ascii="Times New Roman" w:eastAsia="Times New Roman" w:hAnsi="Times New Roman"/>
                <w:lang w:val="ru-RU"/>
              </w:rPr>
              <w:t>.</w:t>
            </w:r>
          </w:p>
        </w:tc>
      </w:tr>
      <w:tr w:rsidR="00802AEB" w14:paraId="5E49FED3" w14:textId="77777777" w:rsidTr="00802AEB">
        <w:trPr>
          <w:jc w:val="center"/>
        </w:trPr>
        <w:tc>
          <w:tcPr>
            <w:tcW w:w="1701" w:type="dxa"/>
            <w:shd w:val="clear" w:color="auto" w:fill="DBDBDB"/>
            <w:vAlign w:val="center"/>
          </w:tcPr>
          <w:p w14:paraId="5EFBE931" w14:textId="77777777" w:rsidR="00802AEB" w:rsidRPr="00000DAA" w:rsidRDefault="00802AEB" w:rsidP="00802AEB">
            <w:pPr>
              <w:jc w:val="center"/>
              <w:rPr>
                <w:lang w:val="ru-RU"/>
              </w:rPr>
            </w:pPr>
            <w:r w:rsidRPr="00000DAA">
              <w:rPr>
                <w:rFonts w:ascii="Times New Roman" w:eastAsia="Times New Roman" w:hAnsi="Times New Roman"/>
                <w:lang w:val="ru-RU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12DF13E" w14:textId="3E9667F1" w:rsidR="00802AEB" w:rsidRDefault="00802AEB" w:rsidP="00802AEB">
            <w:pPr>
              <w:jc w:val="center"/>
            </w:pPr>
            <w:r>
              <w:rPr>
                <w:rFonts w:ascii="Times New Roman" w:eastAsia="Times New Roman" w:hAnsi="Times New Roman"/>
              </w:rPr>
              <w:t>#</w:t>
            </w:r>
            <w:r w:rsidRPr="00802AEB">
              <w:rPr>
                <w:rFonts w:ascii="Times New Roman" w:eastAsia="Times New Roman" w:hAnsi="Times New Roman"/>
              </w:rPr>
              <w:t>DBDBDB</w:t>
            </w:r>
          </w:p>
        </w:tc>
        <w:tc>
          <w:tcPr>
            <w:tcW w:w="5670" w:type="dxa"/>
            <w:vAlign w:val="center"/>
          </w:tcPr>
          <w:p w14:paraId="5A8C9557" w14:textId="084814E1" w:rsidR="00802AEB" w:rsidRPr="00000DAA" w:rsidRDefault="00802AEB" w:rsidP="00802AEB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Фоновый акцентный цвет секции</w:t>
            </w:r>
            <w:r w:rsidRPr="00000DAA">
              <w:rPr>
                <w:rFonts w:ascii="Times New Roman" w:eastAsia="Times New Roman" w:hAnsi="Times New Roman"/>
                <w:lang w:val="ru-RU"/>
              </w:rPr>
              <w:t>.</w:t>
            </w:r>
          </w:p>
        </w:tc>
      </w:tr>
      <w:tr w:rsidR="00802AEB" w14:paraId="6148A41D" w14:textId="77777777" w:rsidTr="00802AEB">
        <w:trPr>
          <w:jc w:val="center"/>
        </w:trPr>
        <w:tc>
          <w:tcPr>
            <w:tcW w:w="1701" w:type="dxa"/>
            <w:shd w:val="clear" w:color="auto" w:fill="ED2226"/>
            <w:vAlign w:val="center"/>
          </w:tcPr>
          <w:p w14:paraId="57C1D040" w14:textId="5124C04E" w:rsidR="00802AEB" w:rsidRPr="00000DAA" w:rsidRDefault="001319FC" w:rsidP="00802AEB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noProof/>
                <w:lang w:val="ru-RU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F250C6" wp14:editId="3A763E84">
                      <wp:simplePos x="0" y="0"/>
                      <wp:positionH relativeFrom="column">
                        <wp:posOffset>-65493</wp:posOffset>
                      </wp:positionH>
                      <wp:positionV relativeFrom="paragraph">
                        <wp:posOffset>325656</wp:posOffset>
                      </wp:positionV>
                      <wp:extent cx="1078252" cy="507413"/>
                      <wp:effectExtent l="0" t="0" r="26670" b="26035"/>
                      <wp:wrapNone/>
                      <wp:docPr id="153965943" name="Надпись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8252" cy="507413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667EEA"/>
                                  </a:gs>
                                  <a:gs pos="100000">
                                    <a:srgbClr val="764BA2"/>
                                  </a:gs>
                                  <a:gs pos="100000">
                                    <a:schemeClr val="lt1"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lin ang="10800000" scaled="1"/>
                                <a:tileRect/>
                              </a:gra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6500E9" w14:textId="77777777" w:rsidR="001319FC" w:rsidRDefault="001319F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F250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63" o:spid="_x0000_s1026" type="#_x0000_t202" style="position:absolute;left:0;text-align:left;margin-left:-5.15pt;margin-top:25.65pt;width:84.9pt;height:3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" fillcolor="#667eea" strokeweight=".5pt">
                      <v:fill color2="white [3201]" rotate="t" angle="270" colors="0 #667eea;1 #764ba2;1 white" focus="100%" type="gradient"/>
                      <v:textbox>
                        <w:txbxContent>
                          <w:p w14:paraId="166500E9" w14:textId="77777777" w:rsidR="001319FC" w:rsidRDefault="001319FC"/>
                        </w:txbxContent>
                      </v:textbox>
                    </v:shape>
                  </w:pict>
                </mc:Fallback>
              </mc:AlternateContent>
            </w:r>
            <w:r w:rsidR="00802AEB" w:rsidRPr="00000DAA">
              <w:rPr>
                <w:rFonts w:ascii="Times New Roman" w:eastAsia="Times New Roman" w:hAnsi="Times New Roman"/>
                <w:lang w:val="ru-RU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415EFACC" w14:textId="2297F33A" w:rsidR="00802AEB" w:rsidRDefault="00802AEB" w:rsidP="00802AEB">
            <w:pPr>
              <w:jc w:val="center"/>
            </w:pPr>
            <w:r>
              <w:rPr>
                <w:rFonts w:ascii="Times New Roman" w:eastAsia="Times New Roman" w:hAnsi="Times New Roman"/>
              </w:rPr>
              <w:t>#</w:t>
            </w:r>
            <w:r w:rsidRPr="00802AEB">
              <w:rPr>
                <w:rFonts w:ascii="Times New Roman" w:eastAsia="Times New Roman" w:hAnsi="Times New Roman"/>
              </w:rPr>
              <w:t>ED2226</w:t>
            </w:r>
          </w:p>
        </w:tc>
        <w:tc>
          <w:tcPr>
            <w:tcW w:w="5670" w:type="dxa"/>
            <w:vAlign w:val="center"/>
          </w:tcPr>
          <w:p w14:paraId="73C82BE3" w14:textId="024EA8D1" w:rsidR="00802AEB" w:rsidRPr="00000DAA" w:rsidRDefault="00802AEB" w:rsidP="00802AEB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Фоновый акцентный цвет секции</w:t>
            </w:r>
            <w:r w:rsidRPr="00000DAA">
              <w:rPr>
                <w:rFonts w:ascii="Times New Roman" w:eastAsia="Times New Roman" w:hAnsi="Times New Roman"/>
                <w:lang w:val="ru-RU"/>
              </w:rPr>
              <w:t>.</w:t>
            </w:r>
          </w:p>
        </w:tc>
      </w:tr>
      <w:tr w:rsidR="00802AEB" w14:paraId="446D16B8" w14:textId="77777777" w:rsidTr="00802AEB"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ACCE818" w14:textId="4EC4333D" w:rsidR="00802AEB" w:rsidRPr="00802AEB" w:rsidRDefault="00802AEB" w:rsidP="00802AEB">
            <w:pPr>
              <w:rPr>
                <w:rFonts w:ascii="Times New Roman" w:eastAsia="Times New Roman" w:hAnsi="Times New Roman"/>
                <w:color w:val="000000" w:themeColor="text1"/>
                <w:lang w:val="ru-RU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10800000" w14:scaled="0"/>
                  </w14:gradFill>
                </w14:textFill>
              </w:rPr>
            </w:pPr>
          </w:p>
        </w:tc>
        <w:tc>
          <w:tcPr>
            <w:tcW w:w="1701" w:type="dxa"/>
            <w:vAlign w:val="center"/>
          </w:tcPr>
          <w:p w14:paraId="61F0A859" w14:textId="11AED92B" w:rsidR="00802AEB" w:rsidRPr="001319FC" w:rsidRDefault="00802AEB" w:rsidP="00802AEB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</w:rPr>
              <w:t>#</w:t>
            </w:r>
            <w:r w:rsidR="001319FC">
              <w:t xml:space="preserve"> </w:t>
            </w:r>
            <w:r w:rsidR="001319FC" w:rsidRPr="001319FC">
              <w:rPr>
                <w:rFonts w:ascii="Times New Roman" w:eastAsia="Times New Roman" w:hAnsi="Times New Roman"/>
              </w:rPr>
              <w:t>667EEA</w:t>
            </w:r>
            <w:r w:rsidR="001319FC">
              <w:rPr>
                <w:rFonts w:ascii="Times New Roman" w:eastAsia="Times New Roman" w:hAnsi="Times New Roman"/>
                <w:lang w:val="ru-RU"/>
              </w:rPr>
              <w:br/>
            </w:r>
            <w:r w:rsidR="001319FC">
              <w:t xml:space="preserve"># </w:t>
            </w:r>
            <w:r w:rsidR="001319FC" w:rsidRPr="001319FC">
              <w:t>764BA2</w:t>
            </w:r>
          </w:p>
        </w:tc>
        <w:tc>
          <w:tcPr>
            <w:tcW w:w="5670" w:type="dxa"/>
            <w:vAlign w:val="center"/>
          </w:tcPr>
          <w:p w14:paraId="6877510C" w14:textId="32CB98C6" w:rsidR="00802AEB" w:rsidRPr="00000DAA" w:rsidRDefault="001319FC" w:rsidP="00802AEB">
            <w:pPr>
              <w:rPr>
                <w:lang w:val="ru-RU"/>
              </w:rPr>
            </w:pPr>
            <w:r>
              <w:rPr>
                <w:lang w:val="ru-RU"/>
              </w:rPr>
              <w:t>Фон слайдера</w:t>
            </w:r>
          </w:p>
        </w:tc>
      </w:tr>
    </w:tbl>
    <w:p w14:paraId="45410856" w14:textId="32BEB794" w:rsidR="001319FC" w:rsidRDefault="001319FC" w:rsidP="006E4580">
      <w:pPr>
        <w:spacing w:after="0" w:line="360" w:lineRule="auto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Cs/>
          <w:sz w:val="28"/>
        </w:rPr>
        <w:t xml:space="preserve">Остальные градиенты нужны для обозначения категории </w:t>
      </w:r>
      <w:proofErr w:type="gramStart"/>
      <w:r>
        <w:rPr>
          <w:rFonts w:ascii="Times New Roman" w:hAnsi="Times New Roman"/>
          <w:bCs/>
          <w:sz w:val="28"/>
        </w:rPr>
        <w:t>на карточек</w:t>
      </w:r>
      <w:proofErr w:type="gramEnd"/>
      <w:r>
        <w:rPr>
          <w:rFonts w:ascii="Times New Roman" w:hAnsi="Times New Roman"/>
          <w:bCs/>
          <w:sz w:val="28"/>
        </w:rPr>
        <w:t xml:space="preserve"> товара</w:t>
      </w:r>
    </w:p>
    <w:p w14:paraId="5866FE7A" w14:textId="77777777" w:rsidR="001319FC" w:rsidRPr="001319FC" w:rsidRDefault="001319FC" w:rsidP="006E4580">
      <w:pPr>
        <w:spacing w:after="0" w:line="360" w:lineRule="auto"/>
        <w:rPr>
          <w:rFonts w:ascii="Times New Roman" w:hAnsi="Times New Roman"/>
          <w:bCs/>
          <w:sz w:val="28"/>
        </w:rPr>
      </w:pPr>
    </w:p>
    <w:p w14:paraId="2950224A" w14:textId="0B3D2F02" w:rsidR="006E4580" w:rsidRDefault="006E4580" w:rsidP="006E4580">
      <w:pPr>
        <w:spacing w:after="0" w:line="360" w:lineRule="auto"/>
      </w:pPr>
      <w:r>
        <w:rPr>
          <w:rFonts w:ascii="Times New Roman" w:hAnsi="Times New Roman"/>
          <w:b/>
          <w:sz w:val="28"/>
        </w:rPr>
        <w:lastRenderedPageBreak/>
        <w:t>3 ТИПОГРАФИКА</w:t>
      </w:r>
    </w:p>
    <w:p w14:paraId="7D681AB1" w14:textId="77777777" w:rsidR="001319FC" w:rsidRDefault="001319FC" w:rsidP="006E4580">
      <w:pPr>
        <w:spacing w:after="0" w:line="360" w:lineRule="auto"/>
        <w:rPr>
          <w:rFonts w:ascii="Times New Roman" w:hAnsi="Times New Roman"/>
          <w:sz w:val="28"/>
          <w:lang w:val="en-US"/>
        </w:rPr>
      </w:pPr>
      <w:r w:rsidRPr="001319FC">
        <w:rPr>
          <w:rFonts w:ascii="Times New Roman" w:hAnsi="Times New Roman"/>
          <w:sz w:val="28"/>
        </w:rPr>
        <w:t xml:space="preserve">В интерфейсе используется выверенная комбинация современных </w:t>
      </w:r>
      <w:proofErr w:type="spellStart"/>
      <w:r w:rsidRPr="001319FC">
        <w:rPr>
          <w:rFonts w:ascii="Times New Roman" w:hAnsi="Times New Roman"/>
          <w:sz w:val="28"/>
        </w:rPr>
        <w:t>sans-serif</w:t>
      </w:r>
      <w:proofErr w:type="spellEnd"/>
      <w:r w:rsidRPr="001319FC">
        <w:rPr>
          <w:rFonts w:ascii="Times New Roman" w:hAnsi="Times New Roman"/>
          <w:sz w:val="28"/>
        </w:rPr>
        <w:t xml:space="preserve"> шрифтов (</w:t>
      </w:r>
      <w:proofErr w:type="spellStart"/>
      <w:r w:rsidRPr="001319FC">
        <w:rPr>
          <w:rFonts w:ascii="Times New Roman" w:hAnsi="Times New Roman"/>
          <w:b/>
          <w:bCs/>
          <w:sz w:val="28"/>
        </w:rPr>
        <w:t>Montserrat</w:t>
      </w:r>
      <w:proofErr w:type="spellEnd"/>
      <w:r w:rsidRPr="001319FC">
        <w:rPr>
          <w:rFonts w:ascii="Times New Roman" w:hAnsi="Times New Roman"/>
          <w:sz w:val="28"/>
        </w:rPr>
        <w:t xml:space="preserve">, </w:t>
      </w:r>
      <w:r w:rsidRPr="001319FC">
        <w:rPr>
          <w:rFonts w:ascii="Times New Roman" w:hAnsi="Times New Roman"/>
          <w:b/>
          <w:bCs/>
          <w:sz w:val="28"/>
        </w:rPr>
        <w:t>Inter</w:t>
      </w:r>
      <w:r w:rsidRPr="001319FC">
        <w:rPr>
          <w:rFonts w:ascii="Times New Roman" w:hAnsi="Times New Roman"/>
          <w:sz w:val="28"/>
        </w:rPr>
        <w:t xml:space="preserve">, </w:t>
      </w:r>
      <w:proofErr w:type="spellStart"/>
      <w:r w:rsidRPr="001319FC">
        <w:rPr>
          <w:rFonts w:ascii="Times New Roman" w:hAnsi="Times New Roman"/>
          <w:b/>
          <w:bCs/>
          <w:sz w:val="28"/>
        </w:rPr>
        <w:t>Lato</w:t>
      </w:r>
      <w:proofErr w:type="spellEnd"/>
      <w:r w:rsidRPr="001319FC">
        <w:rPr>
          <w:rFonts w:ascii="Times New Roman" w:hAnsi="Times New Roman"/>
          <w:sz w:val="28"/>
        </w:rPr>
        <w:t xml:space="preserve">), обеспечивающая безупречную читаемость, технологичность и мягкий визуальный характер сайта. Типографическая система построена на четкой иерархии: экспрессивный гротеск </w:t>
      </w:r>
      <w:proofErr w:type="spellStart"/>
      <w:r w:rsidRPr="001319FC">
        <w:rPr>
          <w:rFonts w:ascii="Times New Roman" w:hAnsi="Times New Roman"/>
          <w:sz w:val="28"/>
        </w:rPr>
        <w:t>Montserrat</w:t>
      </w:r>
      <w:proofErr w:type="spellEnd"/>
      <w:r w:rsidRPr="001319FC">
        <w:rPr>
          <w:rFonts w:ascii="Times New Roman" w:hAnsi="Times New Roman"/>
          <w:sz w:val="28"/>
        </w:rPr>
        <w:t xml:space="preserve"> привлекает внимание к ключевым блокам, сбалансированный Inter организует интерфейс и навигацию, а открытый </w:t>
      </w:r>
      <w:proofErr w:type="spellStart"/>
      <w:r w:rsidRPr="001319FC">
        <w:rPr>
          <w:rFonts w:ascii="Times New Roman" w:hAnsi="Times New Roman"/>
          <w:sz w:val="28"/>
        </w:rPr>
        <w:t>Lato</w:t>
      </w:r>
      <w:proofErr w:type="spellEnd"/>
      <w:r w:rsidRPr="001319FC">
        <w:rPr>
          <w:rFonts w:ascii="Times New Roman" w:hAnsi="Times New Roman"/>
          <w:sz w:val="28"/>
        </w:rPr>
        <w:t xml:space="preserve"> делает чтение текстов максимально комфортным.</w:t>
      </w:r>
    </w:p>
    <w:p w14:paraId="7343BDA2" w14:textId="034B5E2A" w:rsidR="006E4580" w:rsidRDefault="006E4580" w:rsidP="006E4580">
      <w:pPr>
        <w:spacing w:after="0" w:line="360" w:lineRule="auto"/>
      </w:pPr>
      <w:r>
        <w:rPr>
          <w:rFonts w:ascii="Times New Roman" w:hAnsi="Times New Roman"/>
          <w:sz w:val="28"/>
        </w:rPr>
        <w:t>Таблица 2 – Типографика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299"/>
        <w:gridCol w:w="3301"/>
        <w:gridCol w:w="3302"/>
      </w:tblGrid>
      <w:tr w:rsidR="006E4580" w14:paraId="1E110918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EDC5B" w14:textId="77777777" w:rsidR="006E4580" w:rsidRDefault="006E4580" w:rsidP="00AD1C4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833B4" w14:textId="77777777" w:rsidR="006E4580" w:rsidRDefault="006E4580" w:rsidP="00AD1C4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Оформление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42D0D" w14:textId="77777777" w:rsidR="006E4580" w:rsidRDefault="006E4580" w:rsidP="00AD1C4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 w:rsidR="006E4580" w14:paraId="2A35674B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69F22" w14:textId="77777777" w:rsidR="006E4580" w:rsidRDefault="006E4580" w:rsidP="00AD1C45">
            <w:pPr>
              <w:spacing w:after="0"/>
            </w:pPr>
            <w:proofErr w:type="spellStart"/>
            <w:r>
              <w:rPr>
                <w:rFonts w:ascii="Times New Roman" w:hAnsi="Times New Roman"/>
                <w:sz w:val="24"/>
              </w:rPr>
              <w:t>Hero</w:t>
            </w:r>
            <w:proofErr w:type="spellEnd"/>
            <w:r>
              <w:rPr>
                <w:rFonts w:ascii="Times New Roman" w:hAnsi="Times New Roman"/>
                <w:sz w:val="24"/>
              </w:rPr>
              <w:t>-заголовок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3A4C8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Крупный, насыщенный, акцентный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566CB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Первичное привлечение внимания</w:t>
            </w:r>
          </w:p>
        </w:tc>
      </w:tr>
      <w:tr w:rsidR="006E4580" w14:paraId="277C2848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87126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Заголовки секций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9B4E4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Крупные, выделенные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D72DC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Разделение страницы на смысловые блоки</w:t>
            </w:r>
          </w:p>
        </w:tc>
      </w:tr>
      <w:tr w:rsidR="006E4580" w14:paraId="3F51D1F5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21B22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Текст навигации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7E467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Компактный, читаемый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249B1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Переход к разделам сайта</w:t>
            </w:r>
          </w:p>
        </w:tc>
      </w:tr>
      <w:tr w:rsidR="006E4580" w14:paraId="3B0A7EA0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088DC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Название товара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F2621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Средний размер, хорошая читаемость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6A165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Идентификация товара</w:t>
            </w:r>
          </w:p>
        </w:tc>
      </w:tr>
      <w:tr w:rsidR="006E4580" w14:paraId="028073D3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89F49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Цена товара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38139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Насыщенное начертание, темный цвет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1290C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Выделение коммерческой информации</w:t>
            </w:r>
          </w:p>
        </w:tc>
      </w:tr>
      <w:tr w:rsidR="006E4580" w14:paraId="1A937582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81D8D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Основной текст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27109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Регулярное начертание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72355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Описания и пояснения</w:t>
            </w:r>
          </w:p>
        </w:tc>
      </w:tr>
      <w:tr w:rsidR="006E4580" w14:paraId="297A82DB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FB8D8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Текст кнопок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30E49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Контрастный, читаемый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7DBDC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Обозначение действия</w:t>
            </w:r>
          </w:p>
        </w:tc>
      </w:tr>
      <w:tr w:rsidR="006E4580" w14:paraId="43EA8BCA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ACFAB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Текст футера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DB13B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Спокойный, служебный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503AC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Контакты, ссылки и дополнительная информация</w:t>
            </w:r>
          </w:p>
        </w:tc>
      </w:tr>
    </w:tbl>
    <w:p w14:paraId="1801A7F8" w14:textId="77777777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Крупный </w:t>
      </w:r>
      <w:proofErr w:type="spellStart"/>
      <w:r>
        <w:rPr>
          <w:rFonts w:ascii="Times New Roman" w:hAnsi="Times New Roman"/>
          <w:sz w:val="28"/>
        </w:rPr>
        <w:t>hero</w:t>
      </w:r>
      <w:proofErr w:type="spellEnd"/>
      <w:r>
        <w:rPr>
          <w:rFonts w:ascii="Times New Roman" w:hAnsi="Times New Roman"/>
          <w:sz w:val="28"/>
        </w:rPr>
        <w:t>-заголовок используется на первом экране и сообщает основную тему сайта. Он выделяется размером, насыщенностью и акцентным цветом. Заголовки секций применяются для блоков с категориями, просмотренными товарами, акциями, популярными товарами, новинками, брендами, отзывами и блогом.</w:t>
      </w:r>
    </w:p>
    <w:p w14:paraId="12958893" w14:textId="77777777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Текст навигации в </w:t>
      </w:r>
      <w:proofErr w:type="spellStart"/>
      <w:r>
        <w:rPr>
          <w:rFonts w:ascii="Times New Roman" w:hAnsi="Times New Roman"/>
          <w:sz w:val="28"/>
        </w:rPr>
        <w:t>desktop</w:t>
      </w:r>
      <w:proofErr w:type="spellEnd"/>
      <w:r>
        <w:rPr>
          <w:rFonts w:ascii="Times New Roman" w:hAnsi="Times New Roman"/>
          <w:sz w:val="28"/>
        </w:rPr>
        <w:t>-версии имеет компактный размер и служит для быстрого перехода к информационным разделам сайта. Названия товаров в карточках меньше заголовков секций, но сохраняют хорошую читаемость. Цена товара выделяется более насыщенным начертанием и темным цветом, так как является ключевым коммерческим элементом карточки.</w:t>
      </w:r>
    </w:p>
    <w:p w14:paraId="0DA51AB7" w14:textId="77777777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Основной текст применяется в описательных блоках, например в разделе «О нас» и пояснениях к формам. Текст кнопок имеет достаточный контраст с фоном и поддерживает действие пользователя. Текст футера используется для контактов, ссылок и служебной информации, поэтому выглядит более спокойным и не конкурирует с основным содержанием страницы.</w:t>
      </w:r>
    </w:p>
    <w:p w14:paraId="11FE9183" w14:textId="77777777" w:rsidR="006E4580" w:rsidRDefault="006E4580" w:rsidP="006E4580">
      <w:pPr>
        <w:spacing w:after="0" w:line="360" w:lineRule="auto"/>
      </w:pPr>
      <w:r>
        <w:rPr>
          <w:rFonts w:ascii="Times New Roman" w:hAnsi="Times New Roman"/>
          <w:b/>
          <w:sz w:val="28"/>
        </w:rPr>
        <w:t>4 СЕТКА И ОТСТУПЫ ДЛЯ 3 РАЗМЕРОВ</w:t>
      </w:r>
    </w:p>
    <w:p w14:paraId="6E20F673" w14:textId="77777777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Данный пункт раскрывает задание №2 «Проектирование модульной сетки проекта». Модульная сетка проекта строится для трех размеров экрана: </w:t>
      </w:r>
      <w:proofErr w:type="spellStart"/>
      <w:r>
        <w:rPr>
          <w:rFonts w:ascii="Times New Roman" w:hAnsi="Times New Roman"/>
          <w:sz w:val="28"/>
        </w:rPr>
        <w:t>desktop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tablet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mobile</w:t>
      </w:r>
      <w:proofErr w:type="spellEnd"/>
      <w:r>
        <w:rPr>
          <w:rFonts w:ascii="Times New Roman" w:hAnsi="Times New Roman"/>
          <w:sz w:val="28"/>
        </w:rPr>
        <w:t xml:space="preserve">. В макете представлены </w:t>
      </w:r>
      <w:proofErr w:type="spellStart"/>
      <w:r>
        <w:rPr>
          <w:rFonts w:ascii="Times New Roman" w:hAnsi="Times New Roman"/>
          <w:sz w:val="28"/>
        </w:rPr>
        <w:t>desktop</w:t>
      </w:r>
      <w:proofErr w:type="spellEnd"/>
      <w:r>
        <w:rPr>
          <w:rFonts w:ascii="Times New Roman" w:hAnsi="Times New Roman"/>
          <w:sz w:val="28"/>
        </w:rPr>
        <w:t xml:space="preserve">-версия шириной 1280 </w:t>
      </w:r>
      <w:proofErr w:type="spellStart"/>
      <w:r>
        <w:rPr>
          <w:rFonts w:ascii="Times New Roman" w:hAnsi="Times New Roman"/>
          <w:sz w:val="28"/>
        </w:rPr>
        <w:t>px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mobile</w:t>
      </w:r>
      <w:proofErr w:type="spellEnd"/>
      <w:r>
        <w:rPr>
          <w:rFonts w:ascii="Times New Roman" w:hAnsi="Times New Roman"/>
          <w:sz w:val="28"/>
        </w:rPr>
        <w:t xml:space="preserve">-версия шириной 320 </w:t>
      </w:r>
      <w:proofErr w:type="spellStart"/>
      <w:r>
        <w:rPr>
          <w:rFonts w:ascii="Times New Roman" w:hAnsi="Times New Roman"/>
          <w:sz w:val="28"/>
        </w:rPr>
        <w:t>px</w:t>
      </w:r>
      <w:proofErr w:type="spellEnd"/>
      <w:r>
        <w:rPr>
          <w:rFonts w:ascii="Times New Roman" w:hAnsi="Times New Roman"/>
          <w:sz w:val="28"/>
        </w:rPr>
        <w:t>. Планшетная версия описывается как промежуточная адаптация между широким и мобильным форматами.</w:t>
      </w:r>
    </w:p>
    <w:p w14:paraId="019B8BE6" w14:textId="77777777" w:rsidR="006E4580" w:rsidRDefault="006E4580" w:rsidP="006E4580">
      <w:pPr>
        <w:spacing w:after="0" w:line="360" w:lineRule="auto"/>
      </w:pPr>
      <w:r>
        <w:rPr>
          <w:rFonts w:ascii="Times New Roman" w:hAnsi="Times New Roman"/>
          <w:sz w:val="28"/>
        </w:rPr>
        <w:t>Таблица 3 – Сетка и отступы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300"/>
        <w:gridCol w:w="3300"/>
        <w:gridCol w:w="3302"/>
      </w:tblGrid>
      <w:tr w:rsidR="006E4580" w14:paraId="7716F4A8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29C3E" w14:textId="77777777" w:rsidR="006E4580" w:rsidRDefault="006E4580" w:rsidP="00AD1C4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Устройство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0DE60" w14:textId="77777777" w:rsidR="006E4580" w:rsidRDefault="006E4580" w:rsidP="00AD1C4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Контейнер</w:t>
            </w:r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FE4BD" w14:textId="77777777" w:rsidR="006E4580" w:rsidRDefault="006E4580" w:rsidP="00AD1C4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Правила сетки</w:t>
            </w:r>
          </w:p>
        </w:tc>
      </w:tr>
      <w:tr w:rsidR="006E4580" w14:paraId="540A4AE5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4D49B" w14:textId="0E9A2EEC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Desktop 1</w:t>
            </w:r>
            <w:r w:rsidR="00C525D7">
              <w:rPr>
                <w:rFonts w:ascii="Times New Roman" w:hAnsi="Times New Roman"/>
                <w:sz w:val="24"/>
              </w:rPr>
              <w:t>500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px</w:t>
            </w:r>
            <w:proofErr w:type="spellEnd"/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D16A7" w14:textId="2840A15E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  <w:r w:rsidR="00C525D7">
              <w:rPr>
                <w:rFonts w:ascii="Times New Roman" w:hAnsi="Times New Roman"/>
                <w:sz w:val="24"/>
              </w:rPr>
              <w:t>440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px</w:t>
            </w:r>
            <w:proofErr w:type="spellEnd"/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ABE11" w14:textId="16AF4B28" w:rsidR="006E4580" w:rsidRDefault="00C525D7" w:rsidP="00AD1C45">
            <w:pPr>
              <w:spacing w:after="0"/>
            </w:pPr>
            <w:r w:rsidRPr="00C525D7">
              <w:rPr>
                <w:rFonts w:ascii="Times New Roman" w:hAnsi="Times New Roman"/>
                <w:sz w:val="24"/>
              </w:rPr>
              <w:t xml:space="preserve">Боковые отступы контента — 30 </w:t>
            </w:r>
            <w:proofErr w:type="spellStart"/>
            <w:r w:rsidRPr="00C525D7">
              <w:rPr>
                <w:rFonts w:ascii="Times New Roman" w:hAnsi="Times New Roman"/>
                <w:sz w:val="24"/>
              </w:rPr>
              <w:t>px</w:t>
            </w:r>
            <w:proofErr w:type="spellEnd"/>
            <w:r w:rsidRPr="00C525D7">
              <w:rPr>
                <w:rFonts w:ascii="Times New Roman" w:hAnsi="Times New Roman"/>
                <w:sz w:val="24"/>
              </w:rPr>
              <w:t xml:space="preserve">, отступы товарной сетки — 14 </w:t>
            </w:r>
            <w:proofErr w:type="spellStart"/>
            <w:r w:rsidRPr="00C525D7">
              <w:rPr>
                <w:rFonts w:ascii="Times New Roman" w:hAnsi="Times New Roman"/>
                <w:sz w:val="24"/>
              </w:rPr>
              <w:t>px</w:t>
            </w:r>
            <w:proofErr w:type="spellEnd"/>
            <w:r w:rsidRPr="00C525D7">
              <w:rPr>
                <w:rFonts w:ascii="Times New Roman" w:hAnsi="Times New Roman"/>
                <w:sz w:val="24"/>
              </w:rPr>
              <w:t xml:space="preserve">. </w:t>
            </w:r>
            <w:proofErr w:type="spellStart"/>
            <w:r w:rsidRPr="00C525D7">
              <w:rPr>
                <w:rFonts w:ascii="Times New Roman" w:hAnsi="Times New Roman"/>
                <w:sz w:val="24"/>
              </w:rPr>
              <w:t>Межколоночный</w:t>
            </w:r>
            <w:proofErr w:type="spellEnd"/>
            <w:r w:rsidRPr="00C525D7">
              <w:rPr>
                <w:rFonts w:ascii="Times New Roman" w:hAnsi="Times New Roman"/>
                <w:sz w:val="24"/>
              </w:rPr>
              <w:t xml:space="preserve"> интервал (</w:t>
            </w:r>
            <w:proofErr w:type="spellStart"/>
            <w:r w:rsidRPr="00C525D7">
              <w:rPr>
                <w:rFonts w:ascii="Times New Roman" w:hAnsi="Times New Roman"/>
                <w:sz w:val="24"/>
              </w:rPr>
              <w:t>Gutter</w:t>
            </w:r>
            <w:proofErr w:type="spellEnd"/>
            <w:r w:rsidRPr="00C525D7">
              <w:rPr>
                <w:rFonts w:ascii="Times New Roman" w:hAnsi="Times New Roman"/>
                <w:sz w:val="24"/>
              </w:rPr>
              <w:t xml:space="preserve">) — 28 </w:t>
            </w:r>
            <w:proofErr w:type="spellStart"/>
            <w:r w:rsidRPr="00C525D7">
              <w:rPr>
                <w:rFonts w:ascii="Times New Roman" w:hAnsi="Times New Roman"/>
                <w:sz w:val="24"/>
              </w:rPr>
              <w:t>px</w:t>
            </w:r>
            <w:proofErr w:type="spellEnd"/>
            <w:r w:rsidRPr="00C525D7">
              <w:rPr>
                <w:rFonts w:ascii="Times New Roman" w:hAnsi="Times New Roman"/>
                <w:sz w:val="24"/>
              </w:rPr>
              <w:t xml:space="preserve">. Сетка 12-колоночная. </w:t>
            </w:r>
            <w:r w:rsidRPr="00C525D7">
              <w:rPr>
                <w:rFonts w:ascii="Times New Roman" w:hAnsi="Times New Roman"/>
                <w:b/>
                <w:bCs/>
                <w:sz w:val="24"/>
              </w:rPr>
              <w:t>Товары: 5 карточек в ряд</w:t>
            </w:r>
            <w:r w:rsidRPr="00C525D7">
              <w:rPr>
                <w:rFonts w:ascii="Times New Roman" w:hAnsi="Times New Roman"/>
                <w:sz w:val="24"/>
              </w:rPr>
              <w:t xml:space="preserve"> (264 </w:t>
            </w:r>
            <w:proofErr w:type="spellStart"/>
            <w:r w:rsidRPr="00C525D7">
              <w:rPr>
                <w:rFonts w:ascii="Times New Roman" w:hAnsi="Times New Roman"/>
                <w:sz w:val="24"/>
              </w:rPr>
              <w:t>px</w:t>
            </w:r>
            <w:proofErr w:type="spellEnd"/>
            <w:r w:rsidRPr="00C525D7">
              <w:rPr>
                <w:rFonts w:ascii="Times New Roman" w:hAnsi="Times New Roman"/>
                <w:sz w:val="24"/>
              </w:rPr>
              <w:t xml:space="preserve"> каждая). Акции: 3 баннера в ряд.</w:t>
            </w:r>
          </w:p>
        </w:tc>
      </w:tr>
      <w:tr w:rsidR="006E4580" w14:paraId="1D893D4E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8204A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 xml:space="preserve">Tablet 768 </w:t>
            </w:r>
            <w:proofErr w:type="spellStart"/>
            <w:r>
              <w:rPr>
                <w:rFonts w:ascii="Times New Roman" w:hAnsi="Times New Roman"/>
                <w:sz w:val="24"/>
              </w:rPr>
              <w:t>px</w:t>
            </w:r>
            <w:proofErr w:type="spellEnd"/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B9358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 xml:space="preserve">720 </w:t>
            </w:r>
            <w:proofErr w:type="spellStart"/>
            <w:r>
              <w:rPr>
                <w:rFonts w:ascii="Times New Roman" w:hAnsi="Times New Roman"/>
                <w:sz w:val="24"/>
              </w:rPr>
              <w:t>px</w:t>
            </w:r>
            <w:proofErr w:type="spellEnd"/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0765B" w14:textId="27DDA46F" w:rsidR="006E4580" w:rsidRDefault="00022C79" w:rsidP="00AD1C45">
            <w:pPr>
              <w:spacing w:after="0"/>
            </w:pPr>
            <w:r w:rsidRPr="00022C79">
              <w:rPr>
                <w:rFonts w:ascii="Times New Roman" w:hAnsi="Times New Roman"/>
                <w:sz w:val="24"/>
              </w:rPr>
              <w:t xml:space="preserve">Боковые отступы — 24 </w:t>
            </w:r>
            <w:proofErr w:type="spellStart"/>
            <w:r w:rsidRPr="00022C79">
              <w:rPr>
                <w:rFonts w:ascii="Times New Roman" w:hAnsi="Times New Roman"/>
                <w:sz w:val="24"/>
              </w:rPr>
              <w:t>px</w:t>
            </w:r>
            <w:proofErr w:type="spellEnd"/>
            <w:r w:rsidRPr="00022C79">
              <w:rPr>
                <w:rFonts w:ascii="Times New Roman" w:hAnsi="Times New Roman"/>
                <w:sz w:val="24"/>
              </w:rPr>
              <w:t xml:space="preserve">. Товарная сетка перестраивается: карточки располагаются по 2 или 3 в ряд (опционально с горизонтальным </w:t>
            </w:r>
            <w:proofErr w:type="spellStart"/>
            <w:r w:rsidRPr="00022C79">
              <w:rPr>
                <w:rFonts w:ascii="Times New Roman" w:hAnsi="Times New Roman"/>
                <w:sz w:val="24"/>
              </w:rPr>
              <w:t>скроллом</w:t>
            </w:r>
            <w:proofErr w:type="spellEnd"/>
            <w:r w:rsidRPr="00022C79">
              <w:rPr>
                <w:rFonts w:ascii="Times New Roman" w:hAnsi="Times New Roman"/>
                <w:sz w:val="24"/>
              </w:rPr>
              <w:t>). Акционные баннеры переходят в режим 2 в ряд + 1 на всю ширину.</w:t>
            </w:r>
          </w:p>
        </w:tc>
      </w:tr>
      <w:tr w:rsidR="006E4580" w14:paraId="269DBFB8" w14:textId="77777777" w:rsidTr="00AD1C45">
        <w:trPr>
          <w:jc w:val="center"/>
        </w:trPr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18E50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 xml:space="preserve">Mobile 320 </w:t>
            </w:r>
            <w:proofErr w:type="spellStart"/>
            <w:r>
              <w:rPr>
                <w:rFonts w:ascii="Times New Roman" w:hAnsi="Times New Roman"/>
                <w:sz w:val="24"/>
              </w:rPr>
              <w:t>px</w:t>
            </w:r>
            <w:proofErr w:type="spellEnd"/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D56A7" w14:textId="77777777" w:rsidR="006E4580" w:rsidRDefault="006E4580" w:rsidP="00AD1C45">
            <w:pPr>
              <w:spacing w:after="0"/>
            </w:pPr>
            <w:r>
              <w:rPr>
                <w:rFonts w:ascii="Times New Roman" w:hAnsi="Times New Roman"/>
                <w:sz w:val="24"/>
              </w:rPr>
              <w:t xml:space="preserve">Контейнер с отступами 16 </w:t>
            </w:r>
            <w:proofErr w:type="spellStart"/>
            <w:r>
              <w:rPr>
                <w:rFonts w:ascii="Times New Roman" w:hAnsi="Times New Roman"/>
                <w:sz w:val="24"/>
              </w:rPr>
              <w:t>px</w:t>
            </w:r>
            <w:proofErr w:type="spellEnd"/>
          </w:p>
        </w:tc>
        <w:tc>
          <w:tcPr>
            <w:tcW w:w="3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1F200" w14:textId="5A09681D" w:rsidR="006E4580" w:rsidRDefault="00022C79" w:rsidP="00AD1C45">
            <w:pPr>
              <w:spacing w:after="0"/>
            </w:pPr>
            <w:r w:rsidRPr="00022C79">
              <w:rPr>
                <w:rFonts w:ascii="Times New Roman" w:hAnsi="Times New Roman"/>
                <w:sz w:val="24"/>
              </w:rPr>
              <w:t xml:space="preserve">Боковые отступы — 16 </w:t>
            </w:r>
            <w:proofErr w:type="spellStart"/>
            <w:r w:rsidRPr="00022C79">
              <w:rPr>
                <w:rFonts w:ascii="Times New Roman" w:hAnsi="Times New Roman"/>
                <w:sz w:val="24"/>
              </w:rPr>
              <w:t>px</w:t>
            </w:r>
            <w:proofErr w:type="spellEnd"/>
            <w:r w:rsidRPr="00022C79">
              <w:rPr>
                <w:rFonts w:ascii="Times New Roman" w:hAnsi="Times New Roman"/>
                <w:sz w:val="24"/>
              </w:rPr>
              <w:t xml:space="preserve">. Элементы выстраиваются в вертикальный стек. Карточки товаров — в 1 или 2 колонки (в зависимости от плотности данных), формы и футер — </w:t>
            </w:r>
            <w:r w:rsidRPr="00022C79">
              <w:rPr>
                <w:rFonts w:ascii="Times New Roman" w:hAnsi="Times New Roman"/>
                <w:sz w:val="24"/>
              </w:rPr>
              <w:lastRenderedPageBreak/>
              <w:t>строго вертикально на всю ширину.</w:t>
            </w:r>
          </w:p>
        </w:tc>
      </w:tr>
    </w:tbl>
    <w:p w14:paraId="1AE04C0C" w14:textId="77777777" w:rsidR="00C525D7" w:rsidRDefault="00C525D7" w:rsidP="00C525D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25AA331" w14:textId="77777777" w:rsidR="00022C79" w:rsidRPr="00022C79" w:rsidRDefault="00022C79" w:rsidP="00022C79">
      <w:pPr>
        <w:spacing w:after="0" w:line="360" w:lineRule="auto"/>
        <w:ind w:firstLine="709"/>
        <w:jc w:val="both"/>
        <w:rPr>
          <w:b/>
          <w:bCs/>
          <w:noProof/>
          <w14:ligatures w14:val="standardContextual"/>
        </w:rPr>
      </w:pPr>
      <w:r w:rsidRPr="00022C79">
        <w:rPr>
          <w:b/>
          <w:bCs/>
          <w:noProof/>
          <w14:ligatures w14:val="standardContextual"/>
        </w:rPr>
        <w:t>Desktop 1500 px</w:t>
      </w:r>
    </w:p>
    <w:p w14:paraId="1A338231" w14:textId="77777777" w:rsidR="00022C79" w:rsidRPr="00022C79" w:rsidRDefault="00022C79" w:rsidP="00022C79">
      <w:pPr>
        <w:spacing w:after="0" w:line="360" w:lineRule="auto"/>
        <w:ind w:firstLine="709"/>
        <w:jc w:val="both"/>
        <w:rPr>
          <w:noProof/>
          <w14:ligatures w14:val="standardContextual"/>
        </w:rPr>
      </w:pPr>
      <w:r w:rsidRPr="00022C79">
        <w:rPr>
          <w:noProof/>
          <w14:ligatures w14:val="standardContextual"/>
        </w:rPr>
        <w:t xml:space="preserve">Для базовой настольной версии интернет-магазина используется фрейм шириной </w:t>
      </w:r>
      <w:r w:rsidRPr="00022C79">
        <w:rPr>
          <w:b/>
          <w:bCs/>
          <w:noProof/>
          <w14:ligatures w14:val="standardContextual"/>
        </w:rPr>
        <w:t>1500 px</w:t>
      </w:r>
      <w:r w:rsidRPr="00022C79">
        <w:rPr>
          <w:noProof/>
          <w14:ligatures w14:val="standardContextual"/>
        </w:rPr>
        <w:t xml:space="preserve">. Основная текстовая и баннерная сетка вписывается в контейнер шириной </w:t>
      </w:r>
      <w:r w:rsidRPr="00022C79">
        <w:rPr>
          <w:b/>
          <w:bCs/>
          <w:noProof/>
          <w14:ligatures w14:val="standardContextual"/>
        </w:rPr>
        <w:t>1440 px</w:t>
      </w:r>
      <w:r w:rsidRPr="00022C79">
        <w:rPr>
          <w:noProof/>
          <w14:ligatures w14:val="standardContextual"/>
        </w:rPr>
        <w:t xml:space="preserve"> с боковыми отступами по </w:t>
      </w:r>
      <w:r w:rsidRPr="00022C79">
        <w:rPr>
          <w:b/>
          <w:bCs/>
          <w:noProof/>
          <w14:ligatures w14:val="standardContextual"/>
        </w:rPr>
        <w:t>30 px</w:t>
      </w:r>
      <w:r w:rsidRPr="00022C79">
        <w:rPr>
          <w:noProof/>
          <w14:ligatures w14:val="standardContextual"/>
        </w:rPr>
        <w:t>, что позволяет эффективно задействовать рабочую площадь экрана.</w:t>
      </w:r>
    </w:p>
    <w:p w14:paraId="45166126" w14:textId="77777777" w:rsidR="00022C79" w:rsidRPr="00022C79" w:rsidRDefault="00022C79" w:rsidP="00022C79">
      <w:pPr>
        <w:numPr>
          <w:ilvl w:val="0"/>
          <w:numId w:val="23"/>
        </w:numPr>
        <w:spacing w:after="0" w:line="360" w:lineRule="auto"/>
        <w:jc w:val="both"/>
        <w:rPr>
          <w:noProof/>
          <w14:ligatures w14:val="standardContextual"/>
        </w:rPr>
      </w:pPr>
      <w:r w:rsidRPr="00022C79">
        <w:rPr>
          <w:b/>
          <w:bCs/>
          <w:noProof/>
          <w14:ligatures w14:val="standardContextual"/>
        </w:rPr>
        <w:t>Первый экран (Главный баннер):</w:t>
      </w:r>
      <w:r w:rsidRPr="00022C79">
        <w:rPr>
          <w:noProof/>
          <w14:ligatures w14:val="standardContextual"/>
        </w:rPr>
        <w:t xml:space="preserve"> Занимает всю ширину базового контейнера (</w:t>
      </w:r>
      <w:r w:rsidRPr="00022C79">
        <w:rPr>
          <w:b/>
          <w:bCs/>
          <w:noProof/>
          <w14:ligatures w14:val="standardContextual"/>
        </w:rPr>
        <w:t>1440 x 370 px</w:t>
      </w:r>
      <w:r w:rsidRPr="00022C79">
        <w:rPr>
          <w:noProof/>
          <w14:ligatures w14:val="standardContextual"/>
        </w:rPr>
        <w:t>), выполняет ключевую рекламную функцию и центрирует фокус внимания пользователя за счет яркого градиента.</w:t>
      </w:r>
    </w:p>
    <w:p w14:paraId="0699D65C" w14:textId="77777777" w:rsidR="00022C79" w:rsidRPr="00022C79" w:rsidRDefault="00022C79" w:rsidP="00022C79">
      <w:pPr>
        <w:numPr>
          <w:ilvl w:val="0"/>
          <w:numId w:val="23"/>
        </w:numPr>
        <w:spacing w:after="0" w:line="360" w:lineRule="auto"/>
        <w:jc w:val="both"/>
        <w:rPr>
          <w:noProof/>
          <w14:ligatures w14:val="standardContextual"/>
        </w:rPr>
      </w:pPr>
      <w:r w:rsidRPr="00022C79">
        <w:rPr>
          <w:b/>
          <w:bCs/>
          <w:noProof/>
          <w14:ligatures w14:val="standardContextual"/>
        </w:rPr>
        <w:t>Товарные блоки («Топ продаж», «Новинки»):</w:t>
      </w:r>
      <w:r w:rsidRPr="00022C79">
        <w:rPr>
          <w:noProof/>
          <w14:ligatures w14:val="standardContextual"/>
        </w:rPr>
        <w:t xml:space="preserve"> Для демонстрации максимального ассортимента используется высокая плотность компоновки — </w:t>
      </w:r>
      <w:r w:rsidRPr="00022C79">
        <w:rPr>
          <w:b/>
          <w:bCs/>
          <w:noProof/>
          <w14:ligatures w14:val="standardContextual"/>
        </w:rPr>
        <w:t>5 карточек в один ряд</w:t>
      </w:r>
      <w:r w:rsidRPr="00022C79">
        <w:rPr>
          <w:noProof/>
          <w14:ligatures w14:val="standardContextual"/>
        </w:rPr>
        <w:t xml:space="preserve">. Карточки имеют фиксированный размер </w:t>
      </w:r>
      <w:r w:rsidRPr="00022C79">
        <w:rPr>
          <w:b/>
          <w:bCs/>
          <w:noProof/>
          <w14:ligatures w14:val="standardContextual"/>
        </w:rPr>
        <w:t>264 x 496 px</w:t>
      </w:r>
      <w:r w:rsidRPr="00022C79">
        <w:rPr>
          <w:noProof/>
          <w14:ligatures w14:val="standardContextual"/>
        </w:rPr>
        <w:t xml:space="preserve"> и располагаются с шагом в </w:t>
      </w:r>
      <w:r w:rsidRPr="00022C79">
        <w:rPr>
          <w:b/>
          <w:bCs/>
          <w:noProof/>
          <w14:ligatures w14:val="standardContextual"/>
        </w:rPr>
        <w:t>28 px</w:t>
      </w:r>
      <w:r w:rsidRPr="00022C79">
        <w:rPr>
          <w:noProof/>
          <w14:ligatures w14:val="standardContextual"/>
        </w:rPr>
        <w:t xml:space="preserve"> (Gutter). За счет 5-колоночной раскладки товарный контейнер расширяется до </w:t>
      </w:r>
      <w:r w:rsidRPr="00022C79">
        <w:rPr>
          <w:b/>
          <w:bCs/>
          <w:noProof/>
          <w14:ligatures w14:val="standardContextual"/>
        </w:rPr>
        <w:t>1472 px</w:t>
      </w:r>
      <w:r w:rsidRPr="00022C79">
        <w:rPr>
          <w:noProof/>
          <w14:ligatures w14:val="standardContextual"/>
        </w:rPr>
        <w:t xml:space="preserve">, оставляя аккуратные технологические отступы по </w:t>
      </w:r>
      <w:r w:rsidRPr="00022C79">
        <w:rPr>
          <w:b/>
          <w:bCs/>
          <w:noProof/>
          <w14:ligatures w14:val="standardContextual"/>
        </w:rPr>
        <w:t>14 px</w:t>
      </w:r>
      <w:r w:rsidRPr="00022C79">
        <w:rPr>
          <w:noProof/>
          <w14:ligatures w14:val="standardContextual"/>
        </w:rPr>
        <w:t xml:space="preserve"> до краев экрана. Ниже основного ряда располагается центрированная интерфейсная кнопка «Показать больше» (размер </w:t>
      </w:r>
      <w:r w:rsidRPr="00022C79">
        <w:rPr>
          <w:b/>
          <w:bCs/>
          <w:noProof/>
          <w14:ligatures w14:val="standardContextual"/>
        </w:rPr>
        <w:t>257 x 36 px</w:t>
      </w:r>
      <w:r w:rsidRPr="00022C79">
        <w:rPr>
          <w:noProof/>
          <w14:ligatures w14:val="standardContextual"/>
        </w:rPr>
        <w:t>), приглашающая к дальнейшему просмотру ассортимента.</w:t>
      </w:r>
    </w:p>
    <w:p w14:paraId="56C13BF2" w14:textId="77777777" w:rsidR="00022C79" w:rsidRPr="00022C79" w:rsidRDefault="00022C79" w:rsidP="00022C79">
      <w:pPr>
        <w:numPr>
          <w:ilvl w:val="0"/>
          <w:numId w:val="23"/>
        </w:numPr>
        <w:spacing w:after="0" w:line="360" w:lineRule="auto"/>
        <w:jc w:val="both"/>
        <w:rPr>
          <w:noProof/>
          <w14:ligatures w14:val="standardContextual"/>
        </w:rPr>
      </w:pPr>
      <w:r w:rsidRPr="00022C79">
        <w:rPr>
          <w:b/>
          <w:bCs/>
          <w:noProof/>
          <w14:ligatures w14:val="standardContextual"/>
        </w:rPr>
        <w:t>Блок «Акции»:</w:t>
      </w:r>
      <w:r w:rsidRPr="00022C79">
        <w:rPr>
          <w:noProof/>
          <w14:ligatures w14:val="standardContextual"/>
        </w:rPr>
        <w:t xml:space="preserve"> Проектируется по трехколоночной структуре, выравниваясь по границам основного 1440 px контейнера. В один ряд выстраиваются крупные промо-баннеры (размерами </w:t>
      </w:r>
      <w:r w:rsidRPr="00022C79">
        <w:rPr>
          <w:b/>
          <w:bCs/>
          <w:noProof/>
          <w14:ligatures w14:val="standardContextual"/>
        </w:rPr>
        <w:t>458 px</w:t>
      </w:r>
      <w:r w:rsidRPr="00022C79">
        <w:rPr>
          <w:noProof/>
          <w14:ligatures w14:val="standardContextual"/>
        </w:rPr>
        <w:t xml:space="preserve"> и </w:t>
      </w:r>
      <w:r w:rsidRPr="00022C79">
        <w:rPr>
          <w:b/>
          <w:bCs/>
          <w:noProof/>
          <w14:ligatures w14:val="standardContextual"/>
        </w:rPr>
        <w:t>462 px</w:t>
      </w:r>
      <w:r w:rsidRPr="00022C79">
        <w:rPr>
          <w:noProof/>
          <w14:ligatures w14:val="standardContextual"/>
        </w:rPr>
        <w:t xml:space="preserve"> в ширину и </w:t>
      </w:r>
      <w:r w:rsidRPr="00022C79">
        <w:rPr>
          <w:b/>
          <w:bCs/>
          <w:noProof/>
          <w14:ligatures w14:val="standardContextual"/>
        </w:rPr>
        <w:t>280 px</w:t>
      </w:r>
      <w:r w:rsidRPr="00022C79">
        <w:rPr>
          <w:noProof/>
          <w14:ligatures w14:val="standardContextual"/>
        </w:rPr>
        <w:t xml:space="preserve"> в высоту), предлагая пользователю удобную сетку для восприятия плашек «скидка» или «подарок».</w:t>
      </w:r>
    </w:p>
    <w:p w14:paraId="4E25996A" w14:textId="77777777" w:rsidR="00022C79" w:rsidRPr="00022C79" w:rsidRDefault="00022C79" w:rsidP="00022C79">
      <w:pPr>
        <w:spacing w:after="0" w:line="360" w:lineRule="auto"/>
        <w:ind w:firstLine="709"/>
        <w:jc w:val="both"/>
        <w:rPr>
          <w:b/>
          <w:bCs/>
          <w:noProof/>
          <w14:ligatures w14:val="standardContextual"/>
        </w:rPr>
      </w:pPr>
      <w:r w:rsidRPr="00022C79">
        <w:rPr>
          <w:b/>
          <w:bCs/>
          <w:noProof/>
          <w14:ligatures w14:val="standardContextual"/>
        </w:rPr>
        <w:t>Tablet 768 px</w:t>
      </w:r>
    </w:p>
    <w:p w14:paraId="137B63EF" w14:textId="77777777" w:rsidR="00022C79" w:rsidRPr="00022C79" w:rsidRDefault="00022C79" w:rsidP="00022C79">
      <w:pPr>
        <w:spacing w:after="0" w:line="360" w:lineRule="auto"/>
        <w:ind w:firstLine="709"/>
        <w:jc w:val="both"/>
        <w:rPr>
          <w:noProof/>
          <w14:ligatures w14:val="standardContextual"/>
        </w:rPr>
      </w:pPr>
      <w:r w:rsidRPr="00022C79">
        <w:rPr>
          <w:noProof/>
          <w14:ligatures w14:val="standardContextual"/>
        </w:rPr>
        <w:t xml:space="preserve">Планшетная сетка выступает в роли промежуточного адаптивного слоя. Центральный контейнер сужается до </w:t>
      </w:r>
      <w:r w:rsidRPr="00022C79">
        <w:rPr>
          <w:b/>
          <w:bCs/>
          <w:noProof/>
          <w14:ligatures w14:val="standardContextual"/>
        </w:rPr>
        <w:t>720 px</w:t>
      </w:r>
      <w:r w:rsidRPr="00022C79">
        <w:rPr>
          <w:noProof/>
          <w14:ligatures w14:val="standardContextual"/>
        </w:rPr>
        <w:t xml:space="preserve">, а боковые отступы устанавливаются в размере </w:t>
      </w:r>
      <w:r w:rsidRPr="00022C79">
        <w:rPr>
          <w:b/>
          <w:bCs/>
          <w:noProof/>
          <w14:ligatures w14:val="standardContextual"/>
        </w:rPr>
        <w:t>24 px</w:t>
      </w:r>
      <w:r w:rsidRPr="00022C79">
        <w:rPr>
          <w:noProof/>
          <w14:ligatures w14:val="standardContextual"/>
        </w:rPr>
        <w:t xml:space="preserve">. Из-за уменьшения пространства плотная пятирядная сетка товаров трансформируется: карточки перестраиваются в </w:t>
      </w:r>
      <w:r w:rsidRPr="00022C79">
        <w:rPr>
          <w:b/>
          <w:bCs/>
          <w:noProof/>
          <w14:ligatures w14:val="standardContextual"/>
        </w:rPr>
        <w:t>2 или 3 колонки</w:t>
      </w:r>
      <w:r w:rsidRPr="00022C79">
        <w:rPr>
          <w:noProof/>
          <w14:ligatures w14:val="standardContextual"/>
        </w:rPr>
        <w:t xml:space="preserve"> в ряд (либо переводятся в формат аккуратной горизонтальной галереи со скроллом). Промо-баннеры из блока «Акции» выстраиваются по схеме «2 в ряд, а третий переносится ниже», сохраняя читаемость текста и пропорции графики.</w:t>
      </w:r>
    </w:p>
    <w:p w14:paraId="7FB574ED" w14:textId="77777777" w:rsidR="00022C79" w:rsidRPr="00022C79" w:rsidRDefault="00022C79" w:rsidP="00022C79">
      <w:pPr>
        <w:spacing w:after="0" w:line="360" w:lineRule="auto"/>
        <w:ind w:firstLine="709"/>
        <w:jc w:val="both"/>
        <w:rPr>
          <w:b/>
          <w:bCs/>
          <w:noProof/>
          <w14:ligatures w14:val="standardContextual"/>
        </w:rPr>
      </w:pPr>
      <w:r w:rsidRPr="00022C79">
        <w:rPr>
          <w:b/>
          <w:bCs/>
          <w:noProof/>
          <w14:ligatures w14:val="standardContextual"/>
        </w:rPr>
        <w:t>Mobile 320 px</w:t>
      </w:r>
    </w:p>
    <w:p w14:paraId="6F53B5A2" w14:textId="77777777" w:rsidR="00022C79" w:rsidRPr="00022C79" w:rsidRDefault="00022C79" w:rsidP="00022C79">
      <w:pPr>
        <w:spacing w:after="0" w:line="360" w:lineRule="auto"/>
        <w:ind w:firstLine="709"/>
        <w:jc w:val="both"/>
        <w:rPr>
          <w:noProof/>
          <w14:ligatures w14:val="standardContextual"/>
        </w:rPr>
      </w:pPr>
      <w:r w:rsidRPr="00022C79">
        <w:rPr>
          <w:noProof/>
          <w14:ligatures w14:val="standardContextual"/>
        </w:rPr>
        <w:t xml:space="preserve">Мобильная конфигурация рассчитана на управление устройством одной рукой, поэтому сетка полностью переходит в вертикальный формат. Боковые отступы уменьшаются до </w:t>
      </w:r>
      <w:r w:rsidRPr="00022C79">
        <w:rPr>
          <w:b/>
          <w:bCs/>
          <w:noProof/>
          <w14:ligatures w14:val="standardContextual"/>
        </w:rPr>
        <w:t>16 px</w:t>
      </w:r>
      <w:r w:rsidRPr="00022C79">
        <w:rPr>
          <w:noProof/>
          <w14:ligatures w14:val="standardContextual"/>
        </w:rPr>
        <w:t xml:space="preserve"> для экономии экранного пространства.</w:t>
      </w:r>
    </w:p>
    <w:p w14:paraId="796C0CB2" w14:textId="77777777" w:rsidR="00022C79" w:rsidRPr="00022C79" w:rsidRDefault="00022C79" w:rsidP="00022C79">
      <w:pPr>
        <w:spacing w:after="0" w:line="360" w:lineRule="auto"/>
        <w:ind w:firstLine="709"/>
        <w:jc w:val="both"/>
        <w:rPr>
          <w:noProof/>
          <w14:ligatures w14:val="standardContextual"/>
        </w:rPr>
      </w:pPr>
      <w:r w:rsidRPr="00022C79">
        <w:rPr>
          <w:noProof/>
          <w14:ligatures w14:val="standardContextual"/>
        </w:rPr>
        <w:t xml:space="preserve">Товарные карточки масштабируются и занимают либо 100% ширины экрана (по 1 в ряд), либо выстраиваются в компактную </w:t>
      </w:r>
      <w:r w:rsidRPr="00022C79">
        <w:rPr>
          <w:b/>
          <w:bCs/>
          <w:noProof/>
          <w14:ligatures w14:val="standardContextual"/>
        </w:rPr>
        <w:t>2-колоночную сетку</w:t>
      </w:r>
      <w:r w:rsidRPr="00022C79">
        <w:rPr>
          <w:noProof/>
          <w14:ligatures w14:val="standardContextual"/>
        </w:rPr>
        <w:t xml:space="preserve"> (по аналогии со стандартными паттернами мобильного e-commerce). Интерактивные поля ввода, кнопки действий («Посмотреть», «Получить </w:t>
      </w:r>
      <w:r w:rsidRPr="00022C79">
        <w:rPr>
          <w:noProof/>
          <w14:ligatures w14:val="standardContextual"/>
        </w:rPr>
        <w:lastRenderedPageBreak/>
        <w:t>подарок») и структура футера растягиваются на всю доступную ширину мобильного контейнера, обеспечивая удобное попадание по тач-зонам.</w:t>
      </w:r>
    </w:p>
    <w:p w14:paraId="12942462" w14:textId="77777777" w:rsidR="00022C79" w:rsidRPr="00022C79" w:rsidRDefault="00022C79" w:rsidP="00C525D7">
      <w:pPr>
        <w:spacing w:after="0" w:line="360" w:lineRule="auto"/>
        <w:ind w:firstLine="709"/>
        <w:jc w:val="both"/>
        <w:rPr>
          <w:noProof/>
          <w14:ligatures w14:val="standardContextual"/>
        </w:rPr>
      </w:pPr>
    </w:p>
    <w:p w14:paraId="42BE6CEE" w14:textId="2B24F886" w:rsidR="006E4580" w:rsidRPr="00C525D7" w:rsidRDefault="00C525D7" w:rsidP="00C525D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525D7">
        <w:rPr>
          <w:noProof/>
          <w14:ligatures w14:val="standardContextual"/>
        </w:rPr>
        <w:drawing>
          <wp:inline distT="0" distB="0" distL="0" distR="0" wp14:anchorId="5C3986BA" wp14:editId="25F27F03">
            <wp:extent cx="5841116" cy="1695156"/>
            <wp:effectExtent l="0" t="0" r="7620" b="635"/>
            <wp:docPr id="65434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2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2304" cy="171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B6BD" w14:textId="63B62C84" w:rsidR="00866D12" w:rsidRDefault="00866D12" w:rsidP="006E4580">
      <w:pPr>
        <w:spacing w:after="0" w:line="360" w:lineRule="auto"/>
        <w:ind w:firstLine="709"/>
        <w:jc w:val="both"/>
      </w:pPr>
    </w:p>
    <w:p w14:paraId="3D80C2EC" w14:textId="2B471EA8" w:rsidR="00866D12" w:rsidRDefault="00C525D7" w:rsidP="006E4580">
      <w:pPr>
        <w:spacing w:after="0" w:line="360" w:lineRule="auto"/>
        <w:ind w:firstLine="709"/>
        <w:jc w:val="both"/>
      </w:pPr>
      <w:r w:rsidRPr="00C525D7">
        <w:rPr>
          <w:noProof/>
          <w14:ligatures w14:val="standardContextual"/>
        </w:rPr>
        <w:drawing>
          <wp:inline distT="0" distB="0" distL="0" distR="0" wp14:anchorId="65A2A6E2" wp14:editId="2BE92BEE">
            <wp:extent cx="4782217" cy="1810003"/>
            <wp:effectExtent l="0" t="0" r="0" b="0"/>
            <wp:docPr id="123052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23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46E4" w14:textId="407C8596" w:rsidR="00866D12" w:rsidRDefault="00866D12" w:rsidP="00866D12">
      <w:pPr>
        <w:jc w:val="center"/>
      </w:pPr>
      <w:r>
        <w:rPr>
          <w:rFonts w:ascii="Times New Roman" w:eastAsia="Times New Roman" w:hAnsi="Times New Roman"/>
          <w:i/>
        </w:rPr>
        <w:t>Рисунок 2 — Иконки преимуществ и блок категорий</w:t>
      </w:r>
    </w:p>
    <w:p w14:paraId="1E65C732" w14:textId="77777777" w:rsidR="006E4580" w:rsidRDefault="006E4580" w:rsidP="006E4580"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 НАВИГАЦИЯ, МЕНЮ, СОСТОЯНИЯ ЭЛЕМЕНТОВ</w:t>
      </w:r>
    </w:p>
    <w:p w14:paraId="583EFA28" w14:textId="4EF0CA3A" w:rsidR="007C3F16" w:rsidRDefault="00022C79" w:rsidP="006E4580">
      <w:pPr>
        <w:spacing w:after="0" w:line="360" w:lineRule="auto"/>
      </w:pPr>
      <w:r>
        <w:rPr>
          <w:noProof/>
        </w:rPr>
        <w:drawing>
          <wp:inline distT="0" distB="0" distL="0" distR="0" wp14:anchorId="7213DE43" wp14:editId="3BF8B2D1">
            <wp:extent cx="6288405" cy="836930"/>
            <wp:effectExtent l="0" t="0" r="0" b="1270"/>
            <wp:docPr id="2070151677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43961" w14:textId="2BED3B19" w:rsidR="00866D12" w:rsidRPr="00866D12" w:rsidRDefault="00866D12" w:rsidP="00866D12">
      <w:pPr>
        <w:jc w:val="center"/>
      </w:pPr>
      <w:r>
        <w:rPr>
          <w:rFonts w:ascii="Times New Roman" w:eastAsia="Times New Roman" w:hAnsi="Times New Roman"/>
          <w:i/>
        </w:rPr>
        <w:t>Рисунок 3 — Навигация и пользовательские действия в шапке</w:t>
      </w:r>
    </w:p>
    <w:p w14:paraId="21F001E5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sz w:val="28"/>
        </w:rPr>
        <w:t xml:space="preserve">В </w:t>
      </w:r>
      <w:proofErr w:type="spellStart"/>
      <w:r w:rsidRPr="00022C79">
        <w:rPr>
          <w:rFonts w:ascii="Times New Roman" w:hAnsi="Times New Roman"/>
          <w:sz w:val="28"/>
        </w:rPr>
        <w:t>desktop</w:t>
      </w:r>
      <w:proofErr w:type="spellEnd"/>
      <w:r w:rsidRPr="00022C79">
        <w:rPr>
          <w:rFonts w:ascii="Times New Roman" w:hAnsi="Times New Roman"/>
          <w:sz w:val="28"/>
        </w:rPr>
        <w:t xml:space="preserve">-версии </w:t>
      </w:r>
      <w:proofErr w:type="spellStart"/>
      <w:r w:rsidRPr="00022C79">
        <w:rPr>
          <w:rFonts w:ascii="Times New Roman" w:hAnsi="Times New Roman"/>
          <w:sz w:val="28"/>
        </w:rPr>
        <w:t>header</w:t>
      </w:r>
      <w:proofErr w:type="spellEnd"/>
      <w:r w:rsidRPr="00022C79">
        <w:rPr>
          <w:rFonts w:ascii="Times New Roman" w:hAnsi="Times New Roman"/>
          <w:sz w:val="28"/>
        </w:rPr>
        <w:t xml:space="preserve"> имеет развернутую многоуровневую структуру, которая функционально разделена на три логические зоны: информационную плашку, верхнее служебное меню и основную интерактивную панель с каталогом.</w:t>
      </w:r>
    </w:p>
    <w:p w14:paraId="0F857A82" w14:textId="77777777" w:rsidR="00022C79" w:rsidRPr="00022C79" w:rsidRDefault="00022C79" w:rsidP="00022C79">
      <w:pPr>
        <w:numPr>
          <w:ilvl w:val="0"/>
          <w:numId w:val="24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 xml:space="preserve">Информационная плашка (Top </w:t>
      </w:r>
      <w:proofErr w:type="spellStart"/>
      <w:r w:rsidRPr="00022C79">
        <w:rPr>
          <w:rFonts w:ascii="Times New Roman" w:hAnsi="Times New Roman"/>
          <w:b/>
          <w:bCs/>
          <w:sz w:val="28"/>
        </w:rPr>
        <w:t>Bar</w:t>
      </w:r>
      <w:proofErr w:type="spellEnd"/>
      <w:r w:rsidRPr="00022C79">
        <w:rPr>
          <w:rFonts w:ascii="Times New Roman" w:hAnsi="Times New Roman"/>
          <w:b/>
          <w:bCs/>
          <w:sz w:val="28"/>
        </w:rPr>
        <w:t>):</w:t>
      </w:r>
      <w:r w:rsidRPr="00022C79">
        <w:rPr>
          <w:rFonts w:ascii="Times New Roman" w:hAnsi="Times New Roman"/>
          <w:sz w:val="28"/>
        </w:rPr>
        <w:t xml:space="preserve"> Выделена ярким красным фоном и служит для привлечения внимания юридических лиц. Содержит уведомление </w:t>
      </w:r>
      <w:r w:rsidRPr="00022C79">
        <w:rPr>
          <w:rFonts w:ascii="Times New Roman" w:hAnsi="Times New Roman"/>
          <w:i/>
          <w:iCs/>
          <w:sz w:val="28"/>
        </w:rPr>
        <w:t xml:space="preserve">«Для приобретения товаров по счету (юридические лица) </w:t>
      </w:r>
      <w:r w:rsidRPr="00022C79">
        <w:rPr>
          <w:rFonts w:ascii="Times New Roman" w:hAnsi="Times New Roman"/>
          <w:i/>
          <w:iCs/>
          <w:sz w:val="28"/>
        </w:rPr>
        <w:lastRenderedPageBreak/>
        <w:t>перейдите на сайт gipermed.ru»</w:t>
      </w:r>
      <w:r w:rsidRPr="00022C79">
        <w:rPr>
          <w:rFonts w:ascii="Times New Roman" w:hAnsi="Times New Roman"/>
          <w:sz w:val="28"/>
        </w:rPr>
        <w:t xml:space="preserve"> и контрастную белую ссылку-кнопку </w:t>
      </w:r>
      <w:r w:rsidRPr="00022C79">
        <w:rPr>
          <w:rFonts w:ascii="Times New Roman" w:hAnsi="Times New Roman"/>
          <w:i/>
          <w:iCs/>
          <w:sz w:val="28"/>
        </w:rPr>
        <w:t>«</w:t>
      </w:r>
      <w:proofErr w:type="gramStart"/>
      <w:r w:rsidRPr="00022C79">
        <w:rPr>
          <w:rFonts w:ascii="Times New Roman" w:hAnsi="Times New Roman"/>
          <w:i/>
          <w:iCs/>
          <w:sz w:val="28"/>
        </w:rPr>
        <w:t>Перейти &gt;</w:t>
      </w:r>
      <w:proofErr w:type="gramEnd"/>
      <w:r w:rsidRPr="00022C79">
        <w:rPr>
          <w:rFonts w:ascii="Times New Roman" w:hAnsi="Times New Roman"/>
          <w:i/>
          <w:iCs/>
          <w:sz w:val="28"/>
        </w:rPr>
        <w:t>»</w:t>
      </w:r>
      <w:r w:rsidRPr="00022C79">
        <w:rPr>
          <w:rFonts w:ascii="Times New Roman" w:hAnsi="Times New Roman"/>
          <w:sz w:val="28"/>
        </w:rPr>
        <w:t>.</w:t>
      </w:r>
    </w:p>
    <w:p w14:paraId="0EB993ED" w14:textId="77777777" w:rsidR="00022C79" w:rsidRPr="00022C79" w:rsidRDefault="00022C79" w:rsidP="00022C79">
      <w:pPr>
        <w:numPr>
          <w:ilvl w:val="0"/>
          <w:numId w:val="24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Верхняя навигационная часть:</w:t>
      </w:r>
      <w:r w:rsidRPr="00022C79">
        <w:rPr>
          <w:rFonts w:ascii="Times New Roman" w:hAnsi="Times New Roman"/>
          <w:sz w:val="28"/>
        </w:rPr>
        <w:t xml:space="preserve"> Расположена на светло-сером фоне. В левой части находится инструмент геопозиционирования </w:t>
      </w:r>
      <w:r w:rsidRPr="00022C79">
        <w:rPr>
          <w:rFonts w:ascii="Times New Roman" w:hAnsi="Times New Roman"/>
          <w:i/>
          <w:iCs/>
          <w:sz w:val="28"/>
        </w:rPr>
        <w:t>«Ваш регион доставки: Москва»</w:t>
      </w:r>
      <w:r w:rsidRPr="00022C79">
        <w:rPr>
          <w:rFonts w:ascii="Times New Roman" w:hAnsi="Times New Roman"/>
          <w:sz w:val="28"/>
        </w:rPr>
        <w:t xml:space="preserve"> с иконкой указателя. По центру размещены информационные ссылки для покупателей: </w:t>
      </w:r>
      <w:r w:rsidRPr="00022C79">
        <w:rPr>
          <w:rFonts w:ascii="Times New Roman" w:hAnsi="Times New Roman"/>
          <w:i/>
          <w:iCs/>
          <w:sz w:val="28"/>
        </w:rPr>
        <w:t>«Адреса магазинов»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«Оплата и доставка»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«Возврат»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«Программа лояльности»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«Акции»</w:t>
      </w:r>
      <w:r w:rsidRPr="00022C79">
        <w:rPr>
          <w:rFonts w:ascii="Times New Roman" w:hAnsi="Times New Roman"/>
          <w:sz w:val="28"/>
        </w:rPr>
        <w:t xml:space="preserve">. В правой части находятся текстовые ссылки для авторизации: </w:t>
      </w:r>
      <w:r w:rsidRPr="00022C79">
        <w:rPr>
          <w:rFonts w:ascii="Times New Roman" w:hAnsi="Times New Roman"/>
          <w:i/>
          <w:iCs/>
          <w:sz w:val="28"/>
        </w:rPr>
        <w:t>«Регистрация | Вход»</w:t>
      </w:r>
      <w:r w:rsidRPr="00022C79">
        <w:rPr>
          <w:rFonts w:ascii="Times New Roman" w:hAnsi="Times New Roman"/>
          <w:sz w:val="28"/>
        </w:rPr>
        <w:t>.</w:t>
      </w:r>
    </w:p>
    <w:p w14:paraId="006C99E5" w14:textId="77777777" w:rsidR="00022C79" w:rsidRPr="00022C79" w:rsidRDefault="00022C79" w:rsidP="00022C79">
      <w:pPr>
        <w:numPr>
          <w:ilvl w:val="0"/>
          <w:numId w:val="24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 xml:space="preserve">Основная часть (Middle </w:t>
      </w:r>
      <w:proofErr w:type="spellStart"/>
      <w:r w:rsidRPr="00022C79">
        <w:rPr>
          <w:rFonts w:ascii="Times New Roman" w:hAnsi="Times New Roman"/>
          <w:b/>
          <w:bCs/>
          <w:sz w:val="28"/>
        </w:rPr>
        <w:t>Header</w:t>
      </w:r>
      <w:proofErr w:type="spellEnd"/>
      <w:r w:rsidRPr="00022C79">
        <w:rPr>
          <w:rFonts w:ascii="Times New Roman" w:hAnsi="Times New Roman"/>
          <w:b/>
          <w:bCs/>
          <w:sz w:val="28"/>
        </w:rPr>
        <w:t>)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Содержит</w:t>
      </w:r>
      <w:proofErr w:type="gramEnd"/>
      <w:r w:rsidRPr="00022C79">
        <w:rPr>
          <w:rFonts w:ascii="Times New Roman" w:hAnsi="Times New Roman"/>
          <w:sz w:val="28"/>
        </w:rPr>
        <w:t xml:space="preserve"> крупный логотип «</w:t>
      </w:r>
      <w:proofErr w:type="spellStart"/>
      <w:r w:rsidRPr="00022C79">
        <w:rPr>
          <w:rFonts w:ascii="Times New Roman" w:hAnsi="Times New Roman"/>
          <w:sz w:val="28"/>
        </w:rPr>
        <w:t>Гипермед</w:t>
      </w:r>
      <w:proofErr w:type="spellEnd"/>
      <w:r w:rsidRPr="00022C79">
        <w:rPr>
          <w:rFonts w:ascii="Times New Roman" w:hAnsi="Times New Roman"/>
          <w:sz w:val="28"/>
        </w:rPr>
        <w:t xml:space="preserve">» с фирменным знаком и дескриптором «всё для здоровой жизни». Рядом расположен контактный телефон </w:t>
      </w:r>
      <w:r w:rsidRPr="00022C79">
        <w:rPr>
          <w:rFonts w:ascii="Times New Roman" w:hAnsi="Times New Roman"/>
          <w:i/>
          <w:iCs/>
          <w:sz w:val="28"/>
        </w:rPr>
        <w:t>8 495 118-34-06</w:t>
      </w:r>
      <w:r w:rsidRPr="00022C79">
        <w:rPr>
          <w:rFonts w:ascii="Times New Roman" w:hAnsi="Times New Roman"/>
          <w:sz w:val="28"/>
        </w:rPr>
        <w:t xml:space="preserve"> с иконкой трубки и стрелкой выпадающего списка. По центру находится широкая строка поиска </w:t>
      </w:r>
      <w:r w:rsidRPr="00022C79">
        <w:rPr>
          <w:rFonts w:ascii="Times New Roman" w:hAnsi="Times New Roman"/>
          <w:i/>
          <w:iCs/>
          <w:sz w:val="28"/>
        </w:rPr>
        <w:t>«Поиск по товарам»</w:t>
      </w:r>
      <w:r w:rsidRPr="00022C79">
        <w:rPr>
          <w:rFonts w:ascii="Times New Roman" w:hAnsi="Times New Roman"/>
          <w:sz w:val="28"/>
        </w:rPr>
        <w:t xml:space="preserve"> со светло-серым блоком кнопки-лупы. Справа размещены иконки быстрого доступа: </w:t>
      </w:r>
      <w:r w:rsidRPr="00022C79">
        <w:rPr>
          <w:rFonts w:ascii="Times New Roman" w:hAnsi="Times New Roman"/>
          <w:i/>
          <w:iCs/>
          <w:sz w:val="28"/>
        </w:rPr>
        <w:t>«Избранное»</w:t>
      </w:r>
      <w:r w:rsidRPr="00022C79">
        <w:rPr>
          <w:rFonts w:ascii="Times New Roman" w:hAnsi="Times New Roman"/>
          <w:sz w:val="28"/>
        </w:rPr>
        <w:t xml:space="preserve"> (в виде сердца) и </w:t>
      </w:r>
      <w:r w:rsidRPr="00022C79">
        <w:rPr>
          <w:rFonts w:ascii="Times New Roman" w:hAnsi="Times New Roman"/>
          <w:i/>
          <w:iCs/>
          <w:sz w:val="28"/>
        </w:rPr>
        <w:t>«Корзина»</w:t>
      </w:r>
      <w:r w:rsidRPr="00022C79">
        <w:rPr>
          <w:rFonts w:ascii="Times New Roman" w:hAnsi="Times New Roman"/>
          <w:sz w:val="28"/>
        </w:rPr>
        <w:t xml:space="preserve"> (в виде тележки) с цифровым индикатором количества товаров на сером фоне.</w:t>
      </w:r>
    </w:p>
    <w:p w14:paraId="61589728" w14:textId="77777777" w:rsidR="00022C79" w:rsidRPr="00022C79" w:rsidRDefault="00022C79" w:rsidP="00022C79">
      <w:pPr>
        <w:numPr>
          <w:ilvl w:val="0"/>
          <w:numId w:val="24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Нижняя навигация (Меню категорий)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Вместо</w:t>
      </w:r>
      <w:proofErr w:type="gramEnd"/>
      <w:r w:rsidRPr="00022C79">
        <w:rPr>
          <w:rFonts w:ascii="Times New Roman" w:hAnsi="Times New Roman"/>
          <w:sz w:val="28"/>
        </w:rPr>
        <w:t xml:space="preserve"> классической скрытой кнопки каталога используется сквозное горизонтальное меню основных товарных групп: </w:t>
      </w:r>
      <w:r w:rsidRPr="00022C79">
        <w:rPr>
          <w:rFonts w:ascii="Times New Roman" w:hAnsi="Times New Roman"/>
          <w:i/>
          <w:iCs/>
          <w:sz w:val="28"/>
        </w:rPr>
        <w:t>«Медицинские изделия»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«Красота и фитнес»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«Здоровое питание»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«БАД»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«Мать и дитя»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«Ветеринария»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«Товары для взрослых 18+»</w:t>
      </w:r>
      <w:r w:rsidRPr="00022C79">
        <w:rPr>
          <w:rFonts w:ascii="Times New Roman" w:hAnsi="Times New Roman"/>
          <w:sz w:val="28"/>
        </w:rPr>
        <w:t xml:space="preserve">, </w:t>
      </w:r>
      <w:r w:rsidRPr="00022C79">
        <w:rPr>
          <w:rFonts w:ascii="Times New Roman" w:hAnsi="Times New Roman"/>
          <w:i/>
          <w:iCs/>
          <w:sz w:val="28"/>
        </w:rPr>
        <w:t>«Все товары»</w:t>
      </w:r>
      <w:r w:rsidRPr="00022C79">
        <w:rPr>
          <w:rFonts w:ascii="Times New Roman" w:hAnsi="Times New Roman"/>
          <w:sz w:val="28"/>
        </w:rPr>
        <w:t>. Активный или выбранный раздел (например, «Медицинские изделия») визуально подчеркивается снизу плашкой фирменного цвета.</w:t>
      </w:r>
    </w:p>
    <w:p w14:paraId="1EABBB21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sz w:val="28"/>
        </w:rPr>
        <w:t xml:space="preserve">В </w:t>
      </w:r>
      <w:proofErr w:type="spellStart"/>
      <w:r w:rsidRPr="00022C79">
        <w:rPr>
          <w:rFonts w:ascii="Times New Roman" w:hAnsi="Times New Roman"/>
          <w:sz w:val="28"/>
        </w:rPr>
        <w:t>mobile</w:t>
      </w:r>
      <w:proofErr w:type="spellEnd"/>
      <w:r w:rsidRPr="00022C79">
        <w:rPr>
          <w:rFonts w:ascii="Times New Roman" w:hAnsi="Times New Roman"/>
          <w:sz w:val="28"/>
        </w:rPr>
        <w:t xml:space="preserve">-версии структура </w:t>
      </w:r>
      <w:proofErr w:type="spellStart"/>
      <w:r w:rsidRPr="00022C79">
        <w:rPr>
          <w:rFonts w:ascii="Times New Roman" w:hAnsi="Times New Roman"/>
          <w:sz w:val="28"/>
        </w:rPr>
        <w:t>header</w:t>
      </w:r>
      <w:proofErr w:type="spellEnd"/>
      <w:r w:rsidRPr="00022C79">
        <w:rPr>
          <w:rFonts w:ascii="Times New Roman" w:hAnsi="Times New Roman"/>
          <w:sz w:val="28"/>
        </w:rPr>
        <w:t xml:space="preserve"> оптимизируется для экономии экрана. Сквозное текстовое меню категорий и верхние служебные ссылки убираются в компактное выпадающее </w:t>
      </w:r>
      <w:proofErr w:type="spellStart"/>
      <w:r w:rsidRPr="00022C79">
        <w:rPr>
          <w:rFonts w:ascii="Times New Roman" w:hAnsi="Times New Roman"/>
          <w:sz w:val="28"/>
        </w:rPr>
        <w:t>burger</w:t>
      </w:r>
      <w:proofErr w:type="spellEnd"/>
      <w:r w:rsidRPr="00022C79">
        <w:rPr>
          <w:rFonts w:ascii="Times New Roman" w:hAnsi="Times New Roman"/>
          <w:sz w:val="28"/>
        </w:rPr>
        <w:t>-меню. На первом плане остаются логотип, иконка поиска, «Избранное» и «Корзина» со счетчиком товаров, что сохраняет целевой коммерческий функционал интернет-магазина.</w:t>
      </w:r>
    </w:p>
    <w:p w14:paraId="3D36A34D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b/>
          <w:bCs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Состояния интерактивных элементов</w:t>
      </w:r>
    </w:p>
    <w:p w14:paraId="7423914B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sz w:val="28"/>
        </w:rPr>
        <w:lastRenderedPageBreak/>
        <w:t xml:space="preserve">Для всех </w:t>
      </w:r>
      <w:proofErr w:type="spellStart"/>
      <w:r w:rsidRPr="00022C79">
        <w:rPr>
          <w:rFonts w:ascii="Times New Roman" w:hAnsi="Times New Roman"/>
          <w:sz w:val="28"/>
        </w:rPr>
        <w:t>кликабельных</w:t>
      </w:r>
      <w:proofErr w:type="spellEnd"/>
      <w:r w:rsidRPr="00022C79">
        <w:rPr>
          <w:rFonts w:ascii="Times New Roman" w:hAnsi="Times New Roman"/>
          <w:sz w:val="28"/>
        </w:rPr>
        <w:t xml:space="preserve"> элементов интерфейса, зафиксированных на изображении image_f3c6e1.png, предусмотрены следующие системные состояния:</w:t>
      </w:r>
    </w:p>
    <w:p w14:paraId="1389DFA9" w14:textId="77777777" w:rsidR="00022C79" w:rsidRPr="00022C79" w:rsidRDefault="00022C79" w:rsidP="00022C79">
      <w:pPr>
        <w:numPr>
          <w:ilvl w:val="0"/>
          <w:numId w:val="25"/>
        </w:numPr>
        <w:spacing w:after="0" w:line="360" w:lineRule="auto"/>
        <w:rPr>
          <w:rFonts w:ascii="Times New Roman" w:hAnsi="Times New Roman"/>
          <w:sz w:val="28"/>
        </w:rPr>
      </w:pPr>
      <w:proofErr w:type="spellStart"/>
      <w:r w:rsidRPr="00022C79">
        <w:rPr>
          <w:rFonts w:ascii="Times New Roman" w:hAnsi="Times New Roman"/>
          <w:b/>
          <w:bCs/>
          <w:sz w:val="28"/>
        </w:rPr>
        <w:t>Hover</w:t>
      </w:r>
      <w:proofErr w:type="spellEnd"/>
      <w:r w:rsidRPr="00022C79">
        <w:rPr>
          <w:rFonts w:ascii="Times New Roman" w:hAnsi="Times New Roman"/>
          <w:b/>
          <w:bCs/>
          <w:sz w:val="28"/>
        </w:rPr>
        <w:t xml:space="preserve"> (наведение)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Для</w:t>
      </w:r>
      <w:proofErr w:type="gramEnd"/>
      <w:r w:rsidRPr="00022C79">
        <w:rPr>
          <w:rFonts w:ascii="Times New Roman" w:hAnsi="Times New Roman"/>
          <w:sz w:val="28"/>
        </w:rPr>
        <w:t xml:space="preserve"> текстовых навигационных ссылок и пунктов меню категорий состояние </w:t>
      </w:r>
      <w:proofErr w:type="spellStart"/>
      <w:r w:rsidRPr="00022C79">
        <w:rPr>
          <w:rFonts w:ascii="Times New Roman" w:hAnsi="Times New Roman"/>
          <w:sz w:val="28"/>
        </w:rPr>
        <w:t>hover</w:t>
      </w:r>
      <w:proofErr w:type="spellEnd"/>
      <w:r w:rsidRPr="00022C79">
        <w:rPr>
          <w:rFonts w:ascii="Times New Roman" w:hAnsi="Times New Roman"/>
          <w:sz w:val="28"/>
        </w:rPr>
        <w:t xml:space="preserve"> выражается изменением цвета с черного/серого на глубокий черный цвет или фирменный красный оттенок с легким подчеркиванием. Для кнопки поиска (лупы) и кнопки «</w:t>
      </w:r>
      <w:proofErr w:type="gramStart"/>
      <w:r w:rsidRPr="00022C79">
        <w:rPr>
          <w:rFonts w:ascii="Times New Roman" w:hAnsi="Times New Roman"/>
          <w:sz w:val="28"/>
        </w:rPr>
        <w:t>Перейти &gt;</w:t>
      </w:r>
      <w:proofErr w:type="gramEnd"/>
      <w:r w:rsidRPr="00022C79">
        <w:rPr>
          <w:rFonts w:ascii="Times New Roman" w:hAnsi="Times New Roman"/>
          <w:sz w:val="28"/>
        </w:rPr>
        <w:t>» цвет фона или текста становится более насыщенным.</w:t>
      </w:r>
    </w:p>
    <w:p w14:paraId="2B562226" w14:textId="77777777" w:rsidR="00022C79" w:rsidRPr="00022C79" w:rsidRDefault="00022C79" w:rsidP="00022C79">
      <w:pPr>
        <w:numPr>
          <w:ilvl w:val="0"/>
          <w:numId w:val="25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Active (клик):</w:t>
      </w:r>
      <w:r w:rsidRPr="00022C79">
        <w:rPr>
          <w:rFonts w:ascii="Times New Roman" w:hAnsi="Times New Roman"/>
          <w:sz w:val="28"/>
        </w:rPr>
        <w:t xml:space="preserve"> Элемент кратковременно фиксирует нажатие за счет дополнительного затемнения фона или изменения насыщенности шрифта.</w:t>
      </w:r>
    </w:p>
    <w:p w14:paraId="2268D7C9" w14:textId="77777777" w:rsidR="00022C79" w:rsidRPr="00022C79" w:rsidRDefault="00022C79" w:rsidP="00022C79">
      <w:pPr>
        <w:numPr>
          <w:ilvl w:val="0"/>
          <w:numId w:val="25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Focus (фокус)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При</w:t>
      </w:r>
      <w:proofErr w:type="gramEnd"/>
      <w:r w:rsidRPr="00022C79">
        <w:rPr>
          <w:rFonts w:ascii="Times New Roman" w:hAnsi="Times New Roman"/>
          <w:sz w:val="28"/>
        </w:rPr>
        <w:t xml:space="preserve"> переходе пользователя к строке ввода «Поиск по товарам», текстовое поле подсвечивается четким контуром (темно-серым или фирменным цветом), а дефолтный </w:t>
      </w:r>
      <w:proofErr w:type="spellStart"/>
      <w:r w:rsidRPr="00022C79">
        <w:rPr>
          <w:rFonts w:ascii="Times New Roman" w:hAnsi="Times New Roman"/>
          <w:sz w:val="28"/>
        </w:rPr>
        <w:t>placeholder</w:t>
      </w:r>
      <w:proofErr w:type="spellEnd"/>
      <w:r w:rsidRPr="00022C79">
        <w:rPr>
          <w:rFonts w:ascii="Times New Roman" w:hAnsi="Times New Roman"/>
          <w:sz w:val="28"/>
        </w:rPr>
        <w:t xml:space="preserve"> исчезает при начале ввода.</w:t>
      </w:r>
    </w:p>
    <w:p w14:paraId="2B2AF48A" w14:textId="77777777" w:rsidR="00022C79" w:rsidRPr="00022C79" w:rsidRDefault="00022C79" w:rsidP="00022C79">
      <w:pPr>
        <w:numPr>
          <w:ilvl w:val="0"/>
          <w:numId w:val="25"/>
        </w:numPr>
        <w:spacing w:after="0" w:line="360" w:lineRule="auto"/>
        <w:rPr>
          <w:rFonts w:ascii="Times New Roman" w:hAnsi="Times New Roman"/>
          <w:sz w:val="28"/>
        </w:rPr>
      </w:pPr>
      <w:proofErr w:type="spellStart"/>
      <w:r w:rsidRPr="00022C79">
        <w:rPr>
          <w:rFonts w:ascii="Times New Roman" w:hAnsi="Times New Roman"/>
          <w:b/>
          <w:bCs/>
          <w:sz w:val="28"/>
        </w:rPr>
        <w:t>Disabled</w:t>
      </w:r>
      <w:proofErr w:type="spellEnd"/>
      <w:r w:rsidRPr="00022C79">
        <w:rPr>
          <w:rFonts w:ascii="Times New Roman" w:hAnsi="Times New Roman"/>
          <w:b/>
          <w:bCs/>
          <w:sz w:val="28"/>
        </w:rPr>
        <w:t xml:space="preserve"> (неактивно)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Если</w:t>
      </w:r>
      <w:proofErr w:type="gramEnd"/>
      <w:r w:rsidRPr="00022C79">
        <w:rPr>
          <w:rFonts w:ascii="Times New Roman" w:hAnsi="Times New Roman"/>
          <w:sz w:val="28"/>
        </w:rPr>
        <w:t xml:space="preserve"> индикатор корзины равен нулю или элемент недоступен, он визуально приглушается </w:t>
      </w:r>
      <w:proofErr w:type="gramStart"/>
      <w:r w:rsidRPr="00022C79">
        <w:rPr>
          <w:rFonts w:ascii="Times New Roman" w:hAnsi="Times New Roman"/>
          <w:sz w:val="28"/>
        </w:rPr>
        <w:t xml:space="preserve">( </w:t>
      </w:r>
      <w:proofErr w:type="spellStart"/>
      <w:r w:rsidRPr="00022C79">
        <w:rPr>
          <w:rFonts w:ascii="Times New Roman" w:hAnsi="Times New Roman"/>
          <w:sz w:val="28"/>
        </w:rPr>
        <w:t>opacity</w:t>
      </w:r>
      <w:proofErr w:type="spellEnd"/>
      <w:proofErr w:type="gramEnd"/>
      <w:r w:rsidRPr="00022C79">
        <w:rPr>
          <w:rFonts w:ascii="Times New Roman" w:hAnsi="Times New Roman"/>
          <w:sz w:val="28"/>
        </w:rPr>
        <w:t xml:space="preserve"> снижается до 40–50%), а курсор мыши меняется на </w:t>
      </w:r>
      <w:proofErr w:type="spellStart"/>
      <w:r w:rsidRPr="00022C79">
        <w:rPr>
          <w:rFonts w:ascii="Times New Roman" w:hAnsi="Times New Roman"/>
          <w:sz w:val="28"/>
        </w:rPr>
        <w:t>not-allowed</w:t>
      </w:r>
      <w:proofErr w:type="spellEnd"/>
      <w:r w:rsidRPr="00022C79">
        <w:rPr>
          <w:rFonts w:ascii="Times New Roman" w:hAnsi="Times New Roman"/>
          <w:sz w:val="28"/>
        </w:rPr>
        <w:t>.</w:t>
      </w:r>
    </w:p>
    <w:p w14:paraId="00DD93B0" w14:textId="77777777" w:rsidR="006E4580" w:rsidRDefault="006E4580" w:rsidP="006E4580"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 ИКОНКИ</w:t>
      </w:r>
    </w:p>
    <w:p w14:paraId="2F84B085" w14:textId="6C7AE644" w:rsidR="007C3F16" w:rsidRDefault="00022C79" w:rsidP="002C3B9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1FC21DA" wp14:editId="50AB8841">
            <wp:extent cx="6288405" cy="836930"/>
            <wp:effectExtent l="0" t="0" r="0" b="1270"/>
            <wp:docPr id="1157857520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6978" w14:textId="790D818E" w:rsidR="002C3B90" w:rsidRPr="002C3B90" w:rsidRDefault="002C3B90" w:rsidP="002C3B90">
      <w:pPr>
        <w:jc w:val="center"/>
      </w:pPr>
      <w:r>
        <w:rPr>
          <w:rFonts w:ascii="Times New Roman" w:eastAsia="Times New Roman" w:hAnsi="Times New Roman"/>
          <w:i/>
        </w:rPr>
        <w:t>Рисунок 4 — Иконки шапки</w:t>
      </w:r>
    </w:p>
    <w:p w14:paraId="4B7F83D4" w14:textId="506C270E" w:rsidR="002C3B90" w:rsidRDefault="006E4580" w:rsidP="002C3B9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макете используются несколько групп иконок. Иконки шапки отвечают за основные пользовательские действия: открытие меню, поиск, переход в избранное, просмотр корзины и доступ к профилю. Они компактны и расположены рядом с основными навигационными элементами.</w:t>
      </w:r>
    </w:p>
    <w:p w14:paraId="5345E235" w14:textId="6B1A9FFB" w:rsidR="002C3B90" w:rsidRDefault="00022C79" w:rsidP="002C3B90">
      <w:pPr>
        <w:spacing w:after="0" w:line="360" w:lineRule="auto"/>
        <w:ind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71DDBAC" wp14:editId="717DB9B4">
            <wp:extent cx="5920555" cy="1383030"/>
            <wp:effectExtent l="0" t="0" r="4445" b="7620"/>
            <wp:docPr id="165946548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591" cy="138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1A55" w14:textId="1681E6FA" w:rsidR="002C3B90" w:rsidRDefault="002C3B90" w:rsidP="002C3B90">
      <w:pPr>
        <w:jc w:val="center"/>
      </w:pPr>
      <w:r>
        <w:rPr>
          <w:rFonts w:ascii="Times New Roman" w:eastAsia="Times New Roman" w:hAnsi="Times New Roman"/>
          <w:i/>
        </w:rPr>
        <w:t>Рисунок 6 — Иконки подвала</w:t>
      </w:r>
    </w:p>
    <w:p w14:paraId="76BF3A39" w14:textId="32894ADC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подвале используются социальные иконки, обозначающие каналы связи с магазином в социальных сетях. Также в интерфейсе представлены плавающие кнопки чата и прокрутки вверх. Они выполняют вспомогательную функцию: чат помогает быстро обратиться к магазину, а кнопка прокрутки вверх облегчает навигацию по длинной странице.</w:t>
      </w:r>
    </w:p>
    <w:p w14:paraId="0C3B08F2" w14:textId="77777777" w:rsidR="00022C79" w:rsidRDefault="006E4580" w:rsidP="006E4580"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 КНОПКИ, ПОЛЯ ВВОДА</w:t>
      </w:r>
    </w:p>
    <w:p w14:paraId="25C0ECCF" w14:textId="77777777" w:rsidR="00022C79" w:rsidRDefault="00022C79" w:rsidP="006E4580">
      <w:pPr>
        <w:spacing w:after="0" w:line="360" w:lineRule="auto"/>
        <w:rPr>
          <w:rFonts w:ascii="Times New Roman" w:hAnsi="Times New Roman"/>
          <w:noProof/>
          <w:sz w:val="28"/>
        </w:rPr>
      </w:pPr>
    </w:p>
    <w:p w14:paraId="21298742" w14:textId="68F4A3C1" w:rsidR="006E4580" w:rsidRDefault="00022C79" w:rsidP="00022C79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B9B4CD5" wp14:editId="6FDF6A0F">
            <wp:extent cx="3263900" cy="457200"/>
            <wp:effectExtent l="0" t="0" r="0" b="0"/>
            <wp:docPr id="1311551794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6E89" w14:textId="4485A0FB" w:rsidR="002C3B90" w:rsidRDefault="002C3B90" w:rsidP="002C3B90">
      <w:pPr>
        <w:jc w:val="center"/>
      </w:pPr>
      <w:r>
        <w:rPr>
          <w:rFonts w:ascii="Times New Roman" w:eastAsia="Times New Roman" w:hAnsi="Times New Roman"/>
          <w:i/>
        </w:rPr>
        <w:t>Рисунок 7 — Пример кнопки</w:t>
      </w:r>
    </w:p>
    <w:p w14:paraId="5136ADB1" w14:textId="3E1ECCE0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Основные кнопки проекта выполнены в </w:t>
      </w:r>
      <w:r w:rsidR="00022C79">
        <w:rPr>
          <w:rFonts w:ascii="Times New Roman" w:hAnsi="Times New Roman"/>
          <w:sz w:val="28"/>
        </w:rPr>
        <w:t>сером</w:t>
      </w:r>
      <w:r>
        <w:rPr>
          <w:rFonts w:ascii="Times New Roman" w:hAnsi="Times New Roman"/>
          <w:sz w:val="28"/>
        </w:rPr>
        <w:t xml:space="preserve"> цвете и имеют </w:t>
      </w:r>
      <w:proofErr w:type="spellStart"/>
      <w:r w:rsidR="00022C79">
        <w:rPr>
          <w:rFonts w:ascii="Times New Roman" w:hAnsi="Times New Roman"/>
          <w:sz w:val="28"/>
        </w:rPr>
        <w:t>скошеную</w:t>
      </w:r>
      <w:proofErr w:type="spellEnd"/>
      <w:r>
        <w:rPr>
          <w:rFonts w:ascii="Times New Roman" w:hAnsi="Times New Roman"/>
          <w:sz w:val="28"/>
        </w:rPr>
        <w:t xml:space="preserve"> форму. Они используются для ключевых действий: поиска, оформления подписки и отправки сообщения. Такой стиль делает кнопки заметными, но сохраняет мягкий характер интерфейса.</w:t>
      </w:r>
    </w:p>
    <w:p w14:paraId="199104A8" w14:textId="77777777" w:rsidR="006E4580" w:rsidRDefault="006E4580" w:rsidP="006E4580"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8 КОМПОНЕНТЫ, ПОВТОРЯЮЩИЕСЯ БЛОКИ, МИКРОСЕТКИ</w:t>
      </w:r>
    </w:p>
    <w:p w14:paraId="4D1D7E1A" w14:textId="34A4DAB6" w:rsidR="002C3B90" w:rsidRDefault="00022C79" w:rsidP="002C3B90">
      <w:pPr>
        <w:spacing w:after="0" w:line="360" w:lineRule="auto"/>
        <w:jc w:val="center"/>
      </w:pPr>
      <w:r w:rsidRPr="00C525D7">
        <w:rPr>
          <w:noProof/>
          <w14:ligatures w14:val="standardContextual"/>
        </w:rPr>
        <w:drawing>
          <wp:inline distT="0" distB="0" distL="0" distR="0" wp14:anchorId="17186275" wp14:editId="1D85E3EB">
            <wp:extent cx="4782217" cy="1810003"/>
            <wp:effectExtent l="0" t="0" r="0" b="0"/>
            <wp:docPr id="210470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23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AD0B" w14:textId="0D5B7C09" w:rsidR="002C3B90" w:rsidRDefault="002C3B90" w:rsidP="002C3B90">
      <w:pPr>
        <w:jc w:val="center"/>
      </w:pPr>
      <w:r>
        <w:rPr>
          <w:rFonts w:ascii="Times New Roman" w:eastAsia="Times New Roman" w:hAnsi="Times New Roman"/>
          <w:i/>
        </w:rPr>
        <w:t>Рисунок 8 — Карточки товаров</w:t>
      </w:r>
    </w:p>
    <w:p w14:paraId="4BD9D517" w14:textId="77777777" w:rsidR="002C3B90" w:rsidRDefault="002C3B90" w:rsidP="006E458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62C716EF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b/>
          <w:bCs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lastRenderedPageBreak/>
        <w:t>Карточка товара</w:t>
      </w:r>
    </w:p>
    <w:p w14:paraId="0AC7C1FE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sz w:val="28"/>
        </w:rPr>
        <w:t xml:space="preserve">Карточка товара является основным повторяющимся коммерческим компонентом интернет-магазина, спроектированным в виде вертикального модуля с габаритами </w:t>
      </w:r>
      <w:r w:rsidRPr="00022C79">
        <w:rPr>
          <w:rFonts w:ascii="Times New Roman" w:hAnsi="Times New Roman"/>
          <w:b/>
          <w:bCs/>
          <w:sz w:val="28"/>
        </w:rPr>
        <w:t xml:space="preserve">264 x 496 </w:t>
      </w:r>
      <w:proofErr w:type="spellStart"/>
      <w:r w:rsidRPr="00022C79">
        <w:rPr>
          <w:rFonts w:ascii="Times New Roman" w:hAnsi="Times New Roman"/>
          <w:b/>
          <w:bCs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 и скруглением углов </w:t>
      </w:r>
      <w:proofErr w:type="spellStart"/>
      <w:r w:rsidRPr="00022C79">
        <w:rPr>
          <w:rFonts w:ascii="Times New Roman" w:hAnsi="Times New Roman"/>
          <w:sz w:val="28"/>
        </w:rPr>
        <w:t>border-radius</w:t>
      </w:r>
      <w:proofErr w:type="spellEnd"/>
      <w:r w:rsidRPr="00022C79">
        <w:rPr>
          <w:rFonts w:ascii="Times New Roman" w:hAnsi="Times New Roman"/>
          <w:sz w:val="28"/>
        </w:rPr>
        <w:t xml:space="preserve">: 10px. Карточка имеет белый фон, а при наведении или в активном состоянии выделяется мягкой тенью </w:t>
      </w:r>
      <w:proofErr w:type="spellStart"/>
      <w:r w:rsidRPr="00022C79">
        <w:rPr>
          <w:rFonts w:ascii="Times New Roman" w:hAnsi="Times New Roman"/>
          <w:sz w:val="28"/>
        </w:rPr>
        <w:t>box-shadow</w:t>
      </w:r>
      <w:proofErr w:type="spellEnd"/>
      <w:r w:rsidRPr="00022C79">
        <w:rPr>
          <w:rFonts w:ascii="Times New Roman" w:hAnsi="Times New Roman"/>
          <w:sz w:val="28"/>
        </w:rPr>
        <w:t>. Внутри компонента используется строгая микросетка, разделенная на функциональные зоны:</w:t>
      </w:r>
    </w:p>
    <w:p w14:paraId="2C69E7B8" w14:textId="77777777" w:rsidR="00022C79" w:rsidRPr="00022C79" w:rsidRDefault="00022C79" w:rsidP="00022C79">
      <w:pPr>
        <w:numPr>
          <w:ilvl w:val="0"/>
          <w:numId w:val="26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Верхняя (визуально-служебная) часть:</w:t>
      </w:r>
      <w:r w:rsidRPr="00022C79">
        <w:rPr>
          <w:rFonts w:ascii="Times New Roman" w:hAnsi="Times New Roman"/>
          <w:sz w:val="28"/>
        </w:rPr>
        <w:t xml:space="preserve"> Отведена под квадратную область изображения товара (</w:t>
      </w:r>
      <w:r w:rsidRPr="00022C79">
        <w:rPr>
          <w:rFonts w:ascii="Times New Roman" w:hAnsi="Times New Roman"/>
          <w:b/>
          <w:bCs/>
          <w:sz w:val="28"/>
        </w:rPr>
        <w:t xml:space="preserve">242 x 242 </w:t>
      </w:r>
      <w:proofErr w:type="spellStart"/>
      <w:r w:rsidRPr="00022C79">
        <w:rPr>
          <w:rFonts w:ascii="Times New Roman" w:hAnsi="Times New Roman"/>
          <w:b/>
          <w:bCs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). В левом верхнем углу позиционируются градиентные бейджи статуса товара размером </w:t>
      </w:r>
      <w:r w:rsidRPr="00022C79">
        <w:rPr>
          <w:rFonts w:ascii="Times New Roman" w:hAnsi="Times New Roman"/>
          <w:b/>
          <w:bCs/>
          <w:sz w:val="28"/>
        </w:rPr>
        <w:t xml:space="preserve">64 x 20 </w:t>
      </w:r>
      <w:proofErr w:type="spellStart"/>
      <w:r w:rsidRPr="00022C79">
        <w:rPr>
          <w:rFonts w:ascii="Times New Roman" w:hAnsi="Times New Roman"/>
          <w:b/>
          <w:bCs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 («Новинка» — зелено-бирюзовый градиент, «Скидка» — красно-оранжевый, «Хит» — сине-фиолетовый). В правом верхнем углу размещается контурная иконка добавления в «Избранное» (серый вектор в форме сердца, меняющий цвет на красный при активации).</w:t>
      </w:r>
    </w:p>
    <w:p w14:paraId="75EB4B64" w14:textId="77777777" w:rsidR="00022C79" w:rsidRPr="00022C79" w:rsidRDefault="00022C79" w:rsidP="00022C79">
      <w:pPr>
        <w:numPr>
          <w:ilvl w:val="0"/>
          <w:numId w:val="26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Средняя (информационная) часть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Содержит</w:t>
      </w:r>
      <w:proofErr w:type="gramEnd"/>
      <w:r w:rsidRPr="00022C79">
        <w:rPr>
          <w:rFonts w:ascii="Times New Roman" w:hAnsi="Times New Roman"/>
          <w:sz w:val="28"/>
        </w:rPr>
        <w:t xml:space="preserve"> центрированное название товара, набранное шрифтом </w:t>
      </w:r>
      <w:proofErr w:type="spellStart"/>
      <w:r w:rsidRPr="00022C79">
        <w:rPr>
          <w:rFonts w:ascii="Times New Roman" w:hAnsi="Times New Roman"/>
          <w:b/>
          <w:bCs/>
          <w:sz w:val="28"/>
        </w:rPr>
        <w:t>Montserrat</w:t>
      </w:r>
      <w:proofErr w:type="spellEnd"/>
      <w:r w:rsidRPr="00022C79">
        <w:rPr>
          <w:rFonts w:ascii="Times New Roman" w:hAnsi="Times New Roman"/>
          <w:sz w:val="28"/>
        </w:rPr>
        <w:t xml:space="preserve"> (размер 15 </w:t>
      </w:r>
      <w:proofErr w:type="spellStart"/>
      <w:r w:rsidRPr="00022C79">
        <w:rPr>
          <w:rFonts w:ascii="Times New Roman" w:hAnsi="Times New Roman"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, регулярное начертание). Под названием располагается блок рейтинга, состоящий из желтой иконки звезды и текстового индикатора оценки и популярности (например, </w:t>
      </w:r>
      <w:r w:rsidRPr="00022C79">
        <w:rPr>
          <w:rFonts w:ascii="Times New Roman" w:hAnsi="Times New Roman"/>
          <w:i/>
          <w:iCs/>
          <w:sz w:val="28"/>
        </w:rPr>
        <w:t>«4.9 (1 327 заказов)»</w:t>
      </w:r>
      <w:r w:rsidRPr="00022C79">
        <w:rPr>
          <w:rFonts w:ascii="Times New Roman" w:hAnsi="Times New Roman"/>
          <w:sz w:val="28"/>
        </w:rPr>
        <w:t>).</w:t>
      </w:r>
    </w:p>
    <w:p w14:paraId="5EB83B74" w14:textId="77777777" w:rsidR="00022C79" w:rsidRPr="00022C79" w:rsidRDefault="00022C79" w:rsidP="00022C79">
      <w:pPr>
        <w:numPr>
          <w:ilvl w:val="0"/>
          <w:numId w:val="26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Нижняя (коммерческая) часть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Фокусирует</w:t>
      </w:r>
      <w:proofErr w:type="gramEnd"/>
      <w:r w:rsidRPr="00022C79">
        <w:rPr>
          <w:rFonts w:ascii="Times New Roman" w:hAnsi="Times New Roman"/>
          <w:sz w:val="28"/>
        </w:rPr>
        <w:t xml:space="preserve"> внимание на стоимости. Актуальная цена выделяется крупным полужирным шрифтом </w:t>
      </w:r>
      <w:proofErr w:type="spellStart"/>
      <w:r w:rsidRPr="00022C79">
        <w:rPr>
          <w:rFonts w:ascii="Times New Roman" w:hAnsi="Times New Roman"/>
          <w:b/>
          <w:bCs/>
          <w:sz w:val="28"/>
        </w:rPr>
        <w:t>Montserrat</w:t>
      </w:r>
      <w:proofErr w:type="spellEnd"/>
      <w:r w:rsidRPr="00022C79">
        <w:rPr>
          <w:rFonts w:ascii="Times New Roman" w:hAnsi="Times New Roman"/>
          <w:sz w:val="28"/>
        </w:rPr>
        <w:t xml:space="preserve"> (размер 25 </w:t>
      </w:r>
      <w:proofErr w:type="spellStart"/>
      <w:r w:rsidRPr="00022C79">
        <w:rPr>
          <w:rFonts w:ascii="Times New Roman" w:hAnsi="Times New Roman"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). Для акционных товаров с левой стороны выводится контрастный текстовый индикатор размера скидки (например, </w:t>
      </w:r>
      <w:r w:rsidRPr="00022C79">
        <w:rPr>
          <w:rFonts w:ascii="Times New Roman" w:hAnsi="Times New Roman"/>
          <w:i/>
          <w:iCs/>
          <w:sz w:val="28"/>
        </w:rPr>
        <w:t>-25%</w:t>
      </w:r>
      <w:r w:rsidRPr="00022C79">
        <w:rPr>
          <w:rFonts w:ascii="Times New Roman" w:hAnsi="Times New Roman"/>
          <w:sz w:val="28"/>
        </w:rPr>
        <w:t xml:space="preserve"> с красно-желтым градиентом), а чуть выше — старая зачеркнутая цена меньшего размера (18 </w:t>
      </w:r>
      <w:proofErr w:type="spellStart"/>
      <w:r w:rsidRPr="00022C79">
        <w:rPr>
          <w:rFonts w:ascii="Times New Roman" w:hAnsi="Times New Roman"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>) и серого цвета.</w:t>
      </w:r>
    </w:p>
    <w:p w14:paraId="5CCDC25B" w14:textId="77777777" w:rsidR="00022C79" w:rsidRPr="00022C79" w:rsidRDefault="00022C79" w:rsidP="00022C79">
      <w:pPr>
        <w:numPr>
          <w:ilvl w:val="0"/>
          <w:numId w:val="26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Зона действия:</w:t>
      </w:r>
      <w:r w:rsidRPr="00022C79">
        <w:rPr>
          <w:rFonts w:ascii="Times New Roman" w:hAnsi="Times New Roman"/>
          <w:sz w:val="28"/>
        </w:rPr>
        <w:t xml:space="preserve"> В самом низу карточки расположена фиксированная интерфейсная кнопка «Посмотреть» размером </w:t>
      </w:r>
      <w:r w:rsidRPr="00022C79">
        <w:rPr>
          <w:rFonts w:ascii="Times New Roman" w:hAnsi="Times New Roman"/>
          <w:b/>
          <w:bCs/>
          <w:sz w:val="28"/>
        </w:rPr>
        <w:t xml:space="preserve">238 x 32 </w:t>
      </w:r>
      <w:proofErr w:type="spellStart"/>
      <w:r w:rsidRPr="00022C79">
        <w:rPr>
          <w:rFonts w:ascii="Times New Roman" w:hAnsi="Times New Roman"/>
          <w:b/>
          <w:bCs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 на светло-сером фоне (#F2F2F2) с закруглением краев в 5 </w:t>
      </w:r>
      <w:proofErr w:type="spellStart"/>
      <w:r w:rsidRPr="00022C79">
        <w:rPr>
          <w:rFonts w:ascii="Times New Roman" w:hAnsi="Times New Roman"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>.</w:t>
      </w:r>
    </w:p>
    <w:p w14:paraId="5CA60881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b/>
          <w:bCs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Блок «Акции»</w:t>
      </w:r>
    </w:p>
    <w:p w14:paraId="68A128D5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sz w:val="28"/>
        </w:rPr>
        <w:lastRenderedPageBreak/>
        <w:t xml:space="preserve">Данный блок предназначен для продвижения специальных предложений и сформирован в виде двух рядов крупных прямоугольных баннеров с радиусом скругления 10 </w:t>
      </w:r>
      <w:proofErr w:type="spellStart"/>
      <w:r w:rsidRPr="00022C79">
        <w:rPr>
          <w:rFonts w:ascii="Times New Roman" w:hAnsi="Times New Roman"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. На </w:t>
      </w:r>
      <w:proofErr w:type="spellStart"/>
      <w:r w:rsidRPr="00022C79">
        <w:rPr>
          <w:rFonts w:ascii="Times New Roman" w:hAnsi="Times New Roman"/>
          <w:sz w:val="28"/>
        </w:rPr>
        <w:t>desktop</w:t>
      </w:r>
      <w:proofErr w:type="spellEnd"/>
      <w:r w:rsidRPr="00022C79">
        <w:rPr>
          <w:rFonts w:ascii="Times New Roman" w:hAnsi="Times New Roman"/>
          <w:sz w:val="28"/>
        </w:rPr>
        <w:t xml:space="preserve">-версии макета они выстраиваются по </w:t>
      </w:r>
      <w:r w:rsidRPr="00022C79">
        <w:rPr>
          <w:rFonts w:ascii="Times New Roman" w:hAnsi="Times New Roman"/>
          <w:b/>
          <w:bCs/>
          <w:sz w:val="28"/>
        </w:rPr>
        <w:t>3 элемента в ряд</w:t>
      </w:r>
      <w:r w:rsidRPr="00022C79">
        <w:rPr>
          <w:rFonts w:ascii="Times New Roman" w:hAnsi="Times New Roman"/>
          <w:sz w:val="28"/>
        </w:rPr>
        <w:t xml:space="preserve"> (шириной </w:t>
      </w:r>
      <w:r w:rsidRPr="00022C79">
        <w:rPr>
          <w:rFonts w:ascii="Times New Roman" w:hAnsi="Times New Roman"/>
          <w:b/>
          <w:bCs/>
          <w:sz w:val="28"/>
        </w:rPr>
        <w:t xml:space="preserve">458 </w:t>
      </w:r>
      <w:proofErr w:type="spellStart"/>
      <w:r w:rsidRPr="00022C79">
        <w:rPr>
          <w:rFonts w:ascii="Times New Roman" w:hAnsi="Times New Roman"/>
          <w:b/>
          <w:bCs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 и </w:t>
      </w:r>
      <w:r w:rsidRPr="00022C79">
        <w:rPr>
          <w:rFonts w:ascii="Times New Roman" w:hAnsi="Times New Roman"/>
          <w:b/>
          <w:bCs/>
          <w:sz w:val="28"/>
        </w:rPr>
        <w:t xml:space="preserve">462 </w:t>
      </w:r>
      <w:proofErr w:type="spellStart"/>
      <w:r w:rsidRPr="00022C79">
        <w:rPr>
          <w:rFonts w:ascii="Times New Roman" w:hAnsi="Times New Roman"/>
          <w:b/>
          <w:bCs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, высотой </w:t>
      </w:r>
      <w:r w:rsidRPr="00022C79">
        <w:rPr>
          <w:rFonts w:ascii="Times New Roman" w:hAnsi="Times New Roman"/>
          <w:b/>
          <w:bCs/>
          <w:sz w:val="28"/>
        </w:rPr>
        <w:t xml:space="preserve">280 </w:t>
      </w:r>
      <w:proofErr w:type="spellStart"/>
      <w:r w:rsidRPr="00022C79">
        <w:rPr>
          <w:rFonts w:ascii="Times New Roman" w:hAnsi="Times New Roman"/>
          <w:b/>
          <w:bCs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). Баннеры имеют цветные фоновые подложки (голубой, розовый, салатовый, сиреневый, желтый). Каждый баннер включает крупный текстовый заголовок категории (капслоком, шрифт </w:t>
      </w:r>
      <w:proofErr w:type="spellStart"/>
      <w:r w:rsidRPr="00022C79">
        <w:rPr>
          <w:rFonts w:ascii="Times New Roman" w:hAnsi="Times New Roman"/>
          <w:b/>
          <w:bCs/>
          <w:sz w:val="28"/>
        </w:rPr>
        <w:t>Lato</w:t>
      </w:r>
      <w:proofErr w:type="spellEnd"/>
      <w:r w:rsidRPr="00022C79">
        <w:rPr>
          <w:rFonts w:ascii="Times New Roman" w:hAnsi="Times New Roman"/>
          <w:sz w:val="28"/>
        </w:rPr>
        <w:t xml:space="preserve">, </w:t>
      </w:r>
      <w:proofErr w:type="spellStart"/>
      <w:r w:rsidRPr="00022C79">
        <w:rPr>
          <w:rFonts w:ascii="Times New Roman" w:hAnsi="Times New Roman"/>
          <w:sz w:val="28"/>
        </w:rPr>
        <w:t>Bold</w:t>
      </w:r>
      <w:proofErr w:type="spellEnd"/>
      <w:r w:rsidRPr="00022C79">
        <w:rPr>
          <w:rFonts w:ascii="Times New Roman" w:hAnsi="Times New Roman"/>
          <w:sz w:val="28"/>
        </w:rPr>
        <w:t xml:space="preserve">, 25 </w:t>
      </w:r>
      <w:proofErr w:type="spellStart"/>
      <w:r w:rsidRPr="00022C79">
        <w:rPr>
          <w:rFonts w:ascii="Times New Roman" w:hAnsi="Times New Roman"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), подробное описание условий акции (шрифт </w:t>
      </w:r>
      <w:proofErr w:type="spellStart"/>
      <w:r w:rsidRPr="00022C79">
        <w:rPr>
          <w:rFonts w:ascii="Times New Roman" w:hAnsi="Times New Roman"/>
          <w:b/>
          <w:bCs/>
          <w:sz w:val="28"/>
        </w:rPr>
        <w:t>Montserrat</w:t>
      </w:r>
      <w:proofErr w:type="spellEnd"/>
      <w:r w:rsidRPr="00022C79">
        <w:rPr>
          <w:rFonts w:ascii="Times New Roman" w:hAnsi="Times New Roman"/>
          <w:sz w:val="28"/>
        </w:rPr>
        <w:t xml:space="preserve">, </w:t>
      </w:r>
      <w:proofErr w:type="spellStart"/>
      <w:r w:rsidRPr="00022C79">
        <w:rPr>
          <w:rFonts w:ascii="Times New Roman" w:hAnsi="Times New Roman"/>
          <w:sz w:val="28"/>
        </w:rPr>
        <w:t>Regular</w:t>
      </w:r>
      <w:proofErr w:type="spellEnd"/>
      <w:r w:rsidRPr="00022C79">
        <w:rPr>
          <w:rFonts w:ascii="Times New Roman" w:hAnsi="Times New Roman"/>
          <w:sz w:val="28"/>
        </w:rPr>
        <w:t xml:space="preserve">, 18 </w:t>
      </w:r>
      <w:proofErr w:type="spellStart"/>
      <w:r w:rsidRPr="00022C79">
        <w:rPr>
          <w:rFonts w:ascii="Times New Roman" w:hAnsi="Times New Roman"/>
          <w:sz w:val="28"/>
        </w:rPr>
        <w:t>px</w:t>
      </w:r>
      <w:proofErr w:type="spellEnd"/>
      <w:r w:rsidRPr="00022C79">
        <w:rPr>
          <w:rFonts w:ascii="Times New Roman" w:hAnsi="Times New Roman"/>
          <w:sz w:val="28"/>
        </w:rPr>
        <w:t xml:space="preserve">), графическое изображение акционного товара и текстовую навигационную ссылку-стрелку </w:t>
      </w:r>
      <w:r w:rsidRPr="00022C79">
        <w:rPr>
          <w:rFonts w:ascii="Times New Roman" w:hAnsi="Times New Roman"/>
          <w:i/>
          <w:iCs/>
          <w:sz w:val="28"/>
        </w:rPr>
        <w:t>«</w:t>
      </w:r>
      <w:proofErr w:type="gramStart"/>
      <w:r w:rsidRPr="00022C79">
        <w:rPr>
          <w:rFonts w:ascii="Times New Roman" w:hAnsi="Times New Roman"/>
          <w:i/>
          <w:iCs/>
          <w:sz w:val="28"/>
        </w:rPr>
        <w:t>Подробнее &gt;</w:t>
      </w:r>
      <w:proofErr w:type="gramEnd"/>
      <w:r w:rsidRPr="00022C79">
        <w:rPr>
          <w:rFonts w:ascii="Times New Roman" w:hAnsi="Times New Roman"/>
          <w:i/>
          <w:iCs/>
          <w:sz w:val="28"/>
        </w:rPr>
        <w:t>»</w:t>
      </w:r>
      <w:r w:rsidRPr="00022C79">
        <w:rPr>
          <w:rFonts w:ascii="Times New Roman" w:hAnsi="Times New Roman"/>
          <w:sz w:val="28"/>
        </w:rPr>
        <w:t xml:space="preserve"> или </w:t>
      </w:r>
      <w:r w:rsidRPr="00022C79">
        <w:rPr>
          <w:rFonts w:ascii="Times New Roman" w:hAnsi="Times New Roman"/>
          <w:i/>
          <w:iCs/>
          <w:sz w:val="28"/>
        </w:rPr>
        <w:t xml:space="preserve">«Получить </w:t>
      </w:r>
      <w:proofErr w:type="gramStart"/>
      <w:r w:rsidRPr="00022C79">
        <w:rPr>
          <w:rFonts w:ascii="Times New Roman" w:hAnsi="Times New Roman"/>
          <w:i/>
          <w:iCs/>
          <w:sz w:val="28"/>
        </w:rPr>
        <w:t>подарок &gt;</w:t>
      </w:r>
      <w:proofErr w:type="gramEnd"/>
      <w:r w:rsidRPr="00022C79">
        <w:rPr>
          <w:rFonts w:ascii="Times New Roman" w:hAnsi="Times New Roman"/>
          <w:i/>
          <w:iCs/>
          <w:sz w:val="28"/>
        </w:rPr>
        <w:t>»</w:t>
      </w:r>
      <w:r w:rsidRPr="00022C79">
        <w:rPr>
          <w:rFonts w:ascii="Times New Roman" w:hAnsi="Times New Roman"/>
          <w:sz w:val="28"/>
        </w:rPr>
        <w:t>.</w:t>
      </w:r>
    </w:p>
    <w:p w14:paraId="09A869C5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b/>
          <w:bCs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Блок преимуществ, отзывы и блог</w:t>
      </w:r>
    </w:p>
    <w:p w14:paraId="1CEE5DBF" w14:textId="77777777" w:rsidR="00022C79" w:rsidRPr="00022C79" w:rsidRDefault="00022C79" w:rsidP="00022C79">
      <w:pPr>
        <w:numPr>
          <w:ilvl w:val="0"/>
          <w:numId w:val="27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Блок преимуществ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Состоит</w:t>
      </w:r>
      <w:proofErr w:type="gramEnd"/>
      <w:r w:rsidRPr="00022C79">
        <w:rPr>
          <w:rFonts w:ascii="Times New Roman" w:hAnsi="Times New Roman"/>
          <w:sz w:val="28"/>
        </w:rPr>
        <w:t xml:space="preserve"> из лаконичных элементов, включающих графическую иконку и краткую текстовую подпись, объясняющую выгоды работы с магазином.</w:t>
      </w:r>
    </w:p>
    <w:p w14:paraId="7F8F1E2F" w14:textId="77777777" w:rsidR="00022C79" w:rsidRPr="00022C79" w:rsidRDefault="00022C79" w:rsidP="00022C79">
      <w:pPr>
        <w:numPr>
          <w:ilvl w:val="0"/>
          <w:numId w:val="27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Карточка отзыва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Включает</w:t>
      </w:r>
      <w:proofErr w:type="gramEnd"/>
      <w:r w:rsidRPr="00022C79">
        <w:rPr>
          <w:rFonts w:ascii="Times New Roman" w:hAnsi="Times New Roman"/>
          <w:sz w:val="28"/>
        </w:rPr>
        <w:t xml:space="preserve"> в себя имя автора, дату публикации, оценку по пятизвездочной шкале и развернутый текстовый блок с комментариями пользователя.</w:t>
      </w:r>
    </w:p>
    <w:p w14:paraId="3085DAF3" w14:textId="77777777" w:rsidR="00022C79" w:rsidRPr="00022C79" w:rsidRDefault="00022C79" w:rsidP="00022C79">
      <w:pPr>
        <w:numPr>
          <w:ilvl w:val="0"/>
          <w:numId w:val="27"/>
        </w:num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Карточка блога</w:t>
      </w:r>
      <w:proofErr w:type="gramStart"/>
      <w:r w:rsidRPr="00022C79">
        <w:rPr>
          <w:rFonts w:ascii="Times New Roman" w:hAnsi="Times New Roman"/>
          <w:b/>
          <w:bCs/>
          <w:sz w:val="28"/>
        </w:rPr>
        <w:t>:</w:t>
      </w:r>
      <w:r w:rsidRPr="00022C79">
        <w:rPr>
          <w:rFonts w:ascii="Times New Roman" w:hAnsi="Times New Roman"/>
          <w:sz w:val="28"/>
        </w:rPr>
        <w:t xml:space="preserve"> Структурируется</w:t>
      </w:r>
      <w:proofErr w:type="gramEnd"/>
      <w:r w:rsidRPr="00022C79">
        <w:rPr>
          <w:rFonts w:ascii="Times New Roman" w:hAnsi="Times New Roman"/>
          <w:sz w:val="28"/>
        </w:rPr>
        <w:t xml:space="preserve"> через вертикальный стек: анонсирующее изображение статьи, дата публикации, контрастный заголовок, краткий вводный текстовый абзац и текстовый триггер для перехода к полному материалу.</w:t>
      </w:r>
    </w:p>
    <w:p w14:paraId="1A2D6915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b/>
          <w:bCs/>
          <w:sz w:val="28"/>
        </w:rPr>
      </w:pPr>
      <w:r w:rsidRPr="00022C79">
        <w:rPr>
          <w:rFonts w:ascii="Times New Roman" w:hAnsi="Times New Roman"/>
          <w:b/>
          <w:bCs/>
          <w:sz w:val="28"/>
        </w:rPr>
        <w:t>Подвал сайта (</w:t>
      </w:r>
      <w:proofErr w:type="spellStart"/>
      <w:r w:rsidRPr="00022C79">
        <w:rPr>
          <w:rFonts w:ascii="Times New Roman" w:hAnsi="Times New Roman"/>
          <w:b/>
          <w:bCs/>
          <w:sz w:val="28"/>
        </w:rPr>
        <w:t>Footer</w:t>
      </w:r>
      <w:proofErr w:type="spellEnd"/>
      <w:r w:rsidRPr="00022C79">
        <w:rPr>
          <w:rFonts w:ascii="Times New Roman" w:hAnsi="Times New Roman"/>
          <w:b/>
          <w:bCs/>
          <w:sz w:val="28"/>
        </w:rPr>
        <w:t>)</w:t>
      </w:r>
    </w:p>
    <w:p w14:paraId="5B250512" w14:textId="77777777" w:rsidR="00022C79" w:rsidRPr="00022C79" w:rsidRDefault="00022C79" w:rsidP="00022C79">
      <w:pPr>
        <w:spacing w:after="0" w:line="360" w:lineRule="auto"/>
        <w:rPr>
          <w:rFonts w:ascii="Times New Roman" w:hAnsi="Times New Roman"/>
          <w:sz w:val="28"/>
        </w:rPr>
      </w:pPr>
      <w:r w:rsidRPr="00022C79">
        <w:rPr>
          <w:rFonts w:ascii="Times New Roman" w:hAnsi="Times New Roman"/>
          <w:sz w:val="28"/>
        </w:rPr>
        <w:t xml:space="preserve">Футер аккумулирует всю справочную и юридическую информацию, контакты, дублирующее меню разделов сайта, ссылки на социальные сети и логотип компании. Внутри футера реализована адаптивная микросетка: на </w:t>
      </w:r>
      <w:proofErr w:type="spellStart"/>
      <w:r w:rsidRPr="00022C79">
        <w:rPr>
          <w:rFonts w:ascii="Times New Roman" w:hAnsi="Times New Roman"/>
          <w:sz w:val="28"/>
        </w:rPr>
        <w:t>desktop</w:t>
      </w:r>
      <w:proofErr w:type="spellEnd"/>
      <w:r w:rsidRPr="00022C79">
        <w:rPr>
          <w:rFonts w:ascii="Times New Roman" w:hAnsi="Times New Roman"/>
          <w:sz w:val="28"/>
        </w:rPr>
        <w:t>-версии макета элементы логически разделены на несколько вертикальных колонок для удобства сканирования глазами, а на мобильных устройствах (</w:t>
      </w:r>
      <w:proofErr w:type="spellStart"/>
      <w:r w:rsidRPr="00022C79">
        <w:rPr>
          <w:rFonts w:ascii="Times New Roman" w:hAnsi="Times New Roman"/>
          <w:sz w:val="28"/>
        </w:rPr>
        <w:t>mobile</w:t>
      </w:r>
      <w:proofErr w:type="spellEnd"/>
      <w:r w:rsidRPr="00022C79">
        <w:rPr>
          <w:rFonts w:ascii="Times New Roman" w:hAnsi="Times New Roman"/>
          <w:sz w:val="28"/>
        </w:rPr>
        <w:t xml:space="preserve">) они перестраиваются в единую вертикальную ленту, где информационные блоки и раскрывающиеся списки последовательно накладываются друг на друга на всю ширину экрана. Повторение внутренних отступов карточек, сквозных шрифтовых </w:t>
      </w:r>
      <w:r w:rsidRPr="00022C79">
        <w:rPr>
          <w:rFonts w:ascii="Times New Roman" w:hAnsi="Times New Roman"/>
          <w:sz w:val="28"/>
        </w:rPr>
        <w:lastRenderedPageBreak/>
        <w:t>пар и единой палитры элементов обеспечивает визуальную целостность всей страницы.</w:t>
      </w:r>
    </w:p>
    <w:p w14:paraId="6F3751EB" w14:textId="77777777" w:rsidR="006E4580" w:rsidRDefault="006E4580" w:rsidP="006E4580">
      <w:pPr>
        <w:spacing w:after="0" w:line="360" w:lineRule="auto"/>
      </w:pPr>
      <w:r>
        <w:rPr>
          <w:rFonts w:ascii="Times New Roman" w:hAnsi="Times New Roman"/>
          <w:b/>
          <w:sz w:val="28"/>
        </w:rPr>
        <w:t>10 МОДАЛЬНЫЕ ОКНА, АЛЕРТЫ И УВЕДОМЛЕНИЯ</w:t>
      </w:r>
    </w:p>
    <w:p w14:paraId="384EA134" w14:textId="77777777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Модальные окна в текущем макете не представлены. </w:t>
      </w:r>
      <w:proofErr w:type="spellStart"/>
      <w:r>
        <w:rPr>
          <w:rFonts w:ascii="Times New Roman" w:hAnsi="Times New Roman"/>
          <w:sz w:val="28"/>
        </w:rPr>
        <w:t>Алерты</w:t>
      </w:r>
      <w:proofErr w:type="spellEnd"/>
      <w:r>
        <w:rPr>
          <w:rFonts w:ascii="Times New Roman" w:hAnsi="Times New Roman"/>
          <w:sz w:val="28"/>
        </w:rPr>
        <w:t xml:space="preserve"> и системные сообщения также не представлены, поэтому их нельзя описывать как уже реализованные элементы интерфейса.</w:t>
      </w:r>
    </w:p>
    <w:p w14:paraId="3B8B12E5" w14:textId="77777777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Уведомления представлены визуально через числовые бейджи на иконках избранного и корзины. Эти бейджи показывают количество добавленных элементов и помогают пользователю быстро определить текущее состояние соответствующих разделов.</w:t>
      </w:r>
    </w:p>
    <w:p w14:paraId="6160AE36" w14:textId="77777777" w:rsidR="006E4580" w:rsidRDefault="006E4580" w:rsidP="006E458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дальнейшей реализации интерфейса предусматриваются дополнительные состояния: успешная отправка формы, ошибка заполнения обязательных полей, уведомление о добавлении товара в корзину или избранное.</w:t>
      </w:r>
    </w:p>
    <w:p w14:paraId="4269A1D4" w14:textId="0F0C2FD1" w:rsidR="00CF0CF8" w:rsidRPr="006E4580" w:rsidRDefault="00CF0CF8" w:rsidP="00CF0CF8">
      <w:pPr>
        <w:rPr>
          <w:rFonts w:ascii="Times New Roman" w:hAnsi="Times New Roman" w:cs="Times New Roman"/>
          <w:sz w:val="28"/>
          <w:szCs w:val="28"/>
        </w:rPr>
      </w:pPr>
    </w:p>
    <w:sectPr w:rsidR="00CF0CF8" w:rsidRPr="006E4580" w:rsidSect="004328C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F134" w14:textId="77777777" w:rsidR="000B2696" w:rsidRDefault="000B2696" w:rsidP="004328C9">
      <w:pPr>
        <w:spacing w:after="0" w:line="240" w:lineRule="auto"/>
      </w:pPr>
      <w:r>
        <w:separator/>
      </w:r>
    </w:p>
  </w:endnote>
  <w:endnote w:type="continuationSeparator" w:id="0">
    <w:p w14:paraId="09DA7E37" w14:textId="77777777" w:rsidR="000B2696" w:rsidRDefault="000B2696" w:rsidP="0043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9C15" w14:textId="77777777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end"/>
    </w:r>
  </w:p>
  <w:p w14:paraId="25E7B37D" w14:textId="77777777" w:rsidR="004328C9" w:rsidRDefault="004328C9" w:rsidP="004328C9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0866" w14:textId="0D3E3C2E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</w:p>
  <w:p w14:paraId="6676DAA3" w14:textId="24BD3A52" w:rsidR="004328C9" w:rsidRDefault="00933BF9" w:rsidP="004328C9">
    <w:pPr>
      <w:pStyle w:val="ae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E5E07B" wp14:editId="16D62F87">
              <wp:simplePos x="0" y="0"/>
              <wp:positionH relativeFrom="column">
                <wp:posOffset>6076015</wp:posOffset>
              </wp:positionH>
              <wp:positionV relativeFrom="paragraph">
                <wp:posOffset>-129774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02445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28044D0B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E5E07B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8" type="#_x0000_t202" style="position:absolute;margin-left:478.45pt;margin-top:-10.2pt;width:28.4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" filled="f" stroked="f">
              <v:textbox inset="0,0,0,0">
                <w:txbxContent>
                  <w:p w14:paraId="2E02445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28044D0B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C867D1" wp14:editId="72A3E7D4">
              <wp:simplePos x="0" y="0"/>
              <wp:positionH relativeFrom="column">
                <wp:posOffset>2017395</wp:posOffset>
              </wp:positionH>
              <wp:positionV relativeFrom="paragraph">
                <wp:posOffset>-49530</wp:posOffset>
              </wp:positionV>
              <wp:extent cx="3967480" cy="403200"/>
              <wp:effectExtent l="0" t="0" r="7620" b="381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11FC4" w14:textId="49E6A1D5" w:rsidR="004328C9" w:rsidRPr="00647748" w:rsidRDefault="004328C9" w:rsidP="004328C9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/>
                              <w:i w:val="0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  <w:r w:rsidRPr="00647748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ЛР 5-04-0612-02</w:t>
                          </w:r>
                          <w:r w:rsidRPr="00647748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r w:rsidRPr="00647748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43.</w:t>
                          </w:r>
                          <w:r w:rsidR="006752FC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20</w:t>
                          </w:r>
                          <w:r w:rsidRPr="00647748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.2</w:t>
                          </w:r>
                          <w:r w:rsidR="00647748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867D1" id="Поле 54" o:spid="_x0000_s1029" type="#_x0000_t202" style="position:absolute;margin-left:158.85pt;margin-top:-3.9pt;width:312.4pt;height: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" filled="f" stroked="f">
              <v:textbox inset="0,0,0,0">
                <w:txbxContent>
                  <w:p w14:paraId="00011FC4" w14:textId="49E6A1D5" w:rsidR="004328C9" w:rsidRPr="00647748" w:rsidRDefault="004328C9" w:rsidP="004328C9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/>
                        <w:i w:val="0"/>
                        <w:color w:val="000000" w:themeColor="text1"/>
                        <w:sz w:val="28"/>
                        <w:szCs w:val="28"/>
                        <w:lang w:val="en-US"/>
                      </w:rPr>
                    </w:pPr>
                    <w:r w:rsidRPr="00647748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ЛР 5-04-0612-02</w:t>
                    </w:r>
                    <w:r w:rsidRPr="00647748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  <w:lang w:val="en-US"/>
                      </w:rPr>
                      <w:t>.</w:t>
                    </w:r>
                    <w:r w:rsidRPr="00647748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43.</w:t>
                    </w:r>
                    <w:r w:rsidR="006752FC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20</w:t>
                    </w:r>
                    <w:r w:rsidRPr="00647748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.2</w:t>
                    </w:r>
                    <w:r w:rsidR="00647748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  <w:lang w:val="en-US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BA9D7C" wp14:editId="483866E1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97F119" id="Прямая соединительная линия 6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CF8E7F" wp14:editId="539A5FEC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04DE89" id="Прямая соединительная линия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645ECD01" wp14:editId="23EB8B43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BE1F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5ECD01" id="Поле 65" o:spid="_x0000_s1030" type="#_x0000_t202" style="position:absolute;margin-left:43.35pt;margin-top:16pt;width:55.9pt;height:11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DR&#10;ypMz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1E2BE1F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E4A5266" wp14:editId="2447CA5B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5F6B5B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A5266" id="Поле 62" o:spid="_x0000_s1031" type="#_x0000_t202" style="position:absolute;margin-left:13.85pt;margin-top:16pt;width:29.55pt;height:1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DP&#10;twKb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65F6B5B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2ABA7B" wp14:editId="0F40EE1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F1900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ABA7B" id="Поле 59" o:spid="_x0000_s1032" type="#_x0000_t202" style="position:absolute;margin-left:141.6pt;margin-top:15.35pt;width:28.35pt;height:1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aq2QEAAJcDAAAOAAAAZHJzL2Uyb0RvYy54bWysU9tu1DAQfUfiHyy/s8kWtlT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" filled="f" stroked="f">
              <v:textbox inset="0,0,0,0">
                <w:txbxContent>
                  <w:p w14:paraId="6A0F1900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8FA5699" wp14:editId="46D9038C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00D5E0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FA5699" id="Поле 58" o:spid="_x0000_s1033" type="#_x0000_t202" style="position:absolute;margin-left:99.1pt;margin-top:15.6pt;width:42.75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oeGqwt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6D00D5E0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69F525" wp14:editId="11EE3368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A5F91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9F525" id="Поле 63" o:spid="_x0000_s1034" type="#_x0000_t202" style="position:absolute;margin-left:-13.9pt;margin-top:15.35pt;width:28.4pt;height:1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N&#10;KbYY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7DCA5F91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A36E1A3" wp14:editId="267B27A6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A0DA0" w14:textId="77777777" w:rsidR="004328C9" w:rsidRPr="00E861C8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67498D7D" w14:textId="77777777" w:rsidR="004328C9" w:rsidRPr="00C00CD7" w:rsidRDefault="004328C9" w:rsidP="004328C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36E1A3" id="Поле 53" o:spid="_x0000_s1035" type="#_x0000_t202" style="position:absolute;margin-left:476.05pt;margin-top:10.75pt;width:26.85pt;height:2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" filled="f" stroked="f">
              <v:textbox inset="0,0,0,0">
                <w:txbxContent>
                  <w:p w14:paraId="2BDA0DA0" w14:textId="77777777" w:rsidR="004328C9" w:rsidRPr="00E861C8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67498D7D" w14:textId="77777777" w:rsidR="004328C9" w:rsidRPr="00C00CD7" w:rsidRDefault="004328C9" w:rsidP="004328C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ACC17A" wp14:editId="47874BAC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EF69B5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C6EE3F8" wp14:editId="352C7CC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1355DB" id="Прямая соединительная линия 5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6BCD144" wp14:editId="14B4DCC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6F25F" id="Прямая соединительная линия 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872F56" wp14:editId="522FDD0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3F9F8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3FD0EE" wp14:editId="583EFD72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C6D7E5" id="Прямая соединительная линия 5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8DE718" wp14:editId="75E72DAD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0F181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D03B43" wp14:editId="0F7E4518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88A31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2D75B1" wp14:editId="3D090E8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59B3C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D7E5" w14:textId="77777777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1</w:t>
    </w:r>
    <w:r>
      <w:rPr>
        <w:rStyle w:val="af0"/>
        <w:rFonts w:eastAsiaTheme="majorEastAsia"/>
      </w:rPr>
      <w:fldChar w:fldCharType="end"/>
    </w:r>
  </w:p>
  <w:p w14:paraId="78797814" w14:textId="77777777" w:rsidR="004328C9" w:rsidRDefault="004328C9" w:rsidP="004328C9">
    <w:pPr>
      <w:pStyle w:val="ae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4D60611" wp14:editId="51B3BAE7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5DE5D" id="Прямая соединительная линия 4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7160C27" wp14:editId="23DD250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C7B0B" w14:textId="77777777" w:rsidR="004328C9" w:rsidRPr="00934A03" w:rsidRDefault="004328C9" w:rsidP="004328C9">
                          <w:pPr>
                            <w:pStyle w:val="2"/>
                            <w:rPr>
                              <w:lang w:val="en-US"/>
                            </w:rPr>
                          </w:pPr>
                          <w:r w:rsidRPr="000A3393">
                            <w:t>Практическая работа</w:t>
                          </w:r>
                          <w:r w:rsidRPr="00FA176E">
                            <w:t xml:space="preserve"> №</w:t>
                          </w:r>
                          <w:r>
                            <w:rPr>
                              <w:lang w:val="en-US"/>
                            </w:rPr>
                            <w:t>5</w:t>
                          </w:r>
                          <w:r w:rsidRPr="00FA176E">
                            <w:t>.</w:t>
                          </w:r>
                          <w:r>
                            <w:rPr>
                              <w:lang w:val="en-US"/>
                            </w:rPr>
                            <w:t>2</w:t>
                          </w:r>
                        </w:p>
                        <w:p w14:paraId="2B6925D8" w14:textId="77777777" w:rsidR="004328C9" w:rsidRPr="008D6622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160C27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3EDC7B0B" w14:textId="77777777" w:rsidR="004328C9" w:rsidRPr="00934A03" w:rsidRDefault="004328C9" w:rsidP="004328C9">
                    <w:pPr>
                      <w:pStyle w:val="2"/>
                      <w:rPr>
                        <w:lang w:val="en-US"/>
                      </w:rPr>
                    </w:pPr>
                    <w:r w:rsidRPr="000A3393">
                      <w:t>Практическая работа</w:t>
                    </w:r>
                    <w:r w:rsidRPr="00FA176E">
                      <w:t xml:space="preserve"> №</w:t>
                    </w:r>
                    <w:r>
                      <w:rPr>
                        <w:lang w:val="en-US"/>
                      </w:rPr>
                      <w:t>5</w:t>
                    </w:r>
                    <w:r w:rsidRPr="00FA176E">
                      <w:t>.</w:t>
                    </w:r>
                    <w:r>
                      <w:rPr>
                        <w:lang w:val="en-US"/>
                      </w:rPr>
                      <w:t>2</w:t>
                    </w:r>
                  </w:p>
                  <w:p w14:paraId="2B6925D8" w14:textId="77777777" w:rsidR="004328C9" w:rsidRPr="008D662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5E1ACD8" wp14:editId="6DB0C29E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A6AE06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CD8" id="Поле 40" o:spid="_x0000_s1037" type="#_x0000_t202" style="position:absolute;margin-left:129pt;margin-top:-52.9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1A6AE06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12713D2" wp14:editId="433032D6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99101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2713D2" id="Поле 39" o:spid="_x0000_s1038" type="#_x0000_t202" style="position:absolute;margin-left:86.4pt;margin-top:-53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1D699101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B1B0386" wp14:editId="466305F8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164E6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1B0386" id="Поле 38" o:spid="_x0000_s1039" type="#_x0000_t202" style="position:absolute;margin-left:56.8pt;margin-top:-52.9pt;width:28.4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0FA164E6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FE8D036" wp14:editId="01888EA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E9368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8D036" id="Поле 37" o:spid="_x0000_s1040" type="#_x0000_t202" style="position:absolute;margin-left:29.35pt;margin-top:-53pt;width:27.45pt;height:12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05DE9368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ED52069" wp14:editId="01495F8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CED663" w14:textId="77777777" w:rsidR="004328C9" w:rsidRPr="00504EE5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D52069" id="Поле 36" o:spid="_x0000_s1041" type="#_x0000_t202" style="position:absolute;margin-left:0;margin-top:-52.9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3CED663" w14:textId="77777777" w:rsidR="004328C9" w:rsidRPr="00504EE5" w:rsidRDefault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E15A2F" wp14:editId="3E4DAF1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434D1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E15A2F" id="Поле 35" o:spid="_x0000_s1042" type="#_x0000_t202" style="position:absolute;margin-left:-28.4pt;margin-top:-52.9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2D6434D1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543E272" wp14:editId="5853135E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8930CE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43E272" id="Поле 34" o:spid="_x0000_s1043" type="#_x0000_t202" style="position:absolute;margin-left:-28.4pt;margin-top:-24.3pt;width:56.8pt;height:21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18930CE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61AE2D4" wp14:editId="507CA526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815F8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AE2D4" id="Поле 33" o:spid="_x0000_s1044" type="#_x0000_t202" style="position:absolute;margin-left:-28.4pt;margin-top:-10.2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8B815F8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8D87D3E" wp14:editId="04499695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2651D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D87D3E" id="Поле 32" o:spid="_x0000_s1045" type="#_x0000_t202" style="position:absolute;margin-left: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0292651D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6228A8E" wp14:editId="462A1472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3C55B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228A8E" id="Поле 31" o:spid="_x0000_s1046" type="#_x0000_t202" style="position:absolute;margin-left:28.4pt;margin-top:-10.25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6D43C55B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75F2F5B" wp14:editId="79A89D02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1A36" w14:textId="77777777" w:rsidR="004328C9" w:rsidRPr="000F58C4" w:rsidRDefault="004328C9" w:rsidP="004328C9">
                          <w:pPr>
                            <w:pStyle w:val="ac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F2F5B" id="Поле 30" o:spid="_x0000_s1047" type="#_x0000_t202" style="position:absolute;margin-left:156.2pt;margin-top:-1.35pt;width:190.4pt;height:3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581A36" w14:textId="77777777" w:rsidR="004328C9" w:rsidRPr="000F58C4" w:rsidRDefault="004328C9" w:rsidP="004328C9">
                    <w:pPr>
                      <w:pStyle w:val="ac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49C4598" wp14:editId="0A26B968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DB9D7" w14:textId="77777777" w:rsidR="004328C9" w:rsidRPr="00EA3828" w:rsidRDefault="004328C9" w:rsidP="004328C9">
                          <w:pPr>
                            <w:pStyle w:val="3"/>
                          </w:pPr>
                          <w:r w:rsidRPr="00EA3828"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9C4598" id="Поле 29" o:spid="_x0000_s1048" type="#_x0000_t202" style="position:absolute;margin-left:355pt;margin-top:-36.85pt;width:42.6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4E1DB9D7" w14:textId="77777777" w:rsidR="004328C9" w:rsidRPr="00EA3828" w:rsidRDefault="004328C9" w:rsidP="004328C9">
                    <w:pPr>
                      <w:pStyle w:val="3"/>
                    </w:pPr>
                    <w:r w:rsidRPr="00EA3828"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0AA36E73" wp14:editId="3AD0F6F0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2974C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A36E73" id="Поле 28" o:spid="_x0000_s1049" type="#_x0000_t202" style="position:absolute;margin-left:440.2pt;margin-top:-41.95pt;width:56.8pt;height:27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7A12974C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9E21C3" wp14:editId="3682281B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E7197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E21C3" id="Поле 27" o:spid="_x0000_s1050" type="#_x0000_t202" style="position:absolute;margin-left:397.6pt;margin-top:-41.95pt;width:42.6pt;height:28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4B8E7197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A496DCC" wp14:editId="2E060AB8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E92F29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5DC2E48D" w14:textId="77777777" w:rsidR="004328C9" w:rsidRPr="009032C9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96DCC" id="Поле 26" o:spid="_x0000_s1051" type="#_x0000_t202" style="position:absolute;margin-left:156.2pt;margin-top:-87.1pt;width:340.8pt;height:37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05E92F29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5DC2E48D" w14:textId="77777777" w:rsidR="004328C9" w:rsidRPr="009032C9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8D605FE" wp14:editId="05B0B040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DD96A" w14:textId="77777777" w:rsidR="004328C9" w:rsidRPr="0061661F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D605FE" id="Поле 25" o:spid="_x0000_s1052" type="#_x0000_t202" style="position:absolute;margin-left:440.2pt;margin-top:-54.4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1F7DD96A" w14:textId="77777777" w:rsidR="004328C9" w:rsidRPr="0061661F" w:rsidRDefault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6664BF5" wp14:editId="7D7CE57E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D21AE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64BF5" id="Поле 24" o:spid="_x0000_s1053" type="#_x0000_t202" style="position:absolute;margin-left:397.6pt;margin-top:-54.45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415D21AE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7D1DC4" wp14:editId="49EBBFF2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3E677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7D1DC4" id="Поле 23" o:spid="_x0000_s1054" type="#_x0000_t202" style="position:absolute;margin-left:355pt;margin-top:-54.45pt;width:42.8pt;height:12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F13E677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42F7549" wp14:editId="5BB371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C2173" id="Прямая соединительная линия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18D837" wp14:editId="6A2B7837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6A48CE" id="Прямая соединительная линия 21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0AFC5B3" wp14:editId="12403733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94ECDD" id="Прямая соединительная линия 20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4926AD5" wp14:editId="401935E9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C0486" id="Прямая соединительная линия 19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2235FEE4" wp14:editId="0C80431A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727325" id="Прямая соединительная линия 1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F9B00DB" wp14:editId="687CA52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30F77" id="Прямая соединительная линия 1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0D9A477" wp14:editId="0887190A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43A6" w14:textId="77777777" w:rsidR="004328C9" w:rsidRPr="00B51140" w:rsidRDefault="004328C9" w:rsidP="004328C9">
                          <w:pPr>
                            <w:pStyle w:val="2"/>
                          </w:pPr>
                          <w:r w:rsidRPr="00B51140">
                            <w:t>УО ГГПК ПГС-</w:t>
                          </w:r>
                          <w:r w:rsidRPr="00B51140">
                            <w:rPr>
                              <w:lang w:val="en-US"/>
                            </w:rPr>
                            <w:t>2</w:t>
                          </w:r>
                          <w:r w:rsidRPr="00B51140"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D9A477" id="Поле 16" o:spid="_x0000_s1055" type="#_x0000_t202" style="position:absolute;margin-left:355pt;margin-top:.65pt;width:142pt;height:28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083A43A6" w14:textId="77777777" w:rsidR="004328C9" w:rsidRPr="00B51140" w:rsidRDefault="004328C9" w:rsidP="004328C9">
                    <w:pPr>
                      <w:pStyle w:val="2"/>
                    </w:pPr>
                    <w:r w:rsidRPr="00B51140">
                      <w:t>УО ГГПК ПГС-</w:t>
                    </w:r>
                    <w:r w:rsidRPr="00B51140">
                      <w:rPr>
                        <w:lang w:val="en-US"/>
                      </w:rPr>
                      <w:t>2</w:t>
                    </w:r>
                    <w:r w:rsidRPr="00B51140"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1D843C3" wp14:editId="20AC735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34A89" id="Прямая соединительная линия 1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2D1D934" wp14:editId="1786586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93FF8" id="Прямая соединительная линия 1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7F9A629" wp14:editId="5F681E5A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BF9261" id="Прямая соединительная линия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8614A06" wp14:editId="07618E2B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EC821" w14:textId="77777777" w:rsidR="004328C9" w:rsidRPr="00961A19" w:rsidRDefault="004328C9" w:rsidP="004328C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14A06" id="Поле 12" o:spid="_x0000_s1056" type="#_x0000_t202" style="position:absolute;margin-left:165.45pt;margin-top:-85.1pt;width:321.65pt;height:1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F6EC821" w14:textId="77777777" w:rsidR="004328C9" w:rsidRPr="00961A19" w:rsidRDefault="004328C9" w:rsidP="004328C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497ADC2" wp14:editId="09F1D6C7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CE1666" id="Прямая соединительная линия 1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DC947F8" wp14:editId="4DDAA6FF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A05A6" id="Прямая соединительная линия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8455D6D" wp14:editId="781E01CD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CC3D39" id="Прямая соединительная линия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2380232" wp14:editId="29B90139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2B206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9709F01" wp14:editId="3090C52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060ED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CE83033" wp14:editId="328DF5D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8D57F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B1DD0E4" wp14:editId="11E377B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0BDCD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E75A7B6" wp14:editId="62AFDC5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6B3136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A4CCAD" wp14:editId="404CBED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9C15D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B43496D" wp14:editId="3F64C15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2A73C3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759681E" wp14:editId="5BFC0E0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ED39E" id="Прямая соединительная линия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 NUMPAGES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31</w:t>
    </w:r>
    <w:r>
      <w:rPr>
        <w:rStyle w:val="af0"/>
        <w:rFonts w:eastAsiaTheme="majorEastAsia"/>
      </w:rPr>
      <w:fldChar w:fldCharType="end"/>
    </w: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 NUMPAGES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31</w:t>
    </w:r>
    <w:r>
      <w:rPr>
        <w:rStyle w:val="af0"/>
        <w:rFonts w:eastAsia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1F67F" w14:textId="77777777" w:rsidR="000B2696" w:rsidRDefault="000B2696" w:rsidP="004328C9">
      <w:pPr>
        <w:spacing w:after="0" w:line="240" w:lineRule="auto"/>
      </w:pPr>
      <w:r>
        <w:separator/>
      </w:r>
    </w:p>
  </w:footnote>
  <w:footnote w:type="continuationSeparator" w:id="0">
    <w:p w14:paraId="00E18D2F" w14:textId="77777777" w:rsidR="000B2696" w:rsidRDefault="000B2696" w:rsidP="0043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9FDC1" w14:textId="77777777" w:rsidR="006752FC" w:rsidRDefault="006752F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7D30E" w14:textId="77777777" w:rsidR="004328C9" w:rsidRDefault="004328C9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721728" behindDoc="1" locked="0" layoutInCell="0" allowOverlap="1" wp14:anchorId="1D77A011" wp14:editId="11446AF8">
              <wp:simplePos x="0" y="0"/>
              <wp:positionH relativeFrom="page">
                <wp:posOffset>716280</wp:posOffset>
              </wp:positionH>
              <wp:positionV relativeFrom="page">
                <wp:posOffset>190500</wp:posOffset>
              </wp:positionV>
              <wp:extent cx="6637020" cy="10287000"/>
              <wp:effectExtent l="0" t="0" r="11430" b="19050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7020" cy="10287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A36835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47E1A8D2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37166BF6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77A011" id="Прямоугольник 44" o:spid="_x0000_s1027" style="position:absolute;margin-left:56.4pt;margin-top:15pt;width:522.6pt;height:810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" o:allowincell="f" strokeweight="1.5pt">
              <v:textbox>
                <w:txbxContent>
                  <w:p w14:paraId="70A36835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47E1A8D2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37166BF6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D879" w14:textId="77777777" w:rsidR="004328C9" w:rsidRDefault="004328C9">
    <w:pPr>
      <w:pStyle w:val="ac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F7FE575" wp14:editId="08926FC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275F78" id="Прямоугольник 43" o:spid="_x0000_s1026" style="position:absolute;margin-left:56.7pt;margin-top:16.45pt;width:524.4pt;height:807.8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8C0"/>
    <w:multiLevelType w:val="multilevel"/>
    <w:tmpl w:val="6578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2540"/>
    <w:multiLevelType w:val="multilevel"/>
    <w:tmpl w:val="716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2ABC"/>
    <w:multiLevelType w:val="multilevel"/>
    <w:tmpl w:val="6BB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86800"/>
    <w:multiLevelType w:val="multilevel"/>
    <w:tmpl w:val="06F2C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265B7"/>
    <w:multiLevelType w:val="hybridMultilevel"/>
    <w:tmpl w:val="6592113E"/>
    <w:lvl w:ilvl="0" w:tplc="F946BC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181C1C"/>
    <w:multiLevelType w:val="multilevel"/>
    <w:tmpl w:val="100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A6A6D"/>
    <w:multiLevelType w:val="multilevel"/>
    <w:tmpl w:val="37E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C05A5"/>
    <w:multiLevelType w:val="multilevel"/>
    <w:tmpl w:val="88B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C59E1"/>
    <w:multiLevelType w:val="multilevel"/>
    <w:tmpl w:val="92B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C5511"/>
    <w:multiLevelType w:val="multilevel"/>
    <w:tmpl w:val="6C9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35C0D"/>
    <w:multiLevelType w:val="multilevel"/>
    <w:tmpl w:val="719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B3DA8"/>
    <w:multiLevelType w:val="multilevel"/>
    <w:tmpl w:val="128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32DC5"/>
    <w:multiLevelType w:val="multilevel"/>
    <w:tmpl w:val="409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32B56"/>
    <w:multiLevelType w:val="multilevel"/>
    <w:tmpl w:val="906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E641C"/>
    <w:multiLevelType w:val="multilevel"/>
    <w:tmpl w:val="ADA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011D3"/>
    <w:multiLevelType w:val="multilevel"/>
    <w:tmpl w:val="1B0049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CF4396"/>
    <w:multiLevelType w:val="multilevel"/>
    <w:tmpl w:val="410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81CDA"/>
    <w:multiLevelType w:val="multilevel"/>
    <w:tmpl w:val="33BC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922AD"/>
    <w:multiLevelType w:val="multilevel"/>
    <w:tmpl w:val="F01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223CF"/>
    <w:multiLevelType w:val="hybridMultilevel"/>
    <w:tmpl w:val="DFE63A26"/>
    <w:lvl w:ilvl="0" w:tplc="F946BC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395C42"/>
    <w:multiLevelType w:val="hybridMultilevel"/>
    <w:tmpl w:val="169CB3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D3A09"/>
    <w:multiLevelType w:val="multilevel"/>
    <w:tmpl w:val="65A8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5D1C66"/>
    <w:multiLevelType w:val="hybridMultilevel"/>
    <w:tmpl w:val="4038133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7F035FB3"/>
    <w:multiLevelType w:val="multilevel"/>
    <w:tmpl w:val="5D4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955E6"/>
    <w:multiLevelType w:val="multilevel"/>
    <w:tmpl w:val="59E2B7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8254">
    <w:abstractNumId w:val="4"/>
  </w:num>
  <w:num w:numId="2" w16cid:durableId="1930657340">
    <w:abstractNumId w:val="19"/>
  </w:num>
  <w:num w:numId="3" w16cid:durableId="2128153729">
    <w:abstractNumId w:val="8"/>
  </w:num>
  <w:num w:numId="4" w16cid:durableId="1064184172">
    <w:abstractNumId w:val="11"/>
  </w:num>
  <w:num w:numId="5" w16cid:durableId="469828401">
    <w:abstractNumId w:val="14"/>
  </w:num>
  <w:num w:numId="6" w16cid:durableId="1474902950">
    <w:abstractNumId w:val="20"/>
  </w:num>
  <w:num w:numId="7" w16cid:durableId="200484220">
    <w:abstractNumId w:val="22"/>
  </w:num>
  <w:num w:numId="8" w16cid:durableId="621498444">
    <w:abstractNumId w:val="17"/>
  </w:num>
  <w:num w:numId="9" w16cid:durableId="1122965251">
    <w:abstractNumId w:val="6"/>
  </w:num>
  <w:num w:numId="10" w16cid:durableId="614290606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2087679884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1661500504">
    <w:abstractNumId w:val="2"/>
  </w:num>
  <w:num w:numId="13" w16cid:durableId="1246261818">
    <w:abstractNumId w:val="0"/>
  </w:num>
  <w:num w:numId="14" w16cid:durableId="2114083345">
    <w:abstractNumId w:val="12"/>
  </w:num>
  <w:num w:numId="15" w16cid:durableId="1117601307">
    <w:abstractNumId w:val="24"/>
    <w:lvlOverride w:ilvl="0">
      <w:lvl w:ilvl="0">
        <w:numFmt w:val="decimal"/>
        <w:lvlText w:val="%1."/>
        <w:lvlJc w:val="left"/>
      </w:lvl>
    </w:lvlOverride>
  </w:num>
  <w:num w:numId="16" w16cid:durableId="1194464607">
    <w:abstractNumId w:val="18"/>
  </w:num>
  <w:num w:numId="17" w16cid:durableId="268926245">
    <w:abstractNumId w:val="1"/>
  </w:num>
  <w:num w:numId="18" w16cid:durableId="887839244">
    <w:abstractNumId w:val="15"/>
    <w:lvlOverride w:ilvl="0">
      <w:lvl w:ilvl="0">
        <w:numFmt w:val="decimal"/>
        <w:lvlText w:val="%1."/>
        <w:lvlJc w:val="left"/>
      </w:lvl>
    </w:lvlOverride>
  </w:num>
  <w:num w:numId="19" w16cid:durableId="653409449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1979724052">
    <w:abstractNumId w:val="16"/>
  </w:num>
  <w:num w:numId="21" w16cid:durableId="1053119285">
    <w:abstractNumId w:val="23"/>
  </w:num>
  <w:num w:numId="22" w16cid:durableId="590161110">
    <w:abstractNumId w:val="5"/>
  </w:num>
  <w:num w:numId="23" w16cid:durableId="1175072572">
    <w:abstractNumId w:val="9"/>
  </w:num>
  <w:num w:numId="24" w16cid:durableId="1075010134">
    <w:abstractNumId w:val="7"/>
  </w:num>
  <w:num w:numId="25" w16cid:durableId="1056394790">
    <w:abstractNumId w:val="21"/>
  </w:num>
  <w:num w:numId="26" w16cid:durableId="2136630387">
    <w:abstractNumId w:val="10"/>
  </w:num>
  <w:num w:numId="27" w16cid:durableId="1011932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3A"/>
    <w:rsid w:val="00000DAA"/>
    <w:rsid w:val="00016779"/>
    <w:rsid w:val="00022C79"/>
    <w:rsid w:val="0003240F"/>
    <w:rsid w:val="00034A90"/>
    <w:rsid w:val="00035EF9"/>
    <w:rsid w:val="00040BD5"/>
    <w:rsid w:val="00050948"/>
    <w:rsid w:val="000522FC"/>
    <w:rsid w:val="00056628"/>
    <w:rsid w:val="0008434D"/>
    <w:rsid w:val="00090CE0"/>
    <w:rsid w:val="00091172"/>
    <w:rsid w:val="000B2696"/>
    <w:rsid w:val="000B2F89"/>
    <w:rsid w:val="000B4DE6"/>
    <w:rsid w:val="000E21F6"/>
    <w:rsid w:val="000F6BD6"/>
    <w:rsid w:val="00100217"/>
    <w:rsid w:val="0012124A"/>
    <w:rsid w:val="001319FC"/>
    <w:rsid w:val="001365D1"/>
    <w:rsid w:val="00136FB5"/>
    <w:rsid w:val="00145F12"/>
    <w:rsid w:val="001665E3"/>
    <w:rsid w:val="00181F2E"/>
    <w:rsid w:val="00185481"/>
    <w:rsid w:val="001A29ED"/>
    <w:rsid w:val="001E0347"/>
    <w:rsid w:val="001E1BA0"/>
    <w:rsid w:val="001E7B32"/>
    <w:rsid w:val="001F0E52"/>
    <w:rsid w:val="00207913"/>
    <w:rsid w:val="002160F9"/>
    <w:rsid w:val="0024372C"/>
    <w:rsid w:val="002507E5"/>
    <w:rsid w:val="002C3B90"/>
    <w:rsid w:val="002F3156"/>
    <w:rsid w:val="002F3C81"/>
    <w:rsid w:val="00322087"/>
    <w:rsid w:val="00336C08"/>
    <w:rsid w:val="003406EA"/>
    <w:rsid w:val="003644F2"/>
    <w:rsid w:val="00374DDB"/>
    <w:rsid w:val="003767CF"/>
    <w:rsid w:val="00377FE8"/>
    <w:rsid w:val="003837A1"/>
    <w:rsid w:val="00385B65"/>
    <w:rsid w:val="00390212"/>
    <w:rsid w:val="003A68DC"/>
    <w:rsid w:val="003B0316"/>
    <w:rsid w:val="003B4644"/>
    <w:rsid w:val="003C09F0"/>
    <w:rsid w:val="003D5A9E"/>
    <w:rsid w:val="003E30C0"/>
    <w:rsid w:val="003F0B96"/>
    <w:rsid w:val="004003FE"/>
    <w:rsid w:val="00405A1E"/>
    <w:rsid w:val="004204B0"/>
    <w:rsid w:val="00423927"/>
    <w:rsid w:val="004328C9"/>
    <w:rsid w:val="00435D57"/>
    <w:rsid w:val="00437E22"/>
    <w:rsid w:val="00447E6E"/>
    <w:rsid w:val="00457579"/>
    <w:rsid w:val="00487DA1"/>
    <w:rsid w:val="004903D5"/>
    <w:rsid w:val="004925C9"/>
    <w:rsid w:val="004A2729"/>
    <w:rsid w:val="004D1645"/>
    <w:rsid w:val="004D269A"/>
    <w:rsid w:val="004D36CD"/>
    <w:rsid w:val="004D5361"/>
    <w:rsid w:val="004E7719"/>
    <w:rsid w:val="00502781"/>
    <w:rsid w:val="00504859"/>
    <w:rsid w:val="00506296"/>
    <w:rsid w:val="00517FF6"/>
    <w:rsid w:val="00524389"/>
    <w:rsid w:val="00525649"/>
    <w:rsid w:val="00543805"/>
    <w:rsid w:val="00547F21"/>
    <w:rsid w:val="00552F0A"/>
    <w:rsid w:val="00557AFF"/>
    <w:rsid w:val="00585CA6"/>
    <w:rsid w:val="00596A0F"/>
    <w:rsid w:val="005A4C19"/>
    <w:rsid w:val="005B3245"/>
    <w:rsid w:val="005D1705"/>
    <w:rsid w:val="005F6730"/>
    <w:rsid w:val="006037FD"/>
    <w:rsid w:val="00621B56"/>
    <w:rsid w:val="00647748"/>
    <w:rsid w:val="00657CE5"/>
    <w:rsid w:val="006752FC"/>
    <w:rsid w:val="00684927"/>
    <w:rsid w:val="006A201B"/>
    <w:rsid w:val="006B3922"/>
    <w:rsid w:val="006C79EF"/>
    <w:rsid w:val="006D193E"/>
    <w:rsid w:val="006E1901"/>
    <w:rsid w:val="006E4580"/>
    <w:rsid w:val="00701E3F"/>
    <w:rsid w:val="00703B51"/>
    <w:rsid w:val="00711BF6"/>
    <w:rsid w:val="00713AD1"/>
    <w:rsid w:val="0073133F"/>
    <w:rsid w:val="00735952"/>
    <w:rsid w:val="00745548"/>
    <w:rsid w:val="007465C2"/>
    <w:rsid w:val="00761AA3"/>
    <w:rsid w:val="00787FCB"/>
    <w:rsid w:val="00791B22"/>
    <w:rsid w:val="00792EDD"/>
    <w:rsid w:val="00793CBB"/>
    <w:rsid w:val="007A6633"/>
    <w:rsid w:val="007B1147"/>
    <w:rsid w:val="007C2B5A"/>
    <w:rsid w:val="007C3F16"/>
    <w:rsid w:val="007C6F7E"/>
    <w:rsid w:val="007D39F4"/>
    <w:rsid w:val="00802AEB"/>
    <w:rsid w:val="008128E1"/>
    <w:rsid w:val="008228DF"/>
    <w:rsid w:val="00850906"/>
    <w:rsid w:val="00851A1F"/>
    <w:rsid w:val="0085510F"/>
    <w:rsid w:val="00857E6C"/>
    <w:rsid w:val="00861FDB"/>
    <w:rsid w:val="00866D12"/>
    <w:rsid w:val="00885B93"/>
    <w:rsid w:val="008862C8"/>
    <w:rsid w:val="008A2A6C"/>
    <w:rsid w:val="008A740D"/>
    <w:rsid w:val="008B3E64"/>
    <w:rsid w:val="008C0C61"/>
    <w:rsid w:val="008C2211"/>
    <w:rsid w:val="008D4A81"/>
    <w:rsid w:val="008E7D78"/>
    <w:rsid w:val="008F17D3"/>
    <w:rsid w:val="009253D0"/>
    <w:rsid w:val="00933BF9"/>
    <w:rsid w:val="0093733E"/>
    <w:rsid w:val="00943289"/>
    <w:rsid w:val="00944E67"/>
    <w:rsid w:val="00950130"/>
    <w:rsid w:val="0097439B"/>
    <w:rsid w:val="00976637"/>
    <w:rsid w:val="00983CFF"/>
    <w:rsid w:val="00984495"/>
    <w:rsid w:val="009A414B"/>
    <w:rsid w:val="009D311D"/>
    <w:rsid w:val="009D439A"/>
    <w:rsid w:val="009D56A5"/>
    <w:rsid w:val="009F332C"/>
    <w:rsid w:val="009F5CA7"/>
    <w:rsid w:val="00A14800"/>
    <w:rsid w:val="00A15363"/>
    <w:rsid w:val="00A33785"/>
    <w:rsid w:val="00A762AD"/>
    <w:rsid w:val="00A91CF5"/>
    <w:rsid w:val="00AB03EC"/>
    <w:rsid w:val="00AB1049"/>
    <w:rsid w:val="00AB2572"/>
    <w:rsid w:val="00AB3E6C"/>
    <w:rsid w:val="00AC1E86"/>
    <w:rsid w:val="00AE32D1"/>
    <w:rsid w:val="00B0491C"/>
    <w:rsid w:val="00B137C7"/>
    <w:rsid w:val="00B14562"/>
    <w:rsid w:val="00B2207F"/>
    <w:rsid w:val="00B27982"/>
    <w:rsid w:val="00B32DE0"/>
    <w:rsid w:val="00B379B5"/>
    <w:rsid w:val="00B51E00"/>
    <w:rsid w:val="00B63005"/>
    <w:rsid w:val="00B845B8"/>
    <w:rsid w:val="00BB3828"/>
    <w:rsid w:val="00BB3F87"/>
    <w:rsid w:val="00BF75DE"/>
    <w:rsid w:val="00C23D42"/>
    <w:rsid w:val="00C43F0C"/>
    <w:rsid w:val="00C4645A"/>
    <w:rsid w:val="00C525D7"/>
    <w:rsid w:val="00C90469"/>
    <w:rsid w:val="00C90686"/>
    <w:rsid w:val="00CA69B9"/>
    <w:rsid w:val="00CC19D2"/>
    <w:rsid w:val="00CD1143"/>
    <w:rsid w:val="00CE5791"/>
    <w:rsid w:val="00CF0CF8"/>
    <w:rsid w:val="00D14A04"/>
    <w:rsid w:val="00D275D9"/>
    <w:rsid w:val="00D715D5"/>
    <w:rsid w:val="00D7434E"/>
    <w:rsid w:val="00D81BE6"/>
    <w:rsid w:val="00DA038A"/>
    <w:rsid w:val="00DA3963"/>
    <w:rsid w:val="00DC245E"/>
    <w:rsid w:val="00DE0112"/>
    <w:rsid w:val="00DE1178"/>
    <w:rsid w:val="00E07F6D"/>
    <w:rsid w:val="00E133BD"/>
    <w:rsid w:val="00E133C5"/>
    <w:rsid w:val="00E27C34"/>
    <w:rsid w:val="00E447D5"/>
    <w:rsid w:val="00E45D08"/>
    <w:rsid w:val="00E46E40"/>
    <w:rsid w:val="00E6141B"/>
    <w:rsid w:val="00E61C1B"/>
    <w:rsid w:val="00E71579"/>
    <w:rsid w:val="00E856F7"/>
    <w:rsid w:val="00E931A2"/>
    <w:rsid w:val="00E94291"/>
    <w:rsid w:val="00EA0823"/>
    <w:rsid w:val="00EA0E53"/>
    <w:rsid w:val="00EA16DE"/>
    <w:rsid w:val="00EA613A"/>
    <w:rsid w:val="00ED1C67"/>
    <w:rsid w:val="00EE0AA9"/>
    <w:rsid w:val="00EF0A81"/>
    <w:rsid w:val="00F12684"/>
    <w:rsid w:val="00F16E66"/>
    <w:rsid w:val="00F340D2"/>
    <w:rsid w:val="00F566A3"/>
    <w:rsid w:val="00F6274B"/>
    <w:rsid w:val="00F63A30"/>
    <w:rsid w:val="00F717E2"/>
    <w:rsid w:val="00F77E7D"/>
    <w:rsid w:val="00F838EB"/>
    <w:rsid w:val="00FD0AA4"/>
    <w:rsid w:val="00FD1D28"/>
    <w:rsid w:val="00FD38F9"/>
    <w:rsid w:val="00FE3AC7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80CE6"/>
  <w15:chartTrackingRefBased/>
  <w15:docId w15:val="{736058A3-9AD7-4E69-9492-3AA75209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5E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A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EA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A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A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EA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A61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1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1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1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13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e">
    <w:name w:val="footer"/>
    <w:basedOn w:val="a"/>
    <w:link w:val="af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Нижний колонтитул Знак"/>
    <w:basedOn w:val="a0"/>
    <w:link w:val="ae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0">
    <w:name w:val="page number"/>
    <w:basedOn w:val="a0"/>
    <w:rsid w:val="004328C9"/>
  </w:style>
  <w:style w:type="paragraph" w:styleId="af1">
    <w:name w:val="caption"/>
    <w:basedOn w:val="a"/>
    <w:next w:val="a"/>
    <w:unhideWhenUsed/>
    <w:qFormat/>
    <w:rsid w:val="004328C9"/>
    <w:pPr>
      <w:spacing w:line="240" w:lineRule="auto"/>
    </w:pPr>
    <w:rPr>
      <w:rFonts w:ascii="Times New Roman" w:eastAsia="Times New Roman" w:hAnsi="Times New Roman" w:cs="Times New Roman"/>
      <w:i/>
      <w:iCs/>
      <w:color w:val="0E2841" w:themeColor="text2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9F5CA7"/>
    <w:rPr>
      <w:rFonts w:ascii="Times New Roman" w:hAnsi="Times New Roman" w:cs="Times New Roman"/>
      <w:sz w:val="24"/>
      <w:szCs w:val="24"/>
    </w:rPr>
  </w:style>
  <w:style w:type="character" w:styleId="af3">
    <w:name w:val="Placeholder Text"/>
    <w:basedOn w:val="a0"/>
    <w:uiPriority w:val="99"/>
    <w:semiHidden/>
    <w:rsid w:val="00944E67"/>
    <w:rPr>
      <w:color w:val="666666"/>
    </w:rPr>
  </w:style>
  <w:style w:type="paragraph" w:customStyle="1" w:styleId="p1">
    <w:name w:val="p1"/>
    <w:basedOn w:val="a"/>
    <w:rsid w:val="007C3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af4">
    <w:name w:val="Table Grid"/>
    <w:basedOn w:val="a1"/>
    <w:uiPriority w:val="59"/>
    <w:rsid w:val="00000DA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01F78-02E4-483E-88F9-4C9B25E2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2252</Words>
  <Characters>12839</Characters>
  <Application>Microsoft Office Word</Application>
  <DocSecurity>0</DocSecurity>
  <Lines>106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arxis `</dc:creator>
  <cp:keywords/>
  <dc:description/>
  <cp:lastModifiedBy>Джунгарик йоу</cp:lastModifiedBy>
  <cp:revision>2</cp:revision>
  <cp:lastPrinted>2024-12-07T20:50:00Z</cp:lastPrinted>
  <dcterms:created xsi:type="dcterms:W3CDTF">2026-06-03T09:08:00Z</dcterms:created>
  <dcterms:modified xsi:type="dcterms:W3CDTF">2026-06-03T09:08:00Z</dcterms:modified>
</cp:coreProperties>
</file>