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6DEE" w14:textId="77777777" w:rsidR="004F2A4B" w:rsidRPr="00BA47DC" w:rsidRDefault="004F2A4B" w:rsidP="00894817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14:paraId="1AB61FC6" w14:textId="77777777" w:rsidR="004F2A4B" w:rsidRPr="00BA47DC" w:rsidRDefault="004F2A4B" w:rsidP="00894817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7EDC060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56FA0DB9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14:paraId="51ED4CCB" w14:textId="77777777"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14:paraId="17A7F8BE" w14:textId="77777777" w:rsidR="00EB0C57" w:rsidRDefault="00EB0C57" w:rsidP="004F2A4B">
      <w:pPr>
        <w:pStyle w:val="BodyText"/>
        <w:ind w:left="708"/>
        <w:rPr>
          <w:sz w:val="24"/>
          <w:szCs w:val="24"/>
        </w:rPr>
      </w:pPr>
    </w:p>
    <w:p w14:paraId="21FE4134" w14:textId="77777777" w:rsidR="004F2A4B" w:rsidRPr="009632A4" w:rsidRDefault="004F2A4B" w:rsidP="004F2A4B">
      <w:pPr>
        <w:pStyle w:val="BodyText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</w:t>
      </w:r>
      <w:sdt>
        <w:sdtPr>
          <w:rPr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9632A4" w:rsidRPr="009632A4">
            <w:rPr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321839DD" w14:textId="77777777" w:rsidR="004F2A4B" w:rsidRPr="00A555A1" w:rsidRDefault="004F2A4B" w:rsidP="004F2A4B">
      <w:pPr>
        <w:pStyle w:val="BodyText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670A22F" w14:textId="4CC640F4" w:rsidR="00A74D4C" w:rsidRPr="002D501E" w:rsidRDefault="00A74D4C" w:rsidP="00A74D4C">
      <w:pPr>
        <w:pStyle w:val="BodyText"/>
        <w:ind w:left="708"/>
        <w:rPr>
          <w:sz w:val="24"/>
          <w:szCs w:val="24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rPr>
            <w:sz w:val="24"/>
            <w:szCs w:val="24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A110D6">
            <w:rPr>
              <w:sz w:val="24"/>
              <w:szCs w:val="24"/>
            </w:rPr>
            <w:t>Корпоративные информационные системы</w:t>
          </w:r>
        </w:sdtContent>
      </w:sdt>
    </w:p>
    <w:p w14:paraId="0A0AC92F" w14:textId="77777777" w:rsidR="00A74D4C" w:rsidRDefault="00A74D4C" w:rsidP="004F2A4B">
      <w:pPr>
        <w:pStyle w:val="BodyText"/>
        <w:ind w:left="708"/>
        <w:rPr>
          <w:sz w:val="24"/>
          <w:szCs w:val="24"/>
        </w:rPr>
      </w:pPr>
    </w:p>
    <w:p w14:paraId="5AD4B6F6" w14:textId="0CD81BBA" w:rsidR="004F2A4B" w:rsidRPr="002D501E" w:rsidRDefault="004F2A4B" w:rsidP="004F2A4B">
      <w:pPr>
        <w:pStyle w:val="BodyText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sdt>
        <w:sdtPr>
          <w:rPr>
            <w:color w:val="000000"/>
            <w:sz w:val="24"/>
            <w:szCs w:val="24"/>
            <w:lang w:eastAsia="en-US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2D501E" w:rsidRPr="002D501E">
            <w:rPr>
              <w:color w:val="000000"/>
              <w:sz w:val="24"/>
              <w:szCs w:val="24"/>
              <w:lang w:eastAsia="en-US"/>
            </w:rPr>
            <w:t>09.03.0</w:t>
          </w:r>
          <w:r w:rsidR="00A110D6">
            <w:rPr>
              <w:color w:val="000000"/>
              <w:sz w:val="24"/>
              <w:szCs w:val="24"/>
              <w:lang w:eastAsia="en-US"/>
            </w:rPr>
            <w:t>3</w:t>
          </w:r>
          <w:r w:rsidR="002D501E" w:rsidRPr="002D501E">
            <w:rPr>
              <w:color w:val="000000"/>
              <w:sz w:val="24"/>
              <w:szCs w:val="24"/>
              <w:lang w:eastAsia="en-US"/>
            </w:rPr>
            <w:t xml:space="preserve"> </w:t>
          </w:r>
          <w:r w:rsidR="00A110D6">
            <w:rPr>
              <w:color w:val="000000"/>
              <w:sz w:val="24"/>
              <w:szCs w:val="24"/>
              <w:lang w:eastAsia="en-US"/>
            </w:rPr>
            <w:t>Прикладная информатика</w:t>
          </w:r>
        </w:sdtContent>
      </w:sdt>
    </w:p>
    <w:p w14:paraId="2D7BDF9F" w14:textId="77777777" w:rsidR="004F2A4B" w:rsidRPr="00A555A1" w:rsidRDefault="004F2A4B" w:rsidP="004F2A4B">
      <w:pPr>
        <w:pStyle w:val="BodyText"/>
        <w:jc w:val="center"/>
        <w:rPr>
          <w:szCs w:val="28"/>
        </w:rPr>
      </w:pPr>
    </w:p>
    <w:p w14:paraId="043EB1F4" w14:textId="77777777" w:rsidR="004F2A4B" w:rsidRPr="00A555A1" w:rsidRDefault="004F2A4B" w:rsidP="004F2A4B">
      <w:pPr>
        <w:pStyle w:val="BodyText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743D9349" w14:textId="77777777" w:rsidR="004F2A4B" w:rsidRPr="00A555A1" w:rsidRDefault="004F2A4B" w:rsidP="004F2A4B">
      <w:pPr>
        <w:pStyle w:val="BodyText"/>
        <w:jc w:val="center"/>
        <w:rPr>
          <w:b w:val="0"/>
          <w:sz w:val="24"/>
          <w:szCs w:val="24"/>
        </w:rPr>
      </w:pPr>
    </w:p>
    <w:p w14:paraId="794859D1" w14:textId="33CC7887" w:rsidR="004F2A4B" w:rsidRPr="002D501E" w:rsidRDefault="004F2A4B" w:rsidP="004F2A4B">
      <w:pPr>
        <w:pStyle w:val="BodyText"/>
        <w:jc w:val="center"/>
        <w:rPr>
          <w:b w:val="0"/>
          <w:sz w:val="24"/>
          <w:szCs w:val="24"/>
        </w:rPr>
      </w:pPr>
      <w:r w:rsidRPr="002D501E">
        <w:rPr>
          <w:b w:val="0"/>
          <w:color w:val="000000" w:themeColor="text1"/>
          <w:sz w:val="24"/>
          <w:szCs w:val="24"/>
        </w:rPr>
        <w:t>о</w:t>
      </w:r>
      <w:r w:rsidR="006358B6">
        <w:rPr>
          <w:b w:val="0"/>
          <w:color w:val="000000" w:themeColor="text1"/>
          <w:sz w:val="24"/>
          <w:szCs w:val="24"/>
        </w:rPr>
        <w:t>б</w:t>
      </w:r>
      <w:r w:rsidRPr="002D501E">
        <w:rPr>
          <w:b w:val="0"/>
          <w:color w:val="000000" w:themeColor="text1"/>
          <w:sz w:val="24"/>
          <w:szCs w:val="24"/>
        </w:rPr>
        <w:t xml:space="preserve"> </w:t>
      </w:r>
      <w:sdt>
        <w:sdtPr>
          <w:rPr>
            <w:b w:val="0"/>
            <w:color w:val="000000" w:themeColor="text1"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2D501E" w:rsidRPr="002D501E">
            <w:rPr>
              <w:b w:val="0"/>
              <w:color w:val="000000" w:themeColor="text1"/>
              <w:sz w:val="24"/>
              <w:szCs w:val="24"/>
            </w:rPr>
            <w:t xml:space="preserve">учебной </w:t>
          </w:r>
        </w:sdtContent>
      </w:sdt>
      <w:r w:rsidRPr="002D501E">
        <w:rPr>
          <w:b w:val="0"/>
          <w:sz w:val="24"/>
          <w:szCs w:val="24"/>
        </w:rPr>
        <w:t xml:space="preserve"> </w:t>
      </w:r>
      <w:r w:rsidRPr="00A555A1">
        <w:rPr>
          <w:b w:val="0"/>
          <w:sz w:val="24"/>
          <w:szCs w:val="24"/>
        </w:rPr>
        <w:t>практике</w:t>
      </w:r>
    </w:p>
    <w:p w14:paraId="67AAA255" w14:textId="77777777" w:rsidR="004F2A4B" w:rsidRPr="002D501E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8227704" w14:textId="2B3C2706" w:rsidR="004F2A4B" w:rsidRPr="006358B6" w:rsidRDefault="004F2A4B" w:rsidP="004F2A4B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Тема</w:t>
      </w:r>
      <w:r w:rsidRPr="006358B6">
        <w:rPr>
          <w:b w:val="0"/>
          <w:sz w:val="24"/>
          <w:szCs w:val="24"/>
        </w:rPr>
        <w:t xml:space="preserve"> </w:t>
      </w:r>
      <w:r w:rsidRPr="00A555A1">
        <w:rPr>
          <w:b w:val="0"/>
          <w:sz w:val="24"/>
          <w:szCs w:val="24"/>
        </w:rPr>
        <w:t>задания</w:t>
      </w:r>
      <w:r w:rsidRPr="006358B6">
        <w:rPr>
          <w:b w:val="0"/>
          <w:sz w:val="24"/>
          <w:szCs w:val="24"/>
        </w:rPr>
        <w:t xml:space="preserve">: </w:t>
      </w:r>
      <w:sdt>
        <w:sdtPr>
          <w:id w:val="3075765"/>
          <w:placeholder>
            <w:docPart w:val="9209AA50A7C14D5FBB76F23A916AFAFE"/>
          </w:placeholder>
          <w:text/>
        </w:sdtPr>
        <w:sdtEndPr/>
        <w:sdtContent>
          <w:proofErr w:type="spellStart"/>
          <w:r w:rsidR="002D501E" w:rsidRPr="006358B6">
            <w:t>Developing</w:t>
          </w:r>
          <w:proofErr w:type="spellEnd"/>
          <w:r w:rsidR="002D501E" w:rsidRPr="006358B6">
            <w:t xml:space="preserve"> SQL </w:t>
          </w:r>
          <w:proofErr w:type="spellStart"/>
          <w:r w:rsidR="002D501E" w:rsidRPr="006358B6">
            <w:t>Databases</w:t>
          </w:r>
          <w:proofErr w:type="spellEnd"/>
        </w:sdtContent>
      </w:sdt>
    </w:p>
    <w:p w14:paraId="7D3C89A6" w14:textId="77777777" w:rsidR="004F2A4B" w:rsidRPr="006358B6" w:rsidRDefault="004F2A4B" w:rsidP="004F2A4B">
      <w:pPr>
        <w:pStyle w:val="BodyText"/>
        <w:jc w:val="center"/>
        <w:rPr>
          <w:b w:val="0"/>
          <w:sz w:val="24"/>
          <w:szCs w:val="24"/>
        </w:rPr>
      </w:pPr>
    </w:p>
    <w:p w14:paraId="1679A429" w14:textId="482B2C40" w:rsidR="004F2A4B" w:rsidRPr="002D501E" w:rsidRDefault="004F2A4B" w:rsidP="004F2A4B">
      <w:pPr>
        <w:pStyle w:val="BodyText"/>
        <w:rPr>
          <w:color w:val="000000" w:themeColor="text1"/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6DCE">
        <w:rPr>
          <w:b w:val="0"/>
          <w:color w:val="000000" w:themeColor="text1"/>
          <w:sz w:val="24"/>
          <w:szCs w:val="24"/>
        </w:rPr>
        <w:t>Балашов Степан Алексеевич</w:t>
      </w:r>
      <w:r w:rsidR="002D501E" w:rsidRPr="002D501E">
        <w:rPr>
          <w:b w:val="0"/>
          <w:color w:val="000000" w:themeColor="text1"/>
          <w:sz w:val="24"/>
          <w:szCs w:val="24"/>
        </w:rPr>
        <w:t xml:space="preserve">, </w:t>
      </w:r>
      <w:r w:rsidR="002D501E" w:rsidRPr="002D501E">
        <w:rPr>
          <w:b w:val="0"/>
          <w:color w:val="000000" w:themeColor="text1"/>
          <w:sz w:val="24"/>
          <w:szCs w:val="24"/>
          <w:lang w:val="en-US"/>
        </w:rPr>
        <w:t>M</w:t>
      </w:r>
      <w:r w:rsidR="002D501E" w:rsidRPr="002D501E">
        <w:rPr>
          <w:b w:val="0"/>
          <w:color w:val="000000" w:themeColor="text1"/>
          <w:sz w:val="24"/>
          <w:szCs w:val="24"/>
        </w:rPr>
        <w:t>3</w:t>
      </w:r>
      <w:r w:rsidR="00456DCE">
        <w:rPr>
          <w:b w:val="0"/>
          <w:color w:val="000000" w:themeColor="text1"/>
          <w:sz w:val="24"/>
          <w:szCs w:val="24"/>
        </w:rPr>
        <w:t>300</w:t>
      </w:r>
      <w:r w:rsidRPr="002D501E">
        <w:rPr>
          <w:b w:val="0"/>
          <w:color w:val="000000" w:themeColor="text1"/>
          <w:sz w:val="24"/>
          <w:szCs w:val="24"/>
        </w:rPr>
        <w:t xml:space="preserve">  </w:t>
      </w:r>
    </w:p>
    <w:p w14:paraId="539B804D" w14:textId="77777777" w:rsidR="004F2A4B" w:rsidRPr="00A555A1" w:rsidRDefault="004F2A4B" w:rsidP="004F2A4B">
      <w:pPr>
        <w:pStyle w:val="BodyText"/>
        <w:rPr>
          <w:b w:val="0"/>
          <w:sz w:val="24"/>
          <w:szCs w:val="24"/>
        </w:rPr>
      </w:pPr>
    </w:p>
    <w:p w14:paraId="0F95E7C9" w14:textId="77777777" w:rsidR="004F2A4B" w:rsidRPr="00A555A1" w:rsidRDefault="004F2A4B" w:rsidP="004F2A4B">
      <w:pPr>
        <w:pStyle w:val="BodyText"/>
        <w:rPr>
          <w:b w:val="0"/>
          <w:sz w:val="24"/>
          <w:szCs w:val="24"/>
        </w:rPr>
      </w:pPr>
    </w:p>
    <w:p w14:paraId="04E9CD62" w14:textId="79EEEC9C" w:rsidR="004F2A4B" w:rsidRPr="0085223C" w:rsidRDefault="004F2A4B" w:rsidP="004F2A4B">
      <w:pPr>
        <w:pStyle w:val="BodyText"/>
        <w:rPr>
          <w:b w:val="0"/>
          <w:color w:val="000000" w:themeColor="text1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 w:rsidR="00A74D4C"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4639F6">
        <w:t xml:space="preserve"> </w:t>
      </w:r>
      <w:sdt>
        <w:sdtPr>
          <w:rPr>
            <w:b w:val="0"/>
            <w:sz w:val="24"/>
            <w:szCs w:val="24"/>
            <w:u w:val="single"/>
          </w:rPr>
          <w:id w:val="3075771"/>
          <w:placeholder>
            <w:docPart w:val="F95888381F4D45A9869ED2D5978A3119"/>
          </w:placeholder>
          <w:text/>
        </w:sdtPr>
        <w:sdtEndPr/>
        <w:sdtContent>
          <w:proofErr w:type="spellStart"/>
          <w:r w:rsidR="009866E7">
            <w:rPr>
              <w:b w:val="0"/>
              <w:sz w:val="24"/>
              <w:szCs w:val="24"/>
              <w:u w:val="single"/>
            </w:rPr>
            <w:t>Повышев</w:t>
          </w:r>
          <w:proofErr w:type="spellEnd"/>
          <w:r w:rsidR="009866E7">
            <w:rPr>
              <w:b w:val="0"/>
              <w:sz w:val="24"/>
              <w:szCs w:val="24"/>
              <w:u w:val="single"/>
            </w:rPr>
            <w:t xml:space="preserve"> В.В.</w:t>
          </w:r>
        </w:sdtContent>
      </w:sdt>
    </w:p>
    <w:p w14:paraId="1878E765" w14:textId="77777777" w:rsidR="004F2A4B" w:rsidRPr="004639F6" w:rsidRDefault="0081162F" w:rsidP="004F2A4B">
      <w:pPr>
        <w:pStyle w:val="BodyTex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r w:rsidR="00E77348" w:rsidRPr="003F257C">
        <w:rPr>
          <w:b w:val="0"/>
          <w:sz w:val="24"/>
          <w:szCs w:val="24"/>
          <w:u w:val="single"/>
        </w:rPr>
        <w:t>Зубок Д. А.</w:t>
      </w:r>
      <w:r w:rsidR="00E77348">
        <w:rPr>
          <w:sz w:val="16"/>
          <w:szCs w:val="16"/>
        </w:rPr>
        <w:t xml:space="preserve">, </w:t>
      </w:r>
      <w:r w:rsidR="003F257C" w:rsidRPr="003F257C">
        <w:rPr>
          <w:b w:val="0"/>
          <w:sz w:val="24"/>
          <w:szCs w:val="24"/>
          <w:u w:val="single"/>
        </w:rPr>
        <w:t>доцент</w:t>
      </w:r>
      <w:r w:rsidR="004F2A4B" w:rsidRPr="00A555A1">
        <w:rPr>
          <w:sz w:val="16"/>
          <w:szCs w:val="16"/>
        </w:rPr>
        <w:t xml:space="preserve">                                                                                         </w:t>
      </w:r>
    </w:p>
    <w:p w14:paraId="7151C968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</w:p>
    <w:p w14:paraId="69A89211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PlaceholderText"/>
            </w:rPr>
            <w:t>____</w:t>
          </w:r>
        </w:sdtContent>
      </w:sdt>
    </w:p>
    <w:p w14:paraId="02F8769D" w14:textId="77777777" w:rsidR="004F2A4B" w:rsidRPr="00A555A1" w:rsidRDefault="004F2A4B" w:rsidP="004F2A4B">
      <w:pPr>
        <w:pStyle w:val="BodyText"/>
        <w:ind w:left="4140"/>
        <w:rPr>
          <w:b w:val="0"/>
          <w:sz w:val="24"/>
          <w:szCs w:val="24"/>
        </w:rPr>
      </w:pPr>
    </w:p>
    <w:p w14:paraId="10EB0FBF" w14:textId="77777777" w:rsidR="004F2A4B" w:rsidRDefault="004F2A4B" w:rsidP="004F2A4B">
      <w:pPr>
        <w:pStyle w:val="BodyText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14:paraId="24C7DA66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>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EndPr/>
        <w:sdtContent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Зубок Д. А.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14:paraId="22123487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16"/>
          <w:szCs w:val="16"/>
        </w:rPr>
        <w:t xml:space="preserve">          (подпись)</w:t>
      </w:r>
    </w:p>
    <w:p w14:paraId="2F75DEBC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 xml:space="preserve">                                     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5"/>
          <w:placeholder>
            <w:docPart w:val="1A84EAAA5B33424C8A1D4B152400946B"/>
          </w:placeholder>
          <w:text/>
        </w:sdtPr>
        <w:sdtEndPr/>
        <w:sdtContent>
          <w:proofErr w:type="spellStart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Маятин</w:t>
          </w:r>
          <w:proofErr w:type="spellEnd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 xml:space="preserve"> А. В.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14:paraId="57EE94E8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16"/>
          <w:szCs w:val="16"/>
        </w:rPr>
        <w:t xml:space="preserve">          (подпись)</w:t>
      </w:r>
    </w:p>
    <w:p w14:paraId="76D3747A" w14:textId="77777777" w:rsidR="004F2A4B" w:rsidRPr="009632A4" w:rsidRDefault="004F2A4B" w:rsidP="004F2A4B">
      <w:pPr>
        <w:pStyle w:val="BodyText"/>
        <w:ind w:left="4140"/>
        <w:rPr>
          <w:b w:val="0"/>
          <w:color w:val="000000" w:themeColor="text1"/>
          <w:sz w:val="16"/>
          <w:szCs w:val="16"/>
        </w:rPr>
      </w:pPr>
    </w:p>
    <w:p w14:paraId="29285140" w14:textId="77777777" w:rsidR="004F2A4B" w:rsidRPr="009632A4" w:rsidRDefault="004F2A4B" w:rsidP="004F2A4B">
      <w:pPr>
        <w:pStyle w:val="BodyText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>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6"/>
          <w:placeholder>
            <w:docPart w:val="99889B32693442D78B0299865AC51FBE"/>
          </w:placeholder>
          <w:text/>
        </w:sdtPr>
        <w:sdtEndPr/>
        <w:sdtContent>
          <w:proofErr w:type="spellStart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Повышев</w:t>
          </w:r>
          <w:proofErr w:type="spellEnd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 xml:space="preserve"> В. В.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14:paraId="0AC1D181" w14:textId="77777777" w:rsidR="004F2A4B" w:rsidRPr="00A555A1" w:rsidRDefault="004F2A4B" w:rsidP="004F2A4B">
      <w:pPr>
        <w:pStyle w:val="BodyText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488EFFC1" w14:textId="77777777" w:rsidR="004F2A4B" w:rsidRPr="00A555A1" w:rsidRDefault="004F2A4B" w:rsidP="004F2A4B">
      <w:pPr>
        <w:pStyle w:val="BodyText"/>
        <w:ind w:left="4140"/>
        <w:rPr>
          <w:sz w:val="16"/>
          <w:szCs w:val="16"/>
        </w:rPr>
      </w:pPr>
    </w:p>
    <w:p w14:paraId="30F66A4D" w14:textId="77777777" w:rsidR="004F2A4B" w:rsidRPr="00FC114A" w:rsidRDefault="004F2A4B" w:rsidP="004F2A4B">
      <w:pPr>
        <w:pStyle w:val="BodyText"/>
        <w:ind w:left="4140"/>
        <w:rPr>
          <w:b w:val="0"/>
          <w:sz w:val="24"/>
          <w:szCs w:val="24"/>
          <w:lang w:val="en-US"/>
        </w:rPr>
      </w:pPr>
      <w:r w:rsidRPr="00A555A1">
        <w:rPr>
          <w:b w:val="0"/>
          <w:sz w:val="24"/>
          <w:szCs w:val="24"/>
        </w:rPr>
        <w:t xml:space="preserve">                                    Дата</w:t>
      </w:r>
      <w:r w:rsidRPr="00FC114A">
        <w:rPr>
          <w:b w:val="0"/>
          <w:sz w:val="24"/>
          <w:szCs w:val="24"/>
          <w:lang w:val="en-US"/>
        </w:rPr>
        <w:t xml:space="preserve">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Pr="00FC114A">
            <w:rPr>
              <w:rStyle w:val="PlaceholderText"/>
              <w:lang w:val="en-US"/>
            </w:rPr>
            <w:t>____</w:t>
          </w:r>
        </w:sdtContent>
      </w:sdt>
    </w:p>
    <w:p w14:paraId="7858E7FB" w14:textId="77777777" w:rsidR="004F2A4B" w:rsidRPr="00FC114A" w:rsidRDefault="004F2A4B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05C88A7D" w14:textId="77777777" w:rsidR="00894817" w:rsidRPr="00FC114A" w:rsidRDefault="00894817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79758C16" w14:textId="77777777" w:rsidR="00894817" w:rsidRPr="00FC114A" w:rsidRDefault="00894817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2D8C2E6A" w14:textId="77777777" w:rsidR="00894817" w:rsidRPr="00FC114A" w:rsidRDefault="00894817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75DD6D40" w14:textId="77777777" w:rsidR="00894817" w:rsidRPr="00FC114A" w:rsidRDefault="00894817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4AB51ACC" w14:textId="77777777" w:rsidR="00894817" w:rsidRPr="00FC114A" w:rsidRDefault="00894817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20D1E957" w14:textId="77777777" w:rsidR="00894817" w:rsidRPr="00FC114A" w:rsidRDefault="00894817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2FF1714B" w14:textId="77777777" w:rsidR="00894817" w:rsidRPr="00FC114A" w:rsidRDefault="00894817" w:rsidP="00EF4AAE">
      <w:pPr>
        <w:pStyle w:val="BodyText"/>
        <w:rPr>
          <w:b w:val="0"/>
          <w:sz w:val="24"/>
          <w:szCs w:val="24"/>
          <w:lang w:val="en-US"/>
        </w:rPr>
      </w:pPr>
    </w:p>
    <w:p w14:paraId="5C94170C" w14:textId="77777777" w:rsidR="00894817" w:rsidRPr="00FC114A" w:rsidRDefault="00894817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3845082B" w14:textId="77777777" w:rsidR="00894817" w:rsidRPr="00FC114A" w:rsidRDefault="00894817" w:rsidP="004F2A4B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4B57272C" w14:textId="77777777" w:rsidR="00EF4AAE" w:rsidRPr="00FC114A" w:rsidRDefault="00EF4AAE" w:rsidP="00EF4AAE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69869CBF" w14:textId="77777777" w:rsidR="004F2A4B" w:rsidRPr="00FC114A" w:rsidRDefault="004F2A4B" w:rsidP="00EF4AAE">
      <w:pPr>
        <w:pStyle w:val="BodyText"/>
        <w:jc w:val="center"/>
        <w:rPr>
          <w:b w:val="0"/>
          <w:sz w:val="24"/>
          <w:szCs w:val="24"/>
          <w:lang w:val="en-US"/>
        </w:rPr>
      </w:pPr>
      <w:r w:rsidRPr="00A555A1">
        <w:rPr>
          <w:b w:val="0"/>
          <w:sz w:val="24"/>
          <w:szCs w:val="24"/>
        </w:rPr>
        <w:t>Санкт</w:t>
      </w:r>
      <w:r w:rsidRPr="00FC114A">
        <w:rPr>
          <w:b w:val="0"/>
          <w:sz w:val="24"/>
          <w:szCs w:val="24"/>
          <w:lang w:val="en-US"/>
        </w:rPr>
        <w:t>-</w:t>
      </w:r>
      <w:r w:rsidRPr="00A555A1">
        <w:rPr>
          <w:b w:val="0"/>
          <w:sz w:val="24"/>
          <w:szCs w:val="24"/>
        </w:rPr>
        <w:t>Петербург</w:t>
      </w:r>
    </w:p>
    <w:p w14:paraId="6C383C73" w14:textId="021544D5" w:rsidR="0085223C" w:rsidRPr="00FC114A" w:rsidRDefault="00EF4AAE" w:rsidP="00EF4AAE">
      <w:pPr>
        <w:spacing w:after="200" w:line="240" w:lineRule="auto"/>
        <w:ind w:left="4247" w:firstLine="1"/>
        <w:rPr>
          <w:lang w:val="en-US"/>
        </w:rPr>
      </w:pPr>
      <w:r w:rsidRPr="00FC114A">
        <w:rPr>
          <w:lang w:val="en-US"/>
        </w:rPr>
        <w:t xml:space="preserve">     </w:t>
      </w:r>
      <w:r w:rsidR="004F2A4B" w:rsidRPr="00FC114A">
        <w:rPr>
          <w:lang w:val="en-US"/>
        </w:rPr>
        <w:t>20</w:t>
      </w:r>
      <w:sdt>
        <w:sdtPr>
          <w:rPr>
            <w:lang w:val="en-US"/>
          </w:rPr>
          <w:id w:val="3075788"/>
          <w:placeholder>
            <w:docPart w:val="32B18EF0D0174D218DDE86FDE92A4ADD"/>
          </w:placeholder>
          <w:text/>
        </w:sdtPr>
        <w:sdtEndPr/>
        <w:sdtContent>
          <w:r w:rsidRPr="00FC114A">
            <w:rPr>
              <w:lang w:val="en-US"/>
            </w:rPr>
            <w:t>19</w:t>
          </w:r>
        </w:sdtContent>
      </w:sdt>
    </w:p>
    <w:p w14:paraId="04FE4479" w14:textId="46389295" w:rsidR="0085223C" w:rsidRPr="00FC114A" w:rsidRDefault="0085223C">
      <w:pPr>
        <w:spacing w:after="200" w:line="276" w:lineRule="auto"/>
        <w:ind w:firstLine="0"/>
        <w:jc w:val="left"/>
        <w:rPr>
          <w:lang w:val="en-US"/>
        </w:rPr>
      </w:pPr>
    </w:p>
    <w:p w14:paraId="76CE9BF7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  <w:r w:rsidRPr="00FC114A">
        <w:rPr>
          <w:b/>
          <w:bCs/>
        </w:rPr>
        <w:t>Модуль</w:t>
      </w:r>
      <w:r w:rsidRPr="00FC114A">
        <w:rPr>
          <w:b/>
          <w:bCs/>
          <w:lang w:val="en-US"/>
        </w:rPr>
        <w:t xml:space="preserve"> 1: Designing a Normalized Relational Database Schema</w:t>
      </w:r>
    </w:p>
    <w:p w14:paraId="6F425088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</w:p>
    <w:p w14:paraId="5E1870B5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t>Нормализация баз данных</w:t>
      </w:r>
    </w:p>
    <w:p w14:paraId="6AA8C0F8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Для поддержания БД в устойчивом состоянии используется ряд механизмов, которые получили обобщенное название средств </w:t>
      </w:r>
      <w:r w:rsidRPr="00FC114A">
        <w:rPr>
          <w:b/>
          <w:bCs/>
          <w:i/>
          <w:iCs/>
        </w:rPr>
        <w:t>поддержки целостности</w:t>
      </w:r>
      <w:r w:rsidRPr="00FC114A">
        <w:t xml:space="preserve">. Приведение структуры БД в соответствие этим ограничениям </w:t>
      </w:r>
      <w:proofErr w:type="gramStart"/>
      <w:r w:rsidRPr="00FC114A">
        <w:t>- это</w:t>
      </w:r>
      <w:proofErr w:type="gramEnd"/>
      <w:r w:rsidRPr="00FC114A">
        <w:t xml:space="preserve"> и есть </w:t>
      </w:r>
      <w:r w:rsidRPr="00FC114A">
        <w:rPr>
          <w:b/>
          <w:bCs/>
        </w:rPr>
        <w:t>нормализация</w:t>
      </w:r>
      <w:r w:rsidRPr="00FC114A">
        <w:t>.</w:t>
      </w:r>
    </w:p>
    <w:p w14:paraId="66FFD58A" w14:textId="77777777" w:rsidR="00FC114A" w:rsidRPr="00FC114A" w:rsidRDefault="00FC114A" w:rsidP="00FC114A">
      <w:pPr>
        <w:spacing w:after="200" w:line="240" w:lineRule="auto"/>
        <w:ind w:firstLine="1"/>
      </w:pPr>
    </w:p>
    <w:p w14:paraId="7FAFFB1A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rPr>
          <w:b/>
          <w:bCs/>
        </w:rPr>
        <w:t>Первая нормальная форма</w:t>
      </w:r>
      <w:r w:rsidRPr="00FC114A">
        <w:t xml:space="preserve">(1НФ) говорит, что каждый атрибут отношения должен хранить атомарное значение, каждое отношение (строка в таблице) должно содержать одинаковое количество атрибутов (столбцов), </w:t>
      </w:r>
      <w:proofErr w:type="gramStart"/>
      <w:r w:rsidRPr="00FC114A">
        <w:t>т.е.</w:t>
      </w:r>
      <w:proofErr w:type="gramEnd"/>
    </w:p>
    <w:p w14:paraId="1D410AD6" w14:textId="77777777" w:rsidR="00FC114A" w:rsidRPr="00FC114A" w:rsidRDefault="00FC114A" w:rsidP="00FC114A">
      <w:pPr>
        <w:numPr>
          <w:ilvl w:val="0"/>
          <w:numId w:val="2"/>
        </w:numPr>
        <w:spacing w:after="200" w:line="240" w:lineRule="auto"/>
      </w:pPr>
      <w:r w:rsidRPr="00FC114A">
        <w:t>запрещает повторяющиеся столбцы (содержащие одинаковую по смыслу информацию)</w:t>
      </w:r>
    </w:p>
    <w:p w14:paraId="634966EB" w14:textId="77777777" w:rsidR="00FC114A" w:rsidRPr="00FC114A" w:rsidRDefault="00FC114A" w:rsidP="00FC114A">
      <w:pPr>
        <w:numPr>
          <w:ilvl w:val="0"/>
          <w:numId w:val="2"/>
        </w:numPr>
        <w:spacing w:after="200" w:line="240" w:lineRule="auto"/>
      </w:pPr>
      <w:r w:rsidRPr="00FC114A">
        <w:t xml:space="preserve">запрещает множественные столбцы (содержащие значения типа списка и </w:t>
      </w:r>
      <w:proofErr w:type="gramStart"/>
      <w:r w:rsidRPr="00FC114A">
        <w:t>т.п.</w:t>
      </w:r>
      <w:proofErr w:type="gramEnd"/>
      <w:r w:rsidRPr="00FC114A">
        <w:t>)</w:t>
      </w:r>
    </w:p>
    <w:p w14:paraId="11FE2189" w14:textId="77777777" w:rsidR="00FC114A" w:rsidRPr="00FC114A" w:rsidRDefault="00FC114A" w:rsidP="00FC114A">
      <w:pPr>
        <w:numPr>
          <w:ilvl w:val="0"/>
          <w:numId w:val="2"/>
        </w:numPr>
        <w:spacing w:after="200" w:line="240" w:lineRule="auto"/>
      </w:pPr>
      <w:r w:rsidRPr="00FC114A">
        <w:t>требует определить первичный ключ для таблицы, то есть тот столбец или комбинацию столбцов, которые однозначно определяют каждую строку</w:t>
      </w:r>
    </w:p>
    <w:p w14:paraId="5D594847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rPr>
          <w:b/>
          <w:bCs/>
        </w:rPr>
        <w:t xml:space="preserve">Вторая нормальная форма </w:t>
      </w:r>
      <w:r w:rsidRPr="00FC114A">
        <w:t xml:space="preserve">(2НФ) говорит, что отношение находится во второй нормальной форме, если оно находится в 1НФ, и при этом все </w:t>
      </w:r>
      <w:proofErr w:type="spellStart"/>
      <w:r w:rsidRPr="00FC114A">
        <w:t>неключевые</w:t>
      </w:r>
      <w:proofErr w:type="spellEnd"/>
      <w:r w:rsidRPr="00FC114A">
        <w:t xml:space="preserve"> атрибуты зависят только от первичного ключа, </w:t>
      </w:r>
      <w:proofErr w:type="gramStart"/>
      <w:r w:rsidRPr="00FC114A">
        <w:t>т.е.</w:t>
      </w:r>
      <w:proofErr w:type="gramEnd"/>
    </w:p>
    <w:p w14:paraId="4536BEE2" w14:textId="77777777" w:rsidR="00FC114A" w:rsidRPr="00FC114A" w:rsidRDefault="00FC114A" w:rsidP="00FC114A">
      <w:pPr>
        <w:numPr>
          <w:ilvl w:val="0"/>
          <w:numId w:val="3"/>
        </w:numPr>
        <w:spacing w:after="200" w:line="240" w:lineRule="auto"/>
      </w:pPr>
      <w:r w:rsidRPr="00FC114A">
        <w:t xml:space="preserve">Вторая нормальная форма требует, чтобы </w:t>
      </w:r>
      <w:proofErr w:type="spellStart"/>
      <w:r w:rsidRPr="00FC114A">
        <w:t>неключевые</w:t>
      </w:r>
      <w:proofErr w:type="spellEnd"/>
      <w:r w:rsidRPr="00FC114A">
        <w:t xml:space="preserve"> столбцы таблиц </w:t>
      </w:r>
      <w:proofErr w:type="spellStart"/>
      <w:r w:rsidRPr="00FC114A">
        <w:t>зависили</w:t>
      </w:r>
      <w:proofErr w:type="spellEnd"/>
      <w:r w:rsidRPr="00FC114A">
        <w:t xml:space="preserve"> от первичного ключа в целом, но не от его части.</w:t>
      </w:r>
    </w:p>
    <w:p w14:paraId="6045BDF0" w14:textId="77777777" w:rsidR="00FC114A" w:rsidRPr="00FC114A" w:rsidRDefault="00FC114A" w:rsidP="00FC114A">
      <w:pPr>
        <w:numPr>
          <w:ilvl w:val="0"/>
          <w:numId w:val="3"/>
        </w:numPr>
        <w:spacing w:after="200" w:line="240" w:lineRule="auto"/>
      </w:pPr>
      <w:r w:rsidRPr="00FC114A">
        <w:t>Если таблица находится в первой нормальной форме и первичный ключ у нее состоит из одного столбца, то она автоматически находится и во второй нормальной форме.</w:t>
      </w:r>
    </w:p>
    <w:p w14:paraId="6E949838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Отношение находится в </w:t>
      </w:r>
      <w:r w:rsidRPr="00FC114A">
        <w:rPr>
          <w:b/>
          <w:bCs/>
        </w:rPr>
        <w:t xml:space="preserve">третьей нормальной форме </w:t>
      </w:r>
      <w:r w:rsidRPr="00FC114A">
        <w:t xml:space="preserve">(3НФ), если оно находится во второй нормальной форме и каждый </w:t>
      </w:r>
      <w:proofErr w:type="spellStart"/>
      <w:r w:rsidRPr="00FC114A">
        <w:t>неключевой</w:t>
      </w:r>
      <w:proofErr w:type="spellEnd"/>
      <w:r w:rsidRPr="00FC114A">
        <w:t xml:space="preserve"> атрибут зависит </w:t>
      </w:r>
      <w:r w:rsidRPr="00FC114A">
        <w:rPr>
          <w:u w:val="single"/>
        </w:rPr>
        <w:t>только от первичного ключа и не зависят друг от друга</w:t>
      </w:r>
      <w:r w:rsidRPr="00FC114A">
        <w:t>.</w:t>
      </w:r>
    </w:p>
    <w:p w14:paraId="55A09C18" w14:textId="77777777" w:rsidR="00FC114A" w:rsidRPr="00FC114A" w:rsidRDefault="00FC114A" w:rsidP="00FC114A">
      <w:pPr>
        <w:spacing w:after="200" w:line="240" w:lineRule="auto"/>
        <w:ind w:firstLine="1"/>
      </w:pPr>
    </w:p>
    <w:p w14:paraId="0D913963" w14:textId="77777777" w:rsidR="00FC114A" w:rsidRPr="00FC114A" w:rsidRDefault="00FC114A" w:rsidP="00FC114A">
      <w:pPr>
        <w:spacing w:after="200" w:line="240" w:lineRule="auto"/>
        <w:ind w:firstLine="1"/>
      </w:pPr>
      <w:proofErr w:type="spellStart"/>
      <w:r w:rsidRPr="00FC114A">
        <w:rPr>
          <w:b/>
          <w:bCs/>
        </w:rPr>
        <w:t>Денормализация</w:t>
      </w:r>
      <w:proofErr w:type="spellEnd"/>
      <w:r w:rsidRPr="00FC114A">
        <w:t xml:space="preserve"> — намеренное приведение структуры базы данных в состояние, не соответствующее критериям </w:t>
      </w:r>
      <w:hyperlink r:id="rId5" w:history="1">
        <w:r w:rsidRPr="00FC114A">
          <w:rPr>
            <w:rStyle w:val="Hyperlink"/>
          </w:rPr>
          <w:t>нормализации</w:t>
        </w:r>
      </w:hyperlink>
      <w:r w:rsidRPr="00FC114A">
        <w:t xml:space="preserve">, обычно </w:t>
      </w:r>
      <w:proofErr w:type="spellStart"/>
      <w:r w:rsidRPr="00FC114A">
        <w:t>Денормализация</w:t>
      </w:r>
      <w:proofErr w:type="spellEnd"/>
      <w:r w:rsidRPr="00FC114A">
        <w:t xml:space="preserve"> (англ. </w:t>
      </w:r>
      <w:proofErr w:type="spellStart"/>
      <w:r w:rsidRPr="00FC114A">
        <w:t>denormalization</w:t>
      </w:r>
      <w:proofErr w:type="spellEnd"/>
      <w:r w:rsidRPr="00FC114A">
        <w:t xml:space="preserve">) — намеренное приведение структуры базы данных в состояние, не соответствующее критериям нормализации, обычно проводимое с целью ускорения операций чтения из базы за счет добавления избыточных </w:t>
      </w:r>
      <w:proofErr w:type="spellStart"/>
      <w:r w:rsidRPr="00FC114A">
        <w:t>данных.проводимое</w:t>
      </w:r>
      <w:proofErr w:type="spellEnd"/>
      <w:r w:rsidRPr="00FC114A">
        <w:t xml:space="preserve"> с целью ускорения операций </w:t>
      </w:r>
      <w:hyperlink r:id="rId6" w:history="1">
        <w:r w:rsidRPr="00FC114A">
          <w:rPr>
            <w:rStyle w:val="Hyperlink"/>
          </w:rPr>
          <w:t>чтения</w:t>
        </w:r>
      </w:hyperlink>
      <w:r w:rsidRPr="00FC114A">
        <w:t xml:space="preserve"> из базы за счет добавления избыточных данных.</w:t>
      </w:r>
    </w:p>
    <w:p w14:paraId="17533753" w14:textId="77777777" w:rsidR="00FC114A" w:rsidRPr="00FC114A" w:rsidRDefault="00FC114A" w:rsidP="00FC114A">
      <w:pPr>
        <w:spacing w:after="200" w:line="240" w:lineRule="auto"/>
        <w:ind w:firstLine="1"/>
      </w:pPr>
    </w:p>
    <w:p w14:paraId="6E7E3302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  <w:r w:rsidRPr="00FC114A">
        <w:rPr>
          <w:b/>
          <w:bCs/>
        </w:rPr>
        <w:t>Модуль</w:t>
      </w:r>
      <w:r w:rsidRPr="00FC114A">
        <w:rPr>
          <w:b/>
          <w:bCs/>
          <w:lang w:val="en-US"/>
        </w:rPr>
        <w:t xml:space="preserve"> 2: Designing and Implementing tables</w:t>
      </w:r>
    </w:p>
    <w:p w14:paraId="7A77B4FB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</w:p>
    <w:p w14:paraId="5D66F8B1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  <w:r w:rsidRPr="00FC114A">
        <w:rPr>
          <w:i/>
          <w:iCs/>
        </w:rPr>
        <w:t>Типы</w:t>
      </w:r>
      <w:r w:rsidRPr="00FC114A">
        <w:rPr>
          <w:i/>
          <w:iCs/>
          <w:lang w:val="en-US"/>
        </w:rPr>
        <w:t xml:space="preserve"> </w:t>
      </w:r>
      <w:r w:rsidRPr="00FC114A">
        <w:rPr>
          <w:i/>
          <w:iCs/>
        </w:rPr>
        <w:t>данных</w:t>
      </w:r>
      <w:r w:rsidRPr="00FC114A">
        <w:rPr>
          <w:i/>
          <w:iCs/>
          <w:lang w:val="en-US"/>
        </w:rPr>
        <w:t xml:space="preserve"> </w:t>
      </w:r>
      <w:r w:rsidRPr="00FC114A">
        <w:rPr>
          <w:i/>
          <w:iCs/>
        </w:rPr>
        <w:t>в</w:t>
      </w:r>
      <w:r w:rsidRPr="00FC114A">
        <w:rPr>
          <w:i/>
          <w:iCs/>
          <w:lang w:val="en-US"/>
        </w:rPr>
        <w:t xml:space="preserve"> Transact-SQL</w:t>
      </w:r>
    </w:p>
    <w:p w14:paraId="525F93B6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Числовые типы данных</w:t>
      </w:r>
    </w:p>
    <w:p w14:paraId="37B29F29" w14:textId="77777777" w:rsidR="00FC114A" w:rsidRPr="00FC114A" w:rsidRDefault="00FC114A" w:rsidP="00FC114A">
      <w:pPr>
        <w:numPr>
          <w:ilvl w:val="0"/>
          <w:numId w:val="4"/>
        </w:numPr>
        <w:spacing w:after="200" w:line="240" w:lineRule="auto"/>
      </w:pPr>
      <w:r w:rsidRPr="00FC114A">
        <w:lastRenderedPageBreak/>
        <w:t>INT: хранит числа от –2 147 483 648 до 2 147 483 647. Занимает 4 байта.</w:t>
      </w:r>
    </w:p>
    <w:p w14:paraId="5A90ACE7" w14:textId="77777777" w:rsidR="00FC114A" w:rsidRPr="00FC114A" w:rsidRDefault="00FC114A" w:rsidP="00FC114A">
      <w:pPr>
        <w:numPr>
          <w:ilvl w:val="0"/>
          <w:numId w:val="4"/>
        </w:numPr>
        <w:spacing w:after="200" w:line="240" w:lineRule="auto"/>
      </w:pPr>
      <w:r w:rsidRPr="00FC114A">
        <w:t>DECIMAL: хранит числа c фиксированной точностью. Занимает от 5 до 17 байт в зависимости от количества чисел после запятой.</w:t>
      </w:r>
    </w:p>
    <w:p w14:paraId="7B45FEEB" w14:textId="77777777" w:rsidR="00FC114A" w:rsidRPr="00FC114A" w:rsidRDefault="00FC114A" w:rsidP="00FC114A">
      <w:pPr>
        <w:spacing w:after="200" w:line="240" w:lineRule="auto"/>
        <w:ind w:firstLine="1"/>
      </w:pPr>
    </w:p>
    <w:p w14:paraId="475177E1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Строковые типы данных</w:t>
      </w:r>
    </w:p>
    <w:p w14:paraId="1B70CBFB" w14:textId="77777777" w:rsidR="00FC114A" w:rsidRPr="00FC114A" w:rsidRDefault="00FC114A" w:rsidP="00FC114A">
      <w:pPr>
        <w:numPr>
          <w:ilvl w:val="0"/>
          <w:numId w:val="5"/>
        </w:numPr>
        <w:spacing w:after="200" w:line="240" w:lineRule="auto"/>
      </w:pPr>
      <w:r w:rsidRPr="00FC114A">
        <w:t>CHAR: хранит строку длиной от 1 до 8 000 символов. </w:t>
      </w:r>
    </w:p>
    <w:p w14:paraId="514E1C79" w14:textId="77777777" w:rsidR="00FC114A" w:rsidRPr="00FC114A" w:rsidRDefault="00FC114A" w:rsidP="00FC114A">
      <w:pPr>
        <w:numPr>
          <w:ilvl w:val="0"/>
          <w:numId w:val="5"/>
        </w:numPr>
        <w:spacing w:after="200" w:line="240" w:lineRule="auto"/>
      </w:pPr>
      <w:r w:rsidRPr="00FC114A">
        <w:t>VARCHAR: хранит строку. На каждый символ выделяется 1 байт. </w:t>
      </w:r>
    </w:p>
    <w:p w14:paraId="3CA721F4" w14:textId="77777777" w:rsidR="00FC114A" w:rsidRPr="00FC114A" w:rsidRDefault="00FC114A" w:rsidP="00FC114A">
      <w:pPr>
        <w:numPr>
          <w:ilvl w:val="0"/>
          <w:numId w:val="5"/>
        </w:numPr>
        <w:spacing w:after="200" w:line="240" w:lineRule="auto"/>
      </w:pPr>
      <w:r w:rsidRPr="00FC114A">
        <w:t xml:space="preserve">NVARCHAR: хранит строку в кодировке </w:t>
      </w:r>
      <w:proofErr w:type="spellStart"/>
      <w:r w:rsidRPr="00FC114A">
        <w:t>Unicode</w:t>
      </w:r>
      <w:proofErr w:type="spellEnd"/>
      <w:r w:rsidRPr="00FC114A">
        <w:t>. На каждый символ выделяется 2 байта.</w:t>
      </w:r>
    </w:p>
    <w:p w14:paraId="72CE58DE" w14:textId="77777777" w:rsidR="00FC114A" w:rsidRPr="00FC114A" w:rsidRDefault="00FC114A" w:rsidP="00FC114A">
      <w:pPr>
        <w:spacing w:after="200" w:line="240" w:lineRule="auto"/>
        <w:ind w:firstLine="1"/>
      </w:pPr>
    </w:p>
    <w:p w14:paraId="71342492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Типы данных, представляющие дату и время</w:t>
      </w:r>
    </w:p>
    <w:p w14:paraId="786BF2D7" w14:textId="3D054415" w:rsidR="00FC114A" w:rsidRPr="00FC114A" w:rsidRDefault="00FC114A" w:rsidP="00FC114A">
      <w:pPr>
        <w:numPr>
          <w:ilvl w:val="0"/>
          <w:numId w:val="6"/>
        </w:numPr>
        <w:spacing w:after="200" w:line="240" w:lineRule="auto"/>
      </w:pPr>
      <w:r w:rsidRPr="00FC114A">
        <w:t>TIME: хранит время в диапазоне от 00:00:00.0000000 до 23:59:59.9999999. Занимает от 3 до 5 байт.</w:t>
      </w:r>
    </w:p>
    <w:p w14:paraId="60502168" w14:textId="27204139" w:rsidR="00FC114A" w:rsidRPr="00FC114A" w:rsidRDefault="00FC114A" w:rsidP="00FC114A">
      <w:pPr>
        <w:numPr>
          <w:ilvl w:val="0"/>
          <w:numId w:val="6"/>
        </w:numPr>
        <w:spacing w:after="200" w:line="240" w:lineRule="auto"/>
      </w:pPr>
      <w:r w:rsidRPr="00FC114A">
        <w:t>DATETIME: хранит даты и время от 01/01/1753 до 31/12/9999. Занимает 8 байт.</w:t>
      </w:r>
    </w:p>
    <w:p w14:paraId="7D1E83FF" w14:textId="482389EB" w:rsidR="00FC114A" w:rsidRPr="00FC114A" w:rsidRDefault="00FC114A" w:rsidP="00FC114A">
      <w:pPr>
        <w:numPr>
          <w:ilvl w:val="0"/>
          <w:numId w:val="6"/>
        </w:numPr>
        <w:spacing w:after="200" w:line="240" w:lineRule="auto"/>
      </w:pPr>
      <w:r w:rsidRPr="00FC114A">
        <w:t>DATETIME2: хранит даты и время в диапазоне от 01/01/0001 00:00:00.0000000 до 31/12/9999 23:59:59.9999999. Занимает от 6 до 8 байт в зависимости от точности времени.</w:t>
      </w:r>
    </w:p>
    <w:p w14:paraId="16BAB916" w14:textId="65BF07F2" w:rsidR="00FC114A" w:rsidRPr="00FC114A" w:rsidRDefault="00FC114A" w:rsidP="00FC114A">
      <w:pPr>
        <w:spacing w:after="200" w:line="240" w:lineRule="auto"/>
        <w:ind w:firstLine="1"/>
      </w:pPr>
      <w:r w:rsidRPr="00FC114A">
        <w:rPr>
          <w:noProof/>
        </w:rPr>
        <w:drawing>
          <wp:anchor distT="0" distB="0" distL="114300" distR="114300" simplePos="0" relativeHeight="251659264" behindDoc="0" locked="0" layoutInCell="1" allowOverlap="1" wp14:anchorId="04603A28" wp14:editId="6615271F">
            <wp:simplePos x="0" y="0"/>
            <wp:positionH relativeFrom="margin">
              <wp:posOffset>2862580</wp:posOffset>
            </wp:positionH>
            <wp:positionV relativeFrom="margin">
              <wp:posOffset>4345108</wp:posOffset>
            </wp:positionV>
            <wp:extent cx="3529965" cy="2705100"/>
            <wp:effectExtent l="0" t="0" r="635" b="0"/>
            <wp:wrapSquare wrapText="bothSides"/>
            <wp:docPr id="2" name="Picture 2" descr="https://lh6.googleusercontent.com/hWix8Ok5v4VwPUEwyGwboviVt2TQK1iiWXKcY58GZrN9gGgnqLe3WssSO0Cg6Obk6YO4PAGIv7X2wSBUmlybKfEnTDqrfSD14CzTinuAlrmwjK6-c2H2BY0MV0wPUA1Y-IWWB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Wix8Ok5v4VwPUEwyGwboviVt2TQK1iiWXKcY58GZrN9gGgnqLe3WssSO0Cg6Obk6YO4PAGIv7X2wSBUmlybKfEnTDqrfSD14CzTinuAlrmwjK6-c2H2BY0MV0wPUA1Y-IWWBJa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14A">
        <w:br/>
      </w:r>
      <w:r w:rsidRPr="00FC114A">
        <w:fldChar w:fldCharType="begin"/>
      </w:r>
      <w:r w:rsidRPr="00FC114A">
        <w:instrText xml:space="preserve"> INCLUDEPICTURE "https://lh6.googleusercontent.com/hWix8Ok5v4VwPUEwyGwboviVt2TQK1iiWXKcY58GZrN9gGgnqLe3WssSO0Cg6Obk6YO4PAGIv7X2wSBUmlybKfEnTDqrfSD14CzTinuAlrmwjK6-c2H2BY0MV0wPUA1Y-IWWBJaW" \* MERGEFORMATINET </w:instrText>
      </w:r>
      <w:r w:rsidRPr="00FC114A">
        <w:fldChar w:fldCharType="end"/>
      </w:r>
    </w:p>
    <w:p w14:paraId="145B46C1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 xml:space="preserve">Схемы в </w:t>
      </w:r>
      <w:proofErr w:type="spellStart"/>
      <w:r w:rsidRPr="00FC114A">
        <w:rPr>
          <w:i/>
          <w:iCs/>
        </w:rPr>
        <w:t>Transact</w:t>
      </w:r>
      <w:proofErr w:type="spellEnd"/>
      <w:r w:rsidRPr="00FC114A">
        <w:rPr>
          <w:i/>
          <w:iCs/>
        </w:rPr>
        <w:t>-SQL</w:t>
      </w:r>
    </w:p>
    <w:p w14:paraId="0CB611B7" w14:textId="461B5D31" w:rsid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Схема</w:t>
      </w:r>
      <w:r w:rsidRPr="00FC114A">
        <w:t xml:space="preserve"> — структура базы данных, описанная на формальном языке, поддерживаемом СУБД. В реляционных базах данных схема определяет таблицы, поля в каждой таблице, и ограничения целостности (первичный, потенциальные и внешние ключи и другие ограничения).</w:t>
      </w:r>
    </w:p>
    <w:p w14:paraId="22D2EFC7" w14:textId="77777777" w:rsidR="00FC114A" w:rsidRDefault="00FC114A">
      <w:pPr>
        <w:spacing w:after="200" w:line="276" w:lineRule="auto"/>
        <w:ind w:firstLine="0"/>
        <w:jc w:val="left"/>
      </w:pPr>
      <w:r>
        <w:br w:type="page"/>
      </w:r>
    </w:p>
    <w:p w14:paraId="3FD2446A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  <w:r w:rsidRPr="00FC114A">
        <w:rPr>
          <w:b/>
          <w:bCs/>
        </w:rPr>
        <w:lastRenderedPageBreak/>
        <w:t>Модуль</w:t>
      </w:r>
      <w:r w:rsidRPr="00FC114A">
        <w:rPr>
          <w:b/>
          <w:bCs/>
          <w:lang w:val="en-US"/>
        </w:rPr>
        <w:t xml:space="preserve"> 3: Ensuring Data Integrity Through Constrains</w:t>
      </w:r>
    </w:p>
    <w:p w14:paraId="0097736C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</w:p>
    <w:p w14:paraId="4D33B2B3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Под </w:t>
      </w:r>
      <w:r w:rsidRPr="00FC114A">
        <w:rPr>
          <w:b/>
          <w:bCs/>
          <w:i/>
          <w:iCs/>
        </w:rPr>
        <w:t xml:space="preserve">целостностью </w:t>
      </w:r>
      <w:r w:rsidRPr="00FC114A">
        <w:t>понимают свойство базы данных, означающее, что она содержит полную, непротиворечивую и адекватно отражающую пред</w:t>
      </w:r>
      <w:r w:rsidRPr="00FC114A">
        <w:softHyphen/>
        <w:t>метную область информацию.</w:t>
      </w:r>
    </w:p>
    <w:p w14:paraId="535B6D45" w14:textId="01167B7C" w:rsidR="00FC114A" w:rsidRPr="00FC114A" w:rsidRDefault="00FC114A" w:rsidP="00FC114A">
      <w:pPr>
        <w:spacing w:after="200" w:line="240" w:lineRule="auto"/>
        <w:ind w:firstLine="1"/>
      </w:pPr>
      <w:r w:rsidRPr="00FC114A">
        <w:t>Поддержание целостности БД включает проверку (контроль) целостнос</w:t>
      </w:r>
      <w:r w:rsidRPr="00FC114A">
        <w:softHyphen/>
        <w:t>ти и ее восстановление в случае обнаружения противоречий в базе. Целост</w:t>
      </w:r>
      <w:r w:rsidRPr="00FC114A">
        <w:softHyphen/>
        <w:t xml:space="preserve">ное состояние БД задается с помощью </w:t>
      </w:r>
      <w:r w:rsidRPr="00FC114A">
        <w:rPr>
          <w:i/>
          <w:iCs/>
        </w:rPr>
        <w:t xml:space="preserve">ограничений целостности </w:t>
      </w:r>
      <w:r w:rsidRPr="00FC114A">
        <w:t>в виде усло</w:t>
      </w:r>
      <w:r w:rsidRPr="00FC114A">
        <w:softHyphen/>
        <w:t>вий, которым должны удовлетворять хранимые в базе данные.</w:t>
      </w:r>
    </w:p>
    <w:p w14:paraId="757BD91D" w14:textId="543F5203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Среди ограничений целостности можно выделить два основных типа ограничений: </w:t>
      </w:r>
      <w:r w:rsidRPr="00FC114A">
        <w:rPr>
          <w:i/>
          <w:iCs/>
        </w:rPr>
        <w:t xml:space="preserve">ограничения значений </w:t>
      </w:r>
      <w:r w:rsidRPr="00FC114A">
        <w:t xml:space="preserve">атрибутов отношений и </w:t>
      </w:r>
      <w:r w:rsidRPr="00FC114A">
        <w:rPr>
          <w:i/>
          <w:iCs/>
        </w:rPr>
        <w:t xml:space="preserve">структурные ограничения </w:t>
      </w:r>
      <w:r w:rsidRPr="00FC114A">
        <w:t>на кортежи отношений.</w:t>
      </w:r>
    </w:p>
    <w:p w14:paraId="2B4520B4" w14:textId="1B50370A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Примером </w:t>
      </w:r>
      <w:r w:rsidRPr="00FC114A">
        <w:rPr>
          <w:b/>
          <w:bCs/>
          <w:i/>
          <w:iCs/>
        </w:rPr>
        <w:t xml:space="preserve">ограничений значений </w:t>
      </w:r>
      <w:r w:rsidRPr="00FC114A">
        <w:t>атрибутов отношений является тре</w:t>
      </w:r>
      <w:r w:rsidRPr="00FC114A">
        <w:softHyphen/>
        <w:t xml:space="preserve">бование недопустимости пустых или </w:t>
      </w:r>
      <w:r w:rsidRPr="00FC114A">
        <w:rPr>
          <w:b/>
          <w:bCs/>
        </w:rPr>
        <w:t xml:space="preserve">повторяющихся значений в </w:t>
      </w:r>
      <w:r w:rsidRPr="00FC114A">
        <w:t>атрибу</w:t>
      </w:r>
      <w:r w:rsidRPr="00FC114A">
        <w:softHyphen/>
        <w:t xml:space="preserve">тах, а также контроль принадлежности значений атрибутов заданному </w:t>
      </w:r>
      <w:r w:rsidRPr="00FC114A">
        <w:rPr>
          <w:b/>
          <w:bCs/>
        </w:rPr>
        <w:t>диа</w:t>
      </w:r>
      <w:r w:rsidRPr="00FC114A">
        <w:rPr>
          <w:b/>
          <w:bCs/>
        </w:rPr>
        <w:softHyphen/>
        <w:t xml:space="preserve">пазону. </w:t>
      </w:r>
      <w:r w:rsidRPr="00FC114A">
        <w:t>Так, в записях отношений о кадрах значения атрибута Дата рожде</w:t>
      </w:r>
      <w:r w:rsidRPr="00FC114A">
        <w:softHyphen/>
        <w:t>ния не могут превышать значений атрибута Дата приема.</w:t>
      </w:r>
    </w:p>
    <w:p w14:paraId="160453EA" w14:textId="1D4B4A98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Наиболее гибким средством реализации контроля </w:t>
      </w:r>
      <w:r w:rsidRPr="00FC114A">
        <w:rPr>
          <w:b/>
          <w:bCs/>
        </w:rPr>
        <w:t xml:space="preserve">значений </w:t>
      </w:r>
      <w:r w:rsidRPr="00FC114A">
        <w:t>атрибутов яв</w:t>
      </w:r>
      <w:r w:rsidRPr="00FC114A">
        <w:softHyphen/>
        <w:t xml:space="preserve">ляются </w:t>
      </w:r>
      <w:r w:rsidRPr="00FC114A">
        <w:rPr>
          <w:i/>
          <w:iCs/>
        </w:rPr>
        <w:t xml:space="preserve">хранимые процедуры </w:t>
      </w:r>
      <w:r w:rsidRPr="00FC114A">
        <w:rPr>
          <w:b/>
          <w:bCs/>
        </w:rPr>
        <w:t xml:space="preserve">и </w:t>
      </w:r>
      <w:r w:rsidRPr="00FC114A">
        <w:rPr>
          <w:i/>
          <w:iCs/>
        </w:rPr>
        <w:t xml:space="preserve">триггеры, </w:t>
      </w:r>
      <w:r w:rsidRPr="00FC114A">
        <w:t>имеющиеся в некоторых СУБД.</w:t>
      </w:r>
    </w:p>
    <w:p w14:paraId="3F13E62A" w14:textId="16DBF980" w:rsidR="00FC114A" w:rsidRPr="00FC114A" w:rsidRDefault="00FC114A" w:rsidP="00FC114A">
      <w:pPr>
        <w:spacing w:after="200" w:line="240" w:lineRule="auto"/>
        <w:ind w:firstLine="1"/>
      </w:pPr>
      <w:r w:rsidRPr="00FC114A">
        <w:rPr>
          <w:b/>
          <w:bCs/>
          <w:i/>
          <w:iCs/>
        </w:rPr>
        <w:t xml:space="preserve">Структурные ограничения </w:t>
      </w:r>
      <w:r w:rsidRPr="00FC114A">
        <w:t xml:space="preserve">определяют требования </w:t>
      </w:r>
      <w:r w:rsidRPr="00FC114A">
        <w:rPr>
          <w:i/>
          <w:iCs/>
        </w:rPr>
        <w:t>целостности сущ</w:t>
      </w:r>
      <w:r w:rsidRPr="00FC114A">
        <w:rPr>
          <w:i/>
          <w:iCs/>
        </w:rPr>
        <w:softHyphen/>
        <w:t xml:space="preserve">ностей </w:t>
      </w:r>
      <w:r w:rsidRPr="00FC114A">
        <w:rPr>
          <w:b/>
          <w:bCs/>
        </w:rPr>
        <w:t xml:space="preserve">и </w:t>
      </w:r>
      <w:r w:rsidRPr="00FC114A">
        <w:rPr>
          <w:i/>
          <w:iCs/>
        </w:rPr>
        <w:t xml:space="preserve">целостности ссылок. </w:t>
      </w:r>
      <w:r w:rsidRPr="00FC114A">
        <w:t>Каждому экземпляру сущности, представлен</w:t>
      </w:r>
      <w:r w:rsidRPr="00FC114A">
        <w:softHyphen/>
        <w:t xml:space="preserve">ному в отношении, соответствует только один его кортеж. Требование </w:t>
      </w:r>
      <w:r w:rsidRPr="00FC114A">
        <w:rPr>
          <w:i/>
          <w:iCs/>
        </w:rPr>
        <w:t>цело</w:t>
      </w:r>
      <w:r w:rsidRPr="00FC114A">
        <w:rPr>
          <w:i/>
          <w:iCs/>
        </w:rPr>
        <w:softHyphen/>
        <w:t xml:space="preserve">стности сущностей </w:t>
      </w:r>
      <w:r w:rsidRPr="00FC114A">
        <w:t>состоит в том, что любой кортеж отношения должен быть отличим от любого другого кортежа этого отношения, т. е., иными сло</w:t>
      </w:r>
      <w:r w:rsidRPr="00FC114A">
        <w:softHyphen/>
        <w:t>вами, любое отношение должно обладать первичным ключом.</w:t>
      </w:r>
    </w:p>
    <w:p w14:paraId="7971AEE6" w14:textId="6D960B17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Формулировка требования целостности ссылок тесно связана </w:t>
      </w:r>
      <w:r w:rsidRPr="00FC114A">
        <w:rPr>
          <w:b/>
          <w:bCs/>
        </w:rPr>
        <w:t xml:space="preserve">с </w:t>
      </w:r>
      <w:r w:rsidRPr="00FC114A">
        <w:t xml:space="preserve">понятием </w:t>
      </w:r>
      <w:r w:rsidRPr="00FC114A">
        <w:rPr>
          <w:i/>
          <w:iCs/>
        </w:rPr>
        <w:t xml:space="preserve">внешнего ключа. </w:t>
      </w:r>
      <w:r w:rsidRPr="00FC114A">
        <w:t xml:space="preserve">Напомним, что внешние ключи служат для связи </w:t>
      </w:r>
      <w:r w:rsidRPr="00FC114A">
        <w:rPr>
          <w:b/>
          <w:bCs/>
        </w:rPr>
        <w:t xml:space="preserve">отношений </w:t>
      </w:r>
      <w:r w:rsidRPr="00FC114A">
        <w:t>(таблиц БД) между собой. При этом атрибут одного отношения (родительс</w:t>
      </w:r>
      <w:r w:rsidRPr="00FC114A">
        <w:softHyphen/>
        <w:t xml:space="preserve">кого) называется </w:t>
      </w:r>
      <w:r w:rsidRPr="00FC114A">
        <w:rPr>
          <w:b/>
          <w:bCs/>
          <w:i/>
          <w:iCs/>
        </w:rPr>
        <w:t xml:space="preserve">внешним ключом </w:t>
      </w:r>
      <w:r w:rsidRPr="00FC114A">
        <w:t xml:space="preserve">данного отношения, если он является </w:t>
      </w:r>
      <w:r w:rsidRPr="00FC114A">
        <w:rPr>
          <w:i/>
          <w:iCs/>
        </w:rPr>
        <w:t>пер</w:t>
      </w:r>
      <w:r w:rsidRPr="00FC114A">
        <w:rPr>
          <w:i/>
          <w:iCs/>
        </w:rPr>
        <w:softHyphen/>
        <w:t xml:space="preserve">вичным </w:t>
      </w:r>
      <w:r w:rsidRPr="00FC114A">
        <w:t xml:space="preserve">ключом другого отношения (дочернего). Говорят, что отношение, </w:t>
      </w:r>
      <w:r w:rsidRPr="00FC114A">
        <w:rPr>
          <w:b/>
          <w:bCs/>
        </w:rPr>
        <w:t xml:space="preserve">в </w:t>
      </w:r>
      <w:r w:rsidRPr="00FC114A">
        <w:t xml:space="preserve">котором определен внешний ключ, ссылается на отношение, в котором </w:t>
      </w:r>
      <w:r w:rsidRPr="00FC114A">
        <w:rPr>
          <w:b/>
          <w:bCs/>
        </w:rPr>
        <w:t xml:space="preserve">этот </w:t>
      </w:r>
      <w:r w:rsidRPr="00FC114A">
        <w:t>же атрибут является первичным ключом.</w:t>
      </w:r>
    </w:p>
    <w:p w14:paraId="194F9F00" w14:textId="3AD880F4" w:rsidR="00FC114A" w:rsidRDefault="00FC114A" w:rsidP="00FC114A">
      <w:pPr>
        <w:spacing w:after="200" w:line="240" w:lineRule="auto"/>
        <w:ind w:firstLine="1"/>
      </w:pPr>
      <w:r w:rsidRPr="00FC114A">
        <w:rPr>
          <w:b/>
          <w:bCs/>
          <w:i/>
          <w:iCs/>
        </w:rPr>
        <w:t xml:space="preserve">Ссылочная целостность </w:t>
      </w:r>
      <w:r w:rsidRPr="00FC114A">
        <w:t>– это ограничение базы данных, гарантирующее, что ссылки между данными являются действительно правомерными и неповрежденными. Ссылочная целостность является фундаментальным принципом теории баз данных и проистекает из той идеи, что база данных должна не только сохранять данные, но и активно содействовать обеспечению их качества.</w:t>
      </w:r>
    </w:p>
    <w:p w14:paraId="1ED7EB88" w14:textId="77777777" w:rsidR="00FC114A" w:rsidRDefault="00FC114A">
      <w:pPr>
        <w:spacing w:after="200" w:line="276" w:lineRule="auto"/>
        <w:ind w:firstLine="0"/>
        <w:jc w:val="left"/>
      </w:pPr>
      <w:r>
        <w:br w:type="page"/>
      </w:r>
    </w:p>
    <w:p w14:paraId="1E9376C7" w14:textId="15C3E992" w:rsidR="00FC114A" w:rsidRPr="00FC114A" w:rsidRDefault="00FC114A" w:rsidP="00FC114A">
      <w:pPr>
        <w:spacing w:after="200" w:line="240" w:lineRule="auto"/>
        <w:ind w:firstLine="1"/>
      </w:pPr>
      <w:r w:rsidRPr="00FC114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A3BE76" wp14:editId="430F5915">
            <wp:simplePos x="0" y="0"/>
            <wp:positionH relativeFrom="margin">
              <wp:posOffset>2608580</wp:posOffset>
            </wp:positionH>
            <wp:positionV relativeFrom="margin">
              <wp:posOffset>83185</wp:posOffset>
            </wp:positionV>
            <wp:extent cx="3573145" cy="2446020"/>
            <wp:effectExtent l="0" t="0" r="0" b="5080"/>
            <wp:wrapSquare wrapText="bothSides"/>
            <wp:docPr id="1" name="Picture 1" descr="https://lh5.googleusercontent.com/Ke71hrfq8a9tqR11dydQDLjD4xUjkMU-G-HHXy356dShUtylULaMorOk_O8Cwbi5dxxHuPt51bIzsLyacXwMComlgj-L3vJ42WCt8eF3BtaLPUUlIAD6FLU5wMpVjAXWIFNzay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Ke71hrfq8a9tqR11dydQDLjD4xUjkMU-G-HHXy356dShUtylULaMorOk_O8Cwbi5dxxHuPt51bIzsLyacXwMComlgj-L3vJ42WCt8eF3BtaLPUUlIAD6FLU5wMpVjAXWIFNzaye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14A">
        <w:rPr>
          <w:b/>
          <w:bCs/>
        </w:rPr>
        <w:t xml:space="preserve">Модуль 4: </w:t>
      </w:r>
      <w:proofErr w:type="spellStart"/>
      <w:r w:rsidRPr="00FC114A">
        <w:rPr>
          <w:b/>
          <w:bCs/>
        </w:rPr>
        <w:t>Creating</w:t>
      </w:r>
      <w:proofErr w:type="spellEnd"/>
      <w:r w:rsidRPr="00FC114A">
        <w:rPr>
          <w:b/>
          <w:bCs/>
        </w:rPr>
        <w:t xml:space="preserve"> </w:t>
      </w:r>
      <w:proofErr w:type="spellStart"/>
      <w:r w:rsidRPr="00FC114A">
        <w:rPr>
          <w:b/>
          <w:bCs/>
        </w:rPr>
        <w:t>Indexes</w:t>
      </w:r>
      <w:proofErr w:type="spellEnd"/>
      <w:r w:rsidRPr="00FC114A">
        <w:fldChar w:fldCharType="begin"/>
      </w:r>
      <w:r w:rsidRPr="00FC114A">
        <w:instrText xml:space="preserve"> INCLUDEPICTURE "https://lh5.googleusercontent.com/Ke71hrfq8a9tqR11dydQDLjD4xUjkMU-G-HHXy356dShUtylULaMorOk_O8Cwbi5dxxHuPt51bIzsLyacXwMComlgj-L3vJ42WCt8eF3BtaLPUUlIAD6FLU5wMpVjAXWIFNzayeQ" \* MERGEFORMATINET </w:instrText>
      </w:r>
      <w:r w:rsidRPr="00FC114A">
        <w:fldChar w:fldCharType="end"/>
      </w:r>
    </w:p>
    <w:p w14:paraId="1A40777A" w14:textId="072E41F4" w:rsidR="00FC114A" w:rsidRPr="00FC114A" w:rsidRDefault="00FC114A" w:rsidP="00FC114A">
      <w:pPr>
        <w:spacing w:after="200" w:line="240" w:lineRule="auto"/>
        <w:ind w:firstLine="1"/>
      </w:pPr>
    </w:p>
    <w:p w14:paraId="36344C3A" w14:textId="582576D2" w:rsidR="00FC114A" w:rsidRPr="00FC114A" w:rsidRDefault="00FC114A" w:rsidP="00FC114A">
      <w:pPr>
        <w:spacing w:after="200" w:line="240" w:lineRule="auto"/>
        <w:ind w:firstLine="1"/>
      </w:pPr>
      <w:r w:rsidRPr="00FC114A">
        <w:t>Индекс — объект базы данных, создаваемый с целью повышения производительности поиска данных.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 </w:t>
      </w:r>
    </w:p>
    <w:p w14:paraId="0F5D1CCC" w14:textId="7E38DDB9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Индекс состоит из набора страниц, узлов индекса, которые организованы в виде древовидной структуры — </w:t>
      </w:r>
      <w:r w:rsidRPr="00FC114A">
        <w:rPr>
          <w:i/>
          <w:iCs/>
        </w:rPr>
        <w:t>сбалансированного дерева</w:t>
      </w:r>
      <w:r w:rsidRPr="00FC114A">
        <w:t>. Эта структура является иерархической по своей природе и начинается с корневого узла на вершине иерархии и конечных узлов, листьев, в нижней части, как показано на рисунке.</w:t>
      </w:r>
    </w:p>
    <w:p w14:paraId="02267BC8" w14:textId="19474AB7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Глубина индекса</w:t>
      </w:r>
      <w:r w:rsidRPr="00FC114A">
        <w:t xml:space="preserve"> </w:t>
      </w:r>
      <w:proofErr w:type="gramStart"/>
      <w:r w:rsidRPr="00FC114A">
        <w:t>- это</w:t>
      </w:r>
      <w:proofErr w:type="gramEnd"/>
      <w:r w:rsidRPr="00FC114A">
        <w:t xml:space="preserve"> количество уровней от корневого узла индекса до конечных узлов. Глубокий индекс будет страдать от проблемы снижения производительности. Напротив, индекс с большим количеством узлов на каждом уровне может создать очень плоскую структуру индекса. Индекс только с 3 до 4 уровнями очень распространен.</w:t>
      </w:r>
    </w:p>
    <w:p w14:paraId="19674794" w14:textId="4C34541E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Плотность индекса</w:t>
      </w:r>
      <w:r w:rsidRPr="00FC114A">
        <w:t xml:space="preserve"> является мерой отсутствия уникальности данных в таблице. Плотный столбец </w:t>
      </w:r>
      <w:proofErr w:type="gramStart"/>
      <w:r w:rsidRPr="00FC114A">
        <w:t>- это</w:t>
      </w:r>
      <w:proofErr w:type="gramEnd"/>
      <w:r w:rsidRPr="00FC114A">
        <w:t xml:space="preserve"> столбец с большим количеством дубликатов.</w:t>
      </w:r>
    </w:p>
    <w:p w14:paraId="2A31BAC8" w14:textId="2D7FAAB0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Селективность индекса</w:t>
      </w:r>
      <w:r w:rsidRPr="00FC114A">
        <w:t xml:space="preserve"> </w:t>
      </w:r>
      <w:proofErr w:type="gramStart"/>
      <w:r w:rsidRPr="00FC114A">
        <w:t>- это</w:t>
      </w:r>
      <w:proofErr w:type="gramEnd"/>
      <w:r w:rsidRPr="00FC114A">
        <w:t xml:space="preserve"> показатель количества отсканированных строк по сравнению с общим числом строк. Индекс с высокой селективностью означает небольшое количество строк, отсканированных по отношению к общему количеству строк.</w:t>
      </w:r>
    </w:p>
    <w:p w14:paraId="50D7561C" w14:textId="6A3617EF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ab/>
        <w:t>Составной индекс</w:t>
      </w:r>
      <w:r w:rsidRPr="00FC114A">
        <w:t xml:space="preserve"> может содержать более одного столбца. Вы можете включить до 16 столбцов в индекс, но их общая длина ограничена 900 байтами. Как </w:t>
      </w:r>
      <w:proofErr w:type="spellStart"/>
      <w:r w:rsidRPr="00FC114A">
        <w:t>кластеризованный</w:t>
      </w:r>
      <w:proofErr w:type="spellEnd"/>
      <w:r w:rsidRPr="00FC114A">
        <w:t xml:space="preserve">, так и </w:t>
      </w:r>
      <w:proofErr w:type="spellStart"/>
      <w:r w:rsidRPr="00FC114A">
        <w:t>некластеризованный</w:t>
      </w:r>
      <w:proofErr w:type="spellEnd"/>
      <w:r w:rsidRPr="00FC114A">
        <w:t xml:space="preserve"> индексы могут быть составными.</w:t>
      </w:r>
    </w:p>
    <w:p w14:paraId="700F46A3" w14:textId="0159107A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Уникальный индекс</w:t>
      </w:r>
      <w:r w:rsidRPr="00FC114A">
        <w:t xml:space="preserve"> обеспечивает уникальность каждого значения в индексируемом столбце. Если индекс составной, то уникальность распространяется на все столбцы индекса, но не на каждый отдельный столбец. Уникальный индекс автоматически </w:t>
      </w:r>
      <w:proofErr w:type="gramStart"/>
      <w:r w:rsidRPr="00FC114A">
        <w:t>создается</w:t>
      </w:r>
      <w:proofErr w:type="gramEnd"/>
      <w:r w:rsidRPr="00FC114A">
        <w:t xml:space="preserve"> когда вы определяете ограничения столбца: первичный ключ или ограничение на уникальность значений:</w:t>
      </w:r>
    </w:p>
    <w:p w14:paraId="1515CC96" w14:textId="3ED95CDC" w:rsidR="00FC114A" w:rsidRDefault="00FC114A">
      <w:pPr>
        <w:spacing w:after="200" w:line="276" w:lineRule="auto"/>
        <w:ind w:firstLine="0"/>
        <w:jc w:val="left"/>
      </w:pPr>
      <w:r>
        <w:br w:type="page"/>
      </w:r>
    </w:p>
    <w:p w14:paraId="0056433B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  <w:r w:rsidRPr="00FC114A">
        <w:rPr>
          <w:b/>
          <w:bCs/>
        </w:rPr>
        <w:lastRenderedPageBreak/>
        <w:t>Модуль</w:t>
      </w:r>
      <w:r w:rsidRPr="00FC114A">
        <w:rPr>
          <w:b/>
          <w:bCs/>
          <w:lang w:val="en-US"/>
        </w:rPr>
        <w:t xml:space="preserve"> 5: Introduction to Transactions and Managing </w:t>
      </w:r>
    </w:p>
    <w:p w14:paraId="085DCC69" w14:textId="77777777" w:rsidR="00FC114A" w:rsidRPr="00FC114A" w:rsidRDefault="00FC114A" w:rsidP="00FC114A">
      <w:pPr>
        <w:spacing w:after="200" w:line="240" w:lineRule="auto"/>
        <w:ind w:firstLine="1"/>
        <w:rPr>
          <w:lang w:val="en-US"/>
        </w:rPr>
      </w:pPr>
    </w:p>
    <w:p w14:paraId="11777E70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t xml:space="preserve">В </w:t>
      </w:r>
      <w:hyperlink r:id="rId9" w:history="1">
        <w:r w:rsidRPr="00FC114A">
          <w:rPr>
            <w:rStyle w:val="Hyperlink"/>
          </w:rPr>
          <w:t>информатике</w:t>
        </w:r>
      </w:hyperlink>
      <w:r w:rsidRPr="00FC114A">
        <w:t xml:space="preserve"> </w:t>
      </w:r>
      <w:hyperlink r:id="rId10" w:history="1">
        <w:r w:rsidRPr="00FC114A">
          <w:rPr>
            <w:rStyle w:val="Hyperlink"/>
          </w:rPr>
          <w:t>акроним</w:t>
        </w:r>
      </w:hyperlink>
      <w:r w:rsidRPr="00FC114A">
        <w:t xml:space="preserve"> </w:t>
      </w:r>
      <w:r w:rsidRPr="00FC114A">
        <w:rPr>
          <w:b/>
          <w:bCs/>
        </w:rPr>
        <w:t>ACID</w:t>
      </w:r>
      <w:r w:rsidRPr="00FC114A">
        <w:t xml:space="preserve"> описывает требования к </w:t>
      </w:r>
      <w:hyperlink r:id="rId11" w:history="1">
        <w:r w:rsidRPr="00FC114A">
          <w:rPr>
            <w:rStyle w:val="Hyperlink"/>
          </w:rPr>
          <w:t>транзакционной системе</w:t>
        </w:r>
      </w:hyperlink>
      <w:r w:rsidRPr="00FC114A">
        <w:t xml:space="preserve"> (например, к </w:t>
      </w:r>
      <w:hyperlink r:id="rId12" w:history="1">
        <w:r w:rsidRPr="00FC114A">
          <w:rPr>
            <w:rStyle w:val="Hyperlink"/>
          </w:rPr>
          <w:t>СУБД</w:t>
        </w:r>
      </w:hyperlink>
      <w:r w:rsidRPr="00FC114A">
        <w:t xml:space="preserve">), обеспечивающие наиболее надёжную и предсказуемую её работу. Требования ACID были в основном сформулированы в конце 70-х годов </w:t>
      </w:r>
      <w:hyperlink r:id="rId13" w:history="1">
        <w:r w:rsidRPr="00FC114A">
          <w:rPr>
            <w:rStyle w:val="Hyperlink"/>
          </w:rPr>
          <w:t>Джимом Греем</w:t>
        </w:r>
      </w:hyperlink>
      <w:hyperlink r:id="rId14" w:anchor="cite_note-1" w:history="1">
        <w:r w:rsidRPr="00FC114A">
          <w:rPr>
            <w:rStyle w:val="Hyperlink"/>
            <w:vertAlign w:val="superscript"/>
          </w:rPr>
          <w:t>[1]</w:t>
        </w:r>
      </w:hyperlink>
      <w:r w:rsidRPr="00FC114A">
        <w:t>.</w:t>
      </w:r>
    </w:p>
    <w:p w14:paraId="303A4993" w14:textId="77777777" w:rsidR="00FC114A" w:rsidRPr="00FC114A" w:rsidRDefault="00FC114A" w:rsidP="00FC114A">
      <w:pPr>
        <w:spacing w:after="200" w:line="240" w:lineRule="auto"/>
        <w:ind w:firstLine="1"/>
      </w:pPr>
    </w:p>
    <w:p w14:paraId="47254E27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rPr>
          <w:b/>
          <w:bCs/>
        </w:rPr>
        <w:t xml:space="preserve">Модуль 6: </w:t>
      </w:r>
      <w:proofErr w:type="spellStart"/>
      <w:r w:rsidRPr="00FC114A">
        <w:rPr>
          <w:b/>
          <w:bCs/>
        </w:rPr>
        <w:t>Isolation</w:t>
      </w:r>
      <w:proofErr w:type="spellEnd"/>
      <w:r w:rsidRPr="00FC114A">
        <w:rPr>
          <w:b/>
          <w:bCs/>
        </w:rPr>
        <w:t xml:space="preserve"> </w:t>
      </w:r>
      <w:proofErr w:type="spellStart"/>
      <w:r w:rsidRPr="00FC114A">
        <w:rPr>
          <w:b/>
          <w:bCs/>
        </w:rPr>
        <w:t>Levels</w:t>
      </w:r>
      <w:proofErr w:type="spellEnd"/>
    </w:p>
    <w:p w14:paraId="7D3403C5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rPr>
          <w:i/>
          <w:iCs/>
        </w:rPr>
        <w:t>Уровни изоляции транзакции</w:t>
      </w:r>
      <w:r w:rsidRPr="00FC114A">
        <w:t xml:space="preserve"> </w:t>
      </w:r>
      <w:proofErr w:type="gramStart"/>
      <w:r w:rsidRPr="00FC114A">
        <w:t>- это</w:t>
      </w:r>
      <w:proofErr w:type="gramEnd"/>
      <w:r w:rsidRPr="00FC114A">
        <w:t xml:space="preserve"> мера степени успешности изоляции транзакции. В частности, уровни изоляции транзакций определяются наличием или отсутствием следующих явлений:</w:t>
      </w:r>
    </w:p>
    <w:p w14:paraId="4F819DBE" w14:textId="77777777" w:rsidR="00FC114A" w:rsidRPr="00FC114A" w:rsidRDefault="00FC114A" w:rsidP="00FC114A">
      <w:pPr>
        <w:numPr>
          <w:ilvl w:val="0"/>
          <w:numId w:val="7"/>
        </w:numPr>
        <w:spacing w:after="200" w:line="240" w:lineRule="auto"/>
      </w:pPr>
      <w:r w:rsidRPr="00FC114A">
        <w:t>"Грязных" операций чтения</w:t>
      </w:r>
    </w:p>
    <w:p w14:paraId="3A8D618F" w14:textId="77777777" w:rsidR="00FC114A" w:rsidRPr="00FC114A" w:rsidRDefault="00FC114A" w:rsidP="00FC114A">
      <w:pPr>
        <w:numPr>
          <w:ilvl w:val="0"/>
          <w:numId w:val="7"/>
        </w:numPr>
        <w:spacing w:after="200" w:line="240" w:lineRule="auto"/>
      </w:pPr>
      <w:r w:rsidRPr="00FC114A">
        <w:t>Неповторяющееся чтение </w:t>
      </w:r>
    </w:p>
    <w:p w14:paraId="5CE47520" w14:textId="77777777" w:rsidR="00FC114A" w:rsidRPr="00FC114A" w:rsidRDefault="00FC114A" w:rsidP="00FC114A">
      <w:pPr>
        <w:numPr>
          <w:ilvl w:val="0"/>
          <w:numId w:val="7"/>
        </w:numPr>
        <w:spacing w:after="200" w:line="240" w:lineRule="auto"/>
      </w:pPr>
      <w:r w:rsidRPr="00FC114A">
        <w:t>Фантомные объекты </w:t>
      </w:r>
    </w:p>
    <w:p w14:paraId="436E4615" w14:textId="77777777" w:rsidR="00FC114A" w:rsidRPr="00FC114A" w:rsidRDefault="00FC114A" w:rsidP="00FC114A">
      <w:pPr>
        <w:spacing w:after="200" w:line="240" w:lineRule="auto"/>
        <w:ind w:firstLine="1"/>
      </w:pPr>
      <w:r w:rsidRPr="00FC114A">
        <w:t>Все уровни изоляции подразделяют на типы:</w:t>
      </w:r>
    </w:p>
    <w:p w14:paraId="78837E53" w14:textId="77777777" w:rsidR="00FC114A" w:rsidRPr="00FC114A" w:rsidRDefault="00FC114A" w:rsidP="00FC114A">
      <w:pPr>
        <w:numPr>
          <w:ilvl w:val="0"/>
          <w:numId w:val="8"/>
        </w:numPr>
        <w:spacing w:after="200" w:line="240" w:lineRule="auto"/>
      </w:pPr>
      <w:r w:rsidRPr="00FC114A">
        <w:rPr>
          <w:i/>
          <w:iCs/>
        </w:rPr>
        <w:t>Пессимистичное изолирование</w:t>
      </w:r>
      <w:r w:rsidRPr="00FC114A">
        <w:t xml:space="preserve"> - подразумевает, что конфликты могут быть.</w:t>
      </w:r>
    </w:p>
    <w:p w14:paraId="6792292A" w14:textId="77777777" w:rsidR="00FC114A" w:rsidRPr="00FC114A" w:rsidRDefault="00FC114A" w:rsidP="00FC114A">
      <w:pPr>
        <w:numPr>
          <w:ilvl w:val="1"/>
          <w:numId w:val="8"/>
        </w:numPr>
        <w:spacing w:after="200" w:line="240" w:lineRule="auto"/>
      </w:pPr>
      <w:r w:rsidRPr="00FC114A">
        <w:t>READ UNCOMMITED - работа с транзакциями, которые не выполнились</w:t>
      </w:r>
    </w:p>
    <w:p w14:paraId="6D422990" w14:textId="77777777" w:rsidR="00FC114A" w:rsidRPr="00FC114A" w:rsidRDefault="00FC114A" w:rsidP="00FC114A">
      <w:pPr>
        <w:numPr>
          <w:ilvl w:val="1"/>
          <w:numId w:val="8"/>
        </w:numPr>
        <w:spacing w:after="200" w:line="240" w:lineRule="auto"/>
      </w:pPr>
      <w:r w:rsidRPr="00FC114A">
        <w:t>READ COMMITED - работа с транзакциями, которые выполнились</w:t>
      </w:r>
    </w:p>
    <w:p w14:paraId="1E417C70" w14:textId="77777777" w:rsidR="00FC114A" w:rsidRPr="00FC114A" w:rsidRDefault="00FC114A" w:rsidP="00FC114A">
      <w:pPr>
        <w:numPr>
          <w:ilvl w:val="1"/>
          <w:numId w:val="8"/>
        </w:numPr>
        <w:spacing w:after="200" w:line="240" w:lineRule="auto"/>
      </w:pPr>
      <w:r w:rsidRPr="00FC114A">
        <w:t>REPEATABLE READ - изолирование данных, с которыми идет работа</w:t>
      </w:r>
    </w:p>
    <w:p w14:paraId="514FA9BB" w14:textId="77777777" w:rsidR="00FC114A" w:rsidRPr="00FC114A" w:rsidRDefault="00FC114A" w:rsidP="00FC114A">
      <w:pPr>
        <w:numPr>
          <w:ilvl w:val="1"/>
          <w:numId w:val="8"/>
        </w:numPr>
        <w:spacing w:after="200" w:line="240" w:lineRule="auto"/>
      </w:pPr>
      <w:r w:rsidRPr="00FC114A">
        <w:t xml:space="preserve">SERIALIZABLE - изолирование данных </w:t>
      </w:r>
      <w:proofErr w:type="spellStart"/>
      <w:r w:rsidRPr="00FC114A">
        <w:t>данных</w:t>
      </w:r>
      <w:proofErr w:type="spellEnd"/>
      <w:r w:rsidRPr="00FC114A">
        <w:t>, с которыми потенциально может идти работа</w:t>
      </w:r>
    </w:p>
    <w:p w14:paraId="782F4AFD" w14:textId="77777777" w:rsidR="00FC114A" w:rsidRPr="00FC114A" w:rsidRDefault="00FC114A" w:rsidP="00FC114A">
      <w:pPr>
        <w:numPr>
          <w:ilvl w:val="0"/>
          <w:numId w:val="8"/>
        </w:numPr>
        <w:spacing w:after="200" w:line="240" w:lineRule="auto"/>
      </w:pPr>
      <w:r w:rsidRPr="00FC114A">
        <w:rPr>
          <w:i/>
          <w:iCs/>
        </w:rPr>
        <w:t>Оптимистичное изолирование</w:t>
      </w:r>
      <w:r w:rsidRPr="00FC114A">
        <w:t xml:space="preserve"> - подразумевает невозможность конфликтов.</w:t>
      </w:r>
    </w:p>
    <w:p w14:paraId="495CC6DE" w14:textId="77777777" w:rsidR="00FC114A" w:rsidRPr="00FC114A" w:rsidRDefault="00FC114A" w:rsidP="00FC114A">
      <w:pPr>
        <w:numPr>
          <w:ilvl w:val="1"/>
          <w:numId w:val="8"/>
        </w:numPr>
        <w:spacing w:after="200" w:line="240" w:lineRule="auto"/>
      </w:pPr>
      <w:proofErr w:type="spellStart"/>
      <w:r w:rsidRPr="00FC114A">
        <w:t>Row</w:t>
      </w:r>
      <w:proofErr w:type="spellEnd"/>
      <w:r w:rsidRPr="00FC114A">
        <w:t xml:space="preserve"> </w:t>
      </w:r>
      <w:proofErr w:type="spellStart"/>
      <w:r w:rsidRPr="00FC114A">
        <w:t>versioning</w:t>
      </w:r>
      <w:proofErr w:type="spellEnd"/>
      <w:r w:rsidRPr="00FC114A">
        <w:t xml:space="preserve"> - система, подразумевающая сохранение всех изменений во временном производительном хранилище, создание логики обработки ошибок, возможность применения частных методов пессимистичного изолирования в запросах.</w:t>
      </w:r>
    </w:p>
    <w:p w14:paraId="07460F57" w14:textId="77777777" w:rsidR="00FC114A" w:rsidRPr="00FC114A" w:rsidRDefault="00FC114A" w:rsidP="00FC114A">
      <w:pPr>
        <w:spacing w:after="200" w:line="240" w:lineRule="auto"/>
        <w:ind w:firstLine="1"/>
      </w:pPr>
      <w:bookmarkStart w:id="0" w:name="_GoBack"/>
      <w:bookmarkEnd w:id="0"/>
      <w:r w:rsidRPr="00FC114A">
        <w:br/>
      </w:r>
    </w:p>
    <w:p w14:paraId="082EAFA7" w14:textId="77777777" w:rsidR="00D5683F" w:rsidRPr="004C3780" w:rsidRDefault="00D5683F" w:rsidP="0085223C">
      <w:pPr>
        <w:spacing w:after="200" w:line="240" w:lineRule="auto"/>
        <w:ind w:firstLine="1"/>
      </w:pPr>
    </w:p>
    <w:sectPr w:rsidR="00D5683F" w:rsidRPr="004C3780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4B38"/>
    <w:multiLevelType w:val="multilevel"/>
    <w:tmpl w:val="F46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6B9"/>
    <w:multiLevelType w:val="multilevel"/>
    <w:tmpl w:val="B74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55144"/>
    <w:multiLevelType w:val="multilevel"/>
    <w:tmpl w:val="AA6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655EB"/>
    <w:multiLevelType w:val="multilevel"/>
    <w:tmpl w:val="AF1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74D6E"/>
    <w:multiLevelType w:val="multilevel"/>
    <w:tmpl w:val="957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8727C"/>
    <w:multiLevelType w:val="multilevel"/>
    <w:tmpl w:val="C28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36FE9"/>
    <w:multiLevelType w:val="multilevel"/>
    <w:tmpl w:val="2B5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B"/>
    <w:rsid w:val="002D501E"/>
    <w:rsid w:val="003F257C"/>
    <w:rsid w:val="00456DCE"/>
    <w:rsid w:val="004C3780"/>
    <w:rsid w:val="004F2A4B"/>
    <w:rsid w:val="006358B6"/>
    <w:rsid w:val="00807A1B"/>
    <w:rsid w:val="0081162F"/>
    <w:rsid w:val="0085223C"/>
    <w:rsid w:val="00894817"/>
    <w:rsid w:val="009632A4"/>
    <w:rsid w:val="009866E7"/>
    <w:rsid w:val="00A110D6"/>
    <w:rsid w:val="00A74D4C"/>
    <w:rsid w:val="00AE50BE"/>
    <w:rsid w:val="00D5683F"/>
    <w:rsid w:val="00E77348"/>
    <w:rsid w:val="00EB0C57"/>
    <w:rsid w:val="00EF4AAE"/>
    <w:rsid w:val="00F05B05"/>
    <w:rsid w:val="00FC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FD385"/>
  <w15:docId w15:val="{CCB6BAC8-E05D-4762-BE68-47A2B14B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F2A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4A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FC11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4%D0%B6%D0%B8%D0%BC_%D0%93%D1%80%D0%B5%D0%B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1%D0%A3%D0%91%D0%9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elect_(SQL)" TargetMode="External"/><Relationship Id="rId11" Type="http://schemas.openxmlformats.org/officeDocument/2006/relationships/hyperlink" Target="https://ru.wikipedia.org/wiki/%D0%A2%D1%80%D0%B0%D0%BD%D0%B7%D0%B0%D0%BA%D1%86%D0%B8%D0%BE%D0%BD%D0%BD%D0%B0%D1%8F_%D1%81%D0%B8%D1%81%D1%82%D0%B5%D0%BC%D0%B0" TargetMode="External"/><Relationship Id="rId5" Type="http://schemas.openxmlformats.org/officeDocument/2006/relationships/hyperlink" Target="https://ru.wikipedia.org/wiki/%D0%9D%D0%BE%D1%80%D0%BC%D0%B0%D0%BB%D1%8C%D0%BD%D0%B0%D1%8F_%D1%84%D0%BE%D1%80%D0%BC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A%D1%80%D0%BE%D0%BD%D0%B8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ACI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1A84EAAA5B33424C8A1D4B1524009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3F04D1-FD54-4775-AD37-C59DCA8705EB}"/>
      </w:docPartPr>
      <w:docPartBody>
        <w:p w:rsidR="005856FF" w:rsidRDefault="00100079" w:rsidP="00100079">
          <w:pPr>
            <w:pStyle w:val="1A84EAAA5B33424C8A1D4B152400946B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99889B32693442D78B0299865AC51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1344A-0630-4B4D-BAA6-ADAAC5E2AB87}"/>
      </w:docPartPr>
      <w:docPartBody>
        <w:p w:rsidR="005856FF" w:rsidRDefault="00100079" w:rsidP="00100079">
          <w:pPr>
            <w:pStyle w:val="99889B32693442D78B0299865AC51FBE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PlaceholderText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C448B8" w:rsidRDefault="00242A84" w:rsidP="00242A84">
          <w:pPr>
            <w:pStyle w:val="10CEC79AF70443E39EB33AA0E638A4DA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100079"/>
    <w:rsid w:val="00173ED2"/>
    <w:rsid w:val="001C34E4"/>
    <w:rsid w:val="00242A84"/>
    <w:rsid w:val="0027363E"/>
    <w:rsid w:val="00344CAB"/>
    <w:rsid w:val="00436C77"/>
    <w:rsid w:val="0046590C"/>
    <w:rsid w:val="004F01FA"/>
    <w:rsid w:val="005856FF"/>
    <w:rsid w:val="007109E2"/>
    <w:rsid w:val="00A72E54"/>
    <w:rsid w:val="00C448B8"/>
    <w:rsid w:val="00C6595D"/>
    <w:rsid w:val="00EC38B2"/>
    <w:rsid w:val="00F74632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8B8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643223257A9D4019BE9AF2223D1664F3">
    <w:name w:val="643223257A9D4019BE9AF2223D1664F3"/>
    <w:rsid w:val="00C448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1659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Балашов Степан Алексеевич</cp:lastModifiedBy>
  <cp:revision>4</cp:revision>
  <dcterms:created xsi:type="dcterms:W3CDTF">2019-10-06T23:54:00Z</dcterms:created>
  <dcterms:modified xsi:type="dcterms:W3CDTF">2019-10-07T01:13:00Z</dcterms:modified>
</cp:coreProperties>
</file>